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6F1930" w14:textId="77777777" w:rsidR="0094530A" w:rsidRPr="001B544B" w:rsidRDefault="0094530A" w:rsidP="007B797B">
      <w:pPr>
        <w:spacing w:after="0" w:line="240" w:lineRule="auto"/>
        <w:ind w:firstLine="709"/>
        <w:jc w:val="right"/>
        <w:rPr>
          <w:rFonts w:ascii="Times New Roman" w:eastAsia="Times New Roman" w:hAnsi="Times New Roman" w:cs="Times New Roman"/>
          <w:sz w:val="28"/>
          <w:szCs w:val="28"/>
        </w:rPr>
      </w:pPr>
      <w:r w:rsidRPr="001B544B">
        <w:rPr>
          <w:rFonts w:ascii="Times New Roman" w:eastAsia="Calibri" w:hAnsi="Times New Roman" w:cs="Times New Roman"/>
          <w:b/>
          <w:bCs/>
          <w:i/>
          <w:iCs/>
          <w:sz w:val="28"/>
          <w:szCs w:val="28"/>
          <w:lang w:val="ru-RU" w:eastAsia="en-US"/>
        </w:rPr>
        <w:t>Проект</w:t>
      </w:r>
    </w:p>
    <w:p w14:paraId="312613B1" w14:textId="77777777" w:rsidR="0094530A" w:rsidRPr="001B544B" w:rsidRDefault="0094530A" w:rsidP="007B797B">
      <w:pPr>
        <w:spacing w:after="0" w:line="240" w:lineRule="auto"/>
        <w:jc w:val="right"/>
        <w:rPr>
          <w:rFonts w:ascii="Times New Roman" w:eastAsia="Times New Roman" w:hAnsi="Times New Roman" w:cs="Times New Roman"/>
          <w:sz w:val="28"/>
          <w:szCs w:val="28"/>
        </w:rPr>
      </w:pPr>
    </w:p>
    <w:p w14:paraId="1CCE2B32" w14:textId="77777777" w:rsidR="0094530A" w:rsidRPr="001B544B" w:rsidRDefault="0094530A" w:rsidP="007B797B">
      <w:pPr>
        <w:widowControl w:val="0"/>
        <w:spacing w:after="0" w:line="240" w:lineRule="auto"/>
        <w:ind w:left="6379"/>
        <w:jc w:val="right"/>
        <w:rPr>
          <w:rFonts w:ascii="Times New Roman" w:eastAsia="Times New Roman" w:hAnsi="Times New Roman" w:cs="Times New Roman"/>
          <w:sz w:val="28"/>
          <w:szCs w:val="28"/>
          <w:lang w:val="kk-KZ"/>
        </w:rPr>
      </w:pPr>
    </w:p>
    <w:p w14:paraId="2C5BD1FD" w14:textId="77777777" w:rsidR="00074BCC" w:rsidRPr="001B544B" w:rsidRDefault="00074BCC" w:rsidP="007B797B">
      <w:pPr>
        <w:widowControl w:val="0"/>
        <w:spacing w:after="0" w:line="240" w:lineRule="auto"/>
        <w:ind w:left="6379"/>
        <w:jc w:val="right"/>
        <w:rPr>
          <w:rFonts w:ascii="Times New Roman" w:eastAsia="Times New Roman" w:hAnsi="Times New Roman" w:cs="Times New Roman"/>
          <w:sz w:val="28"/>
          <w:szCs w:val="28"/>
          <w:lang w:val="kk-KZ"/>
        </w:rPr>
      </w:pPr>
    </w:p>
    <w:p w14:paraId="5993B2EC" w14:textId="77777777" w:rsidR="00074BCC" w:rsidRPr="001B544B" w:rsidRDefault="00074BCC" w:rsidP="007B797B">
      <w:pPr>
        <w:widowControl w:val="0"/>
        <w:spacing w:after="0" w:line="240" w:lineRule="auto"/>
        <w:ind w:left="6379"/>
        <w:jc w:val="right"/>
        <w:rPr>
          <w:rFonts w:ascii="Times New Roman" w:eastAsia="Times New Roman" w:hAnsi="Times New Roman" w:cs="Times New Roman"/>
          <w:sz w:val="28"/>
          <w:szCs w:val="28"/>
          <w:lang w:val="kk-KZ"/>
        </w:rPr>
      </w:pPr>
    </w:p>
    <w:p w14:paraId="1243E3AD" w14:textId="77777777" w:rsidR="00074BCC" w:rsidRPr="001B544B" w:rsidRDefault="00074BCC" w:rsidP="007B797B">
      <w:pPr>
        <w:widowControl w:val="0"/>
        <w:spacing w:after="0" w:line="240" w:lineRule="auto"/>
        <w:ind w:left="6379"/>
        <w:jc w:val="right"/>
        <w:rPr>
          <w:rFonts w:ascii="Times New Roman" w:eastAsia="Times New Roman" w:hAnsi="Times New Roman" w:cs="Times New Roman"/>
          <w:sz w:val="28"/>
          <w:szCs w:val="28"/>
          <w:lang w:val="kk-KZ"/>
        </w:rPr>
      </w:pPr>
    </w:p>
    <w:p w14:paraId="51821274" w14:textId="77777777" w:rsidR="00074BCC" w:rsidRPr="001B544B" w:rsidRDefault="00074BCC" w:rsidP="007B797B">
      <w:pPr>
        <w:widowControl w:val="0"/>
        <w:spacing w:after="0" w:line="240" w:lineRule="auto"/>
        <w:ind w:left="6379"/>
        <w:jc w:val="right"/>
        <w:rPr>
          <w:rFonts w:ascii="Times New Roman" w:eastAsia="Times New Roman" w:hAnsi="Times New Roman" w:cs="Times New Roman"/>
          <w:sz w:val="28"/>
          <w:szCs w:val="28"/>
          <w:lang w:val="kk-KZ"/>
        </w:rPr>
      </w:pPr>
    </w:p>
    <w:p w14:paraId="060AC53C" w14:textId="77777777" w:rsidR="00074BCC" w:rsidRPr="001B544B" w:rsidRDefault="00074BCC" w:rsidP="007B797B">
      <w:pPr>
        <w:widowControl w:val="0"/>
        <w:spacing w:after="0" w:line="240" w:lineRule="auto"/>
        <w:ind w:left="6379"/>
        <w:jc w:val="right"/>
        <w:rPr>
          <w:rFonts w:ascii="Times New Roman" w:eastAsia="Times New Roman" w:hAnsi="Times New Roman" w:cs="Times New Roman"/>
          <w:sz w:val="28"/>
          <w:szCs w:val="28"/>
          <w:lang w:val="kk-KZ"/>
        </w:rPr>
      </w:pPr>
    </w:p>
    <w:p w14:paraId="663D4126" w14:textId="77777777" w:rsidR="00074BCC" w:rsidRPr="001B544B" w:rsidRDefault="00074BCC" w:rsidP="007B797B">
      <w:pPr>
        <w:widowControl w:val="0"/>
        <w:spacing w:after="0" w:line="240" w:lineRule="auto"/>
        <w:ind w:left="6379"/>
        <w:jc w:val="right"/>
        <w:rPr>
          <w:rFonts w:ascii="Times New Roman" w:eastAsia="Times New Roman" w:hAnsi="Times New Roman" w:cs="Times New Roman"/>
          <w:sz w:val="28"/>
          <w:szCs w:val="28"/>
          <w:lang w:val="kk-KZ"/>
        </w:rPr>
      </w:pPr>
    </w:p>
    <w:p w14:paraId="56F92B0A" w14:textId="77777777" w:rsidR="0094530A" w:rsidRPr="001B544B" w:rsidRDefault="0094530A" w:rsidP="007B797B">
      <w:pPr>
        <w:spacing w:after="0" w:line="240" w:lineRule="auto"/>
        <w:jc w:val="center"/>
        <w:outlineLvl w:val="0"/>
        <w:rPr>
          <w:rFonts w:ascii="Times New Roman" w:hAnsi="Times New Roman" w:cs="Times New Roman"/>
          <w:b/>
          <w:sz w:val="28"/>
          <w:szCs w:val="28"/>
        </w:rPr>
      </w:pPr>
    </w:p>
    <w:p w14:paraId="2FF50F7A" w14:textId="77777777" w:rsidR="00D46A1F" w:rsidRPr="001B544B" w:rsidRDefault="00D46A1F" w:rsidP="007B797B">
      <w:pPr>
        <w:spacing w:after="0" w:line="240" w:lineRule="auto"/>
        <w:jc w:val="center"/>
        <w:outlineLvl w:val="0"/>
        <w:rPr>
          <w:rFonts w:ascii="Times New Roman" w:hAnsi="Times New Roman" w:cs="Times New Roman"/>
          <w:b/>
          <w:sz w:val="28"/>
          <w:szCs w:val="28"/>
        </w:rPr>
      </w:pPr>
      <w:r w:rsidRPr="001B544B">
        <w:rPr>
          <w:rFonts w:ascii="Times New Roman" w:hAnsi="Times New Roman" w:cs="Times New Roman"/>
          <w:b/>
          <w:sz w:val="28"/>
          <w:szCs w:val="28"/>
        </w:rPr>
        <w:t>КЛИНИЧЕСКИЙ ПРОТОКОЛ ДИАГНОСТИКИ И ЛЕЧЕНИЯ</w:t>
      </w:r>
    </w:p>
    <w:p w14:paraId="675F83EC" w14:textId="77777777" w:rsidR="00D46A1F" w:rsidRPr="001B544B" w:rsidRDefault="002908F9" w:rsidP="007B797B">
      <w:pPr>
        <w:tabs>
          <w:tab w:val="left" w:pos="284"/>
        </w:tabs>
        <w:spacing w:after="0" w:line="240" w:lineRule="auto"/>
        <w:jc w:val="center"/>
        <w:rPr>
          <w:rFonts w:ascii="Times New Roman" w:hAnsi="Times New Roman" w:cs="Times New Roman"/>
          <w:b/>
          <w:sz w:val="28"/>
          <w:szCs w:val="28"/>
        </w:rPr>
      </w:pPr>
      <w:r w:rsidRPr="001B544B">
        <w:rPr>
          <w:rFonts w:ascii="Times New Roman" w:hAnsi="Times New Roman" w:cs="Times New Roman"/>
          <w:b/>
          <w:sz w:val="28"/>
          <w:szCs w:val="28"/>
          <w:lang w:val="ru-RU"/>
        </w:rPr>
        <w:t>Т-КЛЕТОЧНЫ</w:t>
      </w:r>
      <w:r w:rsidR="00074BCC" w:rsidRPr="001B544B">
        <w:rPr>
          <w:rFonts w:ascii="Times New Roman" w:hAnsi="Times New Roman" w:cs="Times New Roman"/>
          <w:b/>
          <w:sz w:val="28"/>
          <w:szCs w:val="28"/>
          <w:lang w:val="ru-RU"/>
        </w:rPr>
        <w:t>х</w:t>
      </w:r>
      <w:r w:rsidR="00A40C97" w:rsidRPr="001B544B">
        <w:rPr>
          <w:rFonts w:ascii="Times New Roman" w:hAnsi="Times New Roman" w:cs="Times New Roman"/>
          <w:b/>
          <w:sz w:val="28"/>
          <w:szCs w:val="28"/>
        </w:rPr>
        <w:t xml:space="preserve"> ЛИМ</w:t>
      </w:r>
      <w:r w:rsidR="00D46A1F" w:rsidRPr="001B544B">
        <w:rPr>
          <w:rFonts w:ascii="Times New Roman" w:hAnsi="Times New Roman" w:cs="Times New Roman"/>
          <w:b/>
          <w:sz w:val="28"/>
          <w:szCs w:val="28"/>
        </w:rPr>
        <w:t>ФОМ У ВЗРОСЛЫХ</w:t>
      </w:r>
    </w:p>
    <w:p w14:paraId="5654F54F" w14:textId="77777777" w:rsidR="0073750F" w:rsidRPr="001B544B" w:rsidRDefault="0073750F" w:rsidP="007B797B">
      <w:pPr>
        <w:tabs>
          <w:tab w:val="left" w:pos="284"/>
        </w:tabs>
        <w:spacing w:after="0" w:line="240" w:lineRule="auto"/>
        <w:rPr>
          <w:rFonts w:ascii="Times New Roman" w:hAnsi="Times New Roman" w:cs="Times New Roman"/>
          <w:i/>
          <w:sz w:val="28"/>
          <w:szCs w:val="28"/>
        </w:rPr>
      </w:pPr>
    </w:p>
    <w:p w14:paraId="1453CC37" w14:textId="77777777" w:rsidR="0073750F" w:rsidRPr="001B544B" w:rsidRDefault="0073750F" w:rsidP="007B797B">
      <w:pPr>
        <w:numPr>
          <w:ilvl w:val="0"/>
          <w:numId w:val="1"/>
        </w:numPr>
        <w:tabs>
          <w:tab w:val="left" w:pos="284"/>
        </w:tabs>
        <w:spacing w:after="0" w:line="240" w:lineRule="auto"/>
        <w:ind w:left="0" w:firstLine="0"/>
        <w:jc w:val="both"/>
        <w:rPr>
          <w:rFonts w:ascii="Times New Roman" w:hAnsi="Times New Roman" w:cs="Times New Roman"/>
          <w:b/>
          <w:sz w:val="28"/>
          <w:szCs w:val="28"/>
        </w:rPr>
      </w:pPr>
      <w:r w:rsidRPr="001B544B">
        <w:rPr>
          <w:rFonts w:ascii="Times New Roman" w:hAnsi="Times New Roman" w:cs="Times New Roman"/>
          <w:b/>
          <w:sz w:val="28"/>
          <w:szCs w:val="28"/>
        </w:rPr>
        <w:t>Содержание:</w:t>
      </w: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76"/>
        <w:gridCol w:w="1247"/>
      </w:tblGrid>
      <w:tr w:rsidR="001B544B" w:rsidRPr="001B544B" w14:paraId="01610B8F" w14:textId="77777777" w:rsidTr="002908F9">
        <w:tc>
          <w:tcPr>
            <w:tcW w:w="8676" w:type="dxa"/>
          </w:tcPr>
          <w:p w14:paraId="6DCE1EC3"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Соотношение кодов МКБ-10 и МКБ-9</w:t>
            </w:r>
          </w:p>
        </w:tc>
        <w:tc>
          <w:tcPr>
            <w:tcW w:w="1247" w:type="dxa"/>
          </w:tcPr>
          <w:p w14:paraId="177F154E"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2</w:t>
            </w:r>
          </w:p>
        </w:tc>
      </w:tr>
      <w:tr w:rsidR="001B544B" w:rsidRPr="001B544B" w14:paraId="0919116A" w14:textId="77777777" w:rsidTr="002908F9">
        <w:tc>
          <w:tcPr>
            <w:tcW w:w="8676" w:type="dxa"/>
          </w:tcPr>
          <w:p w14:paraId="03052599"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Дата разработки протокола</w:t>
            </w:r>
          </w:p>
        </w:tc>
        <w:tc>
          <w:tcPr>
            <w:tcW w:w="1247" w:type="dxa"/>
          </w:tcPr>
          <w:p w14:paraId="77801E58"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2</w:t>
            </w:r>
          </w:p>
        </w:tc>
      </w:tr>
      <w:tr w:rsidR="001B544B" w:rsidRPr="001B544B" w14:paraId="48CBC7FC" w14:textId="77777777" w:rsidTr="002908F9">
        <w:tc>
          <w:tcPr>
            <w:tcW w:w="8676" w:type="dxa"/>
          </w:tcPr>
          <w:p w14:paraId="21BDC8FB"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Пользователи протокола</w:t>
            </w:r>
          </w:p>
        </w:tc>
        <w:tc>
          <w:tcPr>
            <w:tcW w:w="1247" w:type="dxa"/>
          </w:tcPr>
          <w:p w14:paraId="08D404E0"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2</w:t>
            </w:r>
          </w:p>
        </w:tc>
      </w:tr>
      <w:tr w:rsidR="001B544B" w:rsidRPr="001B544B" w14:paraId="187770D2" w14:textId="77777777" w:rsidTr="002908F9">
        <w:tc>
          <w:tcPr>
            <w:tcW w:w="8676" w:type="dxa"/>
          </w:tcPr>
          <w:p w14:paraId="4CC3FABE"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Категория пациентов</w:t>
            </w:r>
          </w:p>
        </w:tc>
        <w:tc>
          <w:tcPr>
            <w:tcW w:w="1247" w:type="dxa"/>
          </w:tcPr>
          <w:p w14:paraId="15772FF4"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2</w:t>
            </w:r>
          </w:p>
        </w:tc>
      </w:tr>
      <w:tr w:rsidR="001B544B" w:rsidRPr="001B544B" w14:paraId="2D8AD4BD" w14:textId="77777777" w:rsidTr="002908F9">
        <w:tc>
          <w:tcPr>
            <w:tcW w:w="8676" w:type="dxa"/>
          </w:tcPr>
          <w:p w14:paraId="392FDF36"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Шкала уровня доказательности</w:t>
            </w:r>
          </w:p>
        </w:tc>
        <w:tc>
          <w:tcPr>
            <w:tcW w:w="1247" w:type="dxa"/>
          </w:tcPr>
          <w:p w14:paraId="7C92F9EC"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2</w:t>
            </w:r>
          </w:p>
        </w:tc>
      </w:tr>
      <w:tr w:rsidR="001B544B" w:rsidRPr="001B544B" w14:paraId="07ECC90C" w14:textId="77777777" w:rsidTr="002908F9">
        <w:tc>
          <w:tcPr>
            <w:tcW w:w="8676" w:type="dxa"/>
          </w:tcPr>
          <w:p w14:paraId="42100FD5"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 xml:space="preserve">Определение </w:t>
            </w:r>
          </w:p>
        </w:tc>
        <w:tc>
          <w:tcPr>
            <w:tcW w:w="1247" w:type="dxa"/>
          </w:tcPr>
          <w:p w14:paraId="7D3C288E"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3</w:t>
            </w:r>
          </w:p>
        </w:tc>
      </w:tr>
      <w:tr w:rsidR="001B544B" w:rsidRPr="001B544B" w14:paraId="01135231" w14:textId="77777777" w:rsidTr="002908F9">
        <w:tc>
          <w:tcPr>
            <w:tcW w:w="8676" w:type="dxa"/>
          </w:tcPr>
          <w:p w14:paraId="21E995C5"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Классификация</w:t>
            </w:r>
          </w:p>
        </w:tc>
        <w:tc>
          <w:tcPr>
            <w:tcW w:w="1247" w:type="dxa"/>
          </w:tcPr>
          <w:p w14:paraId="19237A30"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4</w:t>
            </w:r>
          </w:p>
        </w:tc>
      </w:tr>
      <w:tr w:rsidR="001B544B" w:rsidRPr="001B544B" w14:paraId="49D43371" w14:textId="77777777" w:rsidTr="002908F9">
        <w:tc>
          <w:tcPr>
            <w:tcW w:w="8676" w:type="dxa"/>
          </w:tcPr>
          <w:p w14:paraId="5D44D19B"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Диагностика и лечение на амбулаторном уровне</w:t>
            </w:r>
          </w:p>
        </w:tc>
        <w:tc>
          <w:tcPr>
            <w:tcW w:w="1247" w:type="dxa"/>
          </w:tcPr>
          <w:p w14:paraId="3429FCCE"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6</w:t>
            </w:r>
          </w:p>
        </w:tc>
      </w:tr>
      <w:tr w:rsidR="001B544B" w:rsidRPr="001B544B" w14:paraId="5D00AC6B" w14:textId="77777777" w:rsidTr="002908F9">
        <w:tc>
          <w:tcPr>
            <w:tcW w:w="8676" w:type="dxa"/>
          </w:tcPr>
          <w:p w14:paraId="6CC65043"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Показания для госпитализации</w:t>
            </w:r>
          </w:p>
        </w:tc>
        <w:tc>
          <w:tcPr>
            <w:tcW w:w="1247" w:type="dxa"/>
          </w:tcPr>
          <w:p w14:paraId="0F020EDB"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15</w:t>
            </w:r>
          </w:p>
        </w:tc>
      </w:tr>
      <w:tr w:rsidR="001B544B" w:rsidRPr="001B544B" w14:paraId="51E2F9E4" w14:textId="77777777" w:rsidTr="002908F9">
        <w:tc>
          <w:tcPr>
            <w:tcW w:w="8676" w:type="dxa"/>
          </w:tcPr>
          <w:p w14:paraId="7DE35BEF"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Диагностика и лечение на этапе скорой неотложной помощи</w:t>
            </w:r>
          </w:p>
        </w:tc>
        <w:tc>
          <w:tcPr>
            <w:tcW w:w="1247" w:type="dxa"/>
          </w:tcPr>
          <w:p w14:paraId="164AE294"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15</w:t>
            </w:r>
          </w:p>
        </w:tc>
      </w:tr>
      <w:tr w:rsidR="001B544B" w:rsidRPr="001B544B" w14:paraId="04A0F02A" w14:textId="77777777" w:rsidTr="002908F9">
        <w:tc>
          <w:tcPr>
            <w:tcW w:w="8676" w:type="dxa"/>
          </w:tcPr>
          <w:p w14:paraId="0B998D87" w14:textId="77777777" w:rsidR="00A56971" w:rsidRPr="001B544B" w:rsidRDefault="00005029"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Диагностик</w:t>
            </w:r>
            <w:r w:rsidR="00A56971" w:rsidRPr="001B544B">
              <w:rPr>
                <w:rFonts w:ascii="Times New Roman" w:eastAsia="Times New Roman" w:hAnsi="Times New Roman" w:cs="Times New Roman"/>
                <w:sz w:val="28"/>
                <w:szCs w:val="28"/>
              </w:rPr>
              <w:t>а и</w:t>
            </w:r>
            <w:r w:rsidR="000957BE" w:rsidRPr="001B544B">
              <w:rPr>
                <w:rFonts w:ascii="Times New Roman" w:eastAsia="Times New Roman" w:hAnsi="Times New Roman" w:cs="Times New Roman"/>
                <w:sz w:val="28"/>
                <w:szCs w:val="28"/>
              </w:rPr>
              <w:t xml:space="preserve"> лечение на стационарном уровне</w:t>
            </w:r>
          </w:p>
        </w:tc>
        <w:tc>
          <w:tcPr>
            <w:tcW w:w="1247" w:type="dxa"/>
          </w:tcPr>
          <w:p w14:paraId="1CD72486"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15</w:t>
            </w:r>
          </w:p>
        </w:tc>
      </w:tr>
      <w:tr w:rsidR="001B544B" w:rsidRPr="001B544B" w14:paraId="5EE06E85" w14:textId="77777777" w:rsidTr="002908F9">
        <w:tc>
          <w:tcPr>
            <w:tcW w:w="8676" w:type="dxa"/>
          </w:tcPr>
          <w:p w14:paraId="2D2A39AD"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Медицинская реабилитация</w:t>
            </w:r>
          </w:p>
        </w:tc>
        <w:tc>
          <w:tcPr>
            <w:tcW w:w="1247" w:type="dxa"/>
          </w:tcPr>
          <w:p w14:paraId="47F36116"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45</w:t>
            </w:r>
          </w:p>
        </w:tc>
      </w:tr>
      <w:tr w:rsidR="001B544B" w:rsidRPr="001B544B" w14:paraId="71D57164" w14:textId="77777777" w:rsidTr="002908F9">
        <w:tc>
          <w:tcPr>
            <w:tcW w:w="8676" w:type="dxa"/>
          </w:tcPr>
          <w:p w14:paraId="62FCC2E0"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Паллиативная помощь</w:t>
            </w:r>
          </w:p>
        </w:tc>
        <w:tc>
          <w:tcPr>
            <w:tcW w:w="1247" w:type="dxa"/>
          </w:tcPr>
          <w:p w14:paraId="15CCEE0F"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45</w:t>
            </w:r>
          </w:p>
        </w:tc>
      </w:tr>
      <w:tr w:rsidR="001B544B" w:rsidRPr="001B544B" w14:paraId="555AB703" w14:textId="77777777" w:rsidTr="002908F9">
        <w:tc>
          <w:tcPr>
            <w:tcW w:w="8676" w:type="dxa"/>
          </w:tcPr>
          <w:p w14:paraId="246BEF28"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Сокращение, используемые в протоколе</w:t>
            </w:r>
          </w:p>
        </w:tc>
        <w:tc>
          <w:tcPr>
            <w:tcW w:w="1247" w:type="dxa"/>
          </w:tcPr>
          <w:p w14:paraId="5BC2A5AD"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45</w:t>
            </w:r>
          </w:p>
        </w:tc>
      </w:tr>
      <w:tr w:rsidR="001B544B" w:rsidRPr="001B544B" w14:paraId="68D58036" w14:textId="77777777" w:rsidTr="002908F9">
        <w:tc>
          <w:tcPr>
            <w:tcW w:w="8676" w:type="dxa"/>
          </w:tcPr>
          <w:p w14:paraId="142BCDC7"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Список разработчиков протокола</w:t>
            </w:r>
          </w:p>
        </w:tc>
        <w:tc>
          <w:tcPr>
            <w:tcW w:w="1247" w:type="dxa"/>
          </w:tcPr>
          <w:p w14:paraId="6F81FD0B"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46</w:t>
            </w:r>
          </w:p>
        </w:tc>
      </w:tr>
      <w:tr w:rsidR="001B544B" w:rsidRPr="001B544B" w14:paraId="7FE9A0EE" w14:textId="77777777" w:rsidTr="002908F9">
        <w:tc>
          <w:tcPr>
            <w:tcW w:w="8676" w:type="dxa"/>
          </w:tcPr>
          <w:p w14:paraId="61A48323" w14:textId="77777777" w:rsidR="00752CE0" w:rsidRPr="001B544B" w:rsidRDefault="00752CE0"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Конфликта интересов</w:t>
            </w:r>
          </w:p>
        </w:tc>
        <w:tc>
          <w:tcPr>
            <w:tcW w:w="1247" w:type="dxa"/>
          </w:tcPr>
          <w:p w14:paraId="7F47C8A7" w14:textId="77777777" w:rsidR="00752CE0" w:rsidRPr="001B544B" w:rsidRDefault="00B64FC2" w:rsidP="007B797B">
            <w:pPr>
              <w:spacing w:after="0" w:line="240" w:lineRule="auto"/>
              <w:rPr>
                <w:rFonts w:ascii="Times New Roman" w:hAnsi="Times New Roman" w:cs="Times New Roman"/>
                <w:sz w:val="28"/>
                <w:szCs w:val="28"/>
              </w:rPr>
            </w:pPr>
            <w:r w:rsidRPr="001B544B">
              <w:rPr>
                <w:rFonts w:ascii="Times New Roman" w:hAnsi="Times New Roman" w:cs="Times New Roman"/>
                <w:sz w:val="28"/>
                <w:szCs w:val="28"/>
              </w:rPr>
              <w:t>46</w:t>
            </w:r>
          </w:p>
        </w:tc>
      </w:tr>
      <w:tr w:rsidR="001B544B" w:rsidRPr="001B544B" w14:paraId="04FFE202" w14:textId="77777777" w:rsidTr="002908F9">
        <w:tc>
          <w:tcPr>
            <w:tcW w:w="8676" w:type="dxa"/>
          </w:tcPr>
          <w:p w14:paraId="40CFCAD0" w14:textId="77777777" w:rsidR="00752CE0" w:rsidRPr="001B544B" w:rsidRDefault="00752CE0"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Список рецензентов</w:t>
            </w:r>
          </w:p>
        </w:tc>
        <w:tc>
          <w:tcPr>
            <w:tcW w:w="1247" w:type="dxa"/>
          </w:tcPr>
          <w:p w14:paraId="7EA46D3E" w14:textId="77777777" w:rsidR="00752CE0" w:rsidRPr="001B544B" w:rsidRDefault="00B64FC2" w:rsidP="007B797B">
            <w:pPr>
              <w:spacing w:after="0" w:line="240" w:lineRule="auto"/>
              <w:rPr>
                <w:rFonts w:ascii="Times New Roman" w:hAnsi="Times New Roman" w:cs="Times New Roman"/>
                <w:sz w:val="28"/>
                <w:szCs w:val="28"/>
              </w:rPr>
            </w:pPr>
            <w:r w:rsidRPr="001B544B">
              <w:rPr>
                <w:rFonts w:ascii="Times New Roman" w:hAnsi="Times New Roman" w:cs="Times New Roman"/>
                <w:sz w:val="28"/>
                <w:szCs w:val="28"/>
              </w:rPr>
              <w:t>46</w:t>
            </w:r>
          </w:p>
        </w:tc>
      </w:tr>
      <w:tr w:rsidR="001B544B" w:rsidRPr="001B544B" w14:paraId="7788C991" w14:textId="77777777" w:rsidTr="002908F9">
        <w:tc>
          <w:tcPr>
            <w:tcW w:w="8676" w:type="dxa"/>
          </w:tcPr>
          <w:p w14:paraId="678E0B37" w14:textId="77777777" w:rsidR="00A56971" w:rsidRPr="001B544B" w:rsidRDefault="00A56971" w:rsidP="007B797B">
            <w:pPr>
              <w:spacing w:after="0" w:line="240" w:lineRule="auto"/>
              <w:contextualSpacing/>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Список использованной литературы</w:t>
            </w:r>
          </w:p>
        </w:tc>
        <w:tc>
          <w:tcPr>
            <w:tcW w:w="1247" w:type="dxa"/>
          </w:tcPr>
          <w:p w14:paraId="4F51286D" w14:textId="77777777" w:rsidR="00A56971"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47</w:t>
            </w:r>
          </w:p>
        </w:tc>
      </w:tr>
      <w:tr w:rsidR="001B544B" w:rsidRPr="001B544B" w14:paraId="0A9C21DC" w14:textId="77777777" w:rsidTr="002908F9">
        <w:tc>
          <w:tcPr>
            <w:tcW w:w="8676" w:type="dxa"/>
          </w:tcPr>
          <w:p w14:paraId="55A9B610" w14:textId="77777777" w:rsidR="00300DEB" w:rsidRPr="001B544B" w:rsidRDefault="00300DEB" w:rsidP="007B797B">
            <w:pPr>
              <w:spacing w:after="0" w:line="240" w:lineRule="auto"/>
              <w:contextualSpacing/>
              <w:jc w:val="both"/>
              <w:rPr>
                <w:rFonts w:ascii="Times New Roman" w:eastAsia="Times New Roman" w:hAnsi="Times New Roman" w:cs="Times New Roman"/>
                <w:sz w:val="28"/>
                <w:szCs w:val="28"/>
                <w:lang w:val="ru-RU"/>
              </w:rPr>
            </w:pPr>
            <w:r w:rsidRPr="001B544B">
              <w:rPr>
                <w:rFonts w:ascii="Times New Roman" w:eastAsia="Times New Roman" w:hAnsi="Times New Roman" w:cs="Times New Roman"/>
                <w:sz w:val="28"/>
                <w:szCs w:val="28"/>
                <w:lang w:val="ru-RU"/>
              </w:rPr>
              <w:t>Приложения к типовой структуре клинического протокола диагностики и лечения</w:t>
            </w:r>
          </w:p>
        </w:tc>
        <w:tc>
          <w:tcPr>
            <w:tcW w:w="1247" w:type="dxa"/>
          </w:tcPr>
          <w:p w14:paraId="6ABA5D59" w14:textId="77777777" w:rsidR="00300DEB" w:rsidRPr="001B544B" w:rsidRDefault="00B64FC2" w:rsidP="007B797B">
            <w:pPr>
              <w:spacing w:after="0" w:line="240" w:lineRule="auto"/>
              <w:contextualSpacing/>
              <w:jc w:val="both"/>
              <w:rPr>
                <w:rFonts w:ascii="Times New Roman" w:eastAsia="Times New Roman" w:hAnsi="Times New Roman" w:cs="Times New Roman"/>
                <w:sz w:val="28"/>
                <w:szCs w:val="28"/>
                <w:lang w:val="en-US"/>
              </w:rPr>
            </w:pPr>
            <w:r w:rsidRPr="001B544B">
              <w:rPr>
                <w:rFonts w:ascii="Times New Roman" w:eastAsia="Times New Roman" w:hAnsi="Times New Roman" w:cs="Times New Roman"/>
                <w:sz w:val="28"/>
                <w:szCs w:val="28"/>
                <w:lang w:val="en-US"/>
              </w:rPr>
              <w:t>49</w:t>
            </w:r>
          </w:p>
        </w:tc>
      </w:tr>
    </w:tbl>
    <w:p w14:paraId="22CBB86F" w14:textId="77777777" w:rsidR="00EC4299" w:rsidRPr="001B544B" w:rsidRDefault="00EC4299" w:rsidP="007B797B">
      <w:pPr>
        <w:tabs>
          <w:tab w:val="left" w:pos="284"/>
        </w:tabs>
        <w:spacing w:after="0" w:line="240" w:lineRule="auto"/>
        <w:jc w:val="both"/>
        <w:rPr>
          <w:rFonts w:ascii="Times New Roman" w:hAnsi="Times New Roman" w:cs="Times New Roman"/>
          <w:b/>
          <w:sz w:val="28"/>
          <w:szCs w:val="28"/>
          <w:lang w:val="kk-KZ"/>
        </w:rPr>
      </w:pPr>
    </w:p>
    <w:p w14:paraId="7C6F470C"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54059790"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7594410E"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5390BCCE"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72A81B73"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36320B35"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38E4B09E"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3858785D"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350E4EE5" w14:textId="77777777" w:rsidR="0094530A" w:rsidRPr="001B544B" w:rsidRDefault="0094530A" w:rsidP="007B797B">
      <w:pPr>
        <w:tabs>
          <w:tab w:val="left" w:pos="284"/>
        </w:tabs>
        <w:spacing w:after="0" w:line="240" w:lineRule="auto"/>
        <w:jc w:val="both"/>
        <w:rPr>
          <w:rFonts w:ascii="Times New Roman" w:hAnsi="Times New Roman" w:cs="Times New Roman"/>
          <w:b/>
          <w:sz w:val="28"/>
          <w:szCs w:val="28"/>
          <w:lang w:val="kk-KZ"/>
        </w:rPr>
      </w:pPr>
    </w:p>
    <w:p w14:paraId="00F56922" w14:textId="77777777" w:rsidR="00300DEB" w:rsidRPr="001B544B" w:rsidRDefault="00300DEB" w:rsidP="007B797B">
      <w:pPr>
        <w:tabs>
          <w:tab w:val="left" w:pos="284"/>
        </w:tabs>
        <w:spacing w:after="0" w:line="240" w:lineRule="auto"/>
        <w:jc w:val="both"/>
        <w:rPr>
          <w:rFonts w:ascii="Times New Roman" w:hAnsi="Times New Roman" w:cs="Times New Roman"/>
          <w:b/>
          <w:sz w:val="28"/>
          <w:szCs w:val="28"/>
          <w:lang w:val="kk-KZ"/>
        </w:rPr>
      </w:pPr>
    </w:p>
    <w:p w14:paraId="61CEEAD5" w14:textId="77777777" w:rsidR="00D46A1F" w:rsidRPr="001B544B" w:rsidRDefault="00D46A1F" w:rsidP="007B797B">
      <w:pPr>
        <w:pStyle w:val="a5"/>
        <w:spacing w:after="0" w:line="240" w:lineRule="auto"/>
        <w:ind w:left="928" w:hanging="928"/>
        <w:rPr>
          <w:rFonts w:ascii="Times New Roman" w:hAnsi="Times New Roman"/>
          <w:b/>
          <w:sz w:val="28"/>
          <w:szCs w:val="28"/>
        </w:rPr>
      </w:pPr>
      <w:r w:rsidRPr="001B544B">
        <w:rPr>
          <w:rFonts w:ascii="Times New Roman" w:hAnsi="Times New Roman"/>
          <w:b/>
          <w:sz w:val="28"/>
          <w:szCs w:val="28"/>
        </w:rPr>
        <w:lastRenderedPageBreak/>
        <w:t xml:space="preserve">2. </w:t>
      </w:r>
      <w:r w:rsidR="0094530A" w:rsidRPr="001B544B">
        <w:rPr>
          <w:rFonts w:ascii="Times New Roman" w:eastAsia="Times New Roman" w:hAnsi="Times New Roman"/>
          <w:b/>
          <w:sz w:val="28"/>
          <w:szCs w:val="28"/>
          <w:lang w:val="ru-RU" w:eastAsia="ru-RU"/>
        </w:rPr>
        <w:t>Соотношение кодов МКБ-10 и МКБ-9</w:t>
      </w:r>
      <w:r w:rsidRPr="001B544B">
        <w:rPr>
          <w:rFonts w:ascii="Times New Roman" w:hAnsi="Times New Roman"/>
          <w:b/>
          <w:sz w:val="28"/>
          <w:szCs w:val="28"/>
        </w:rPr>
        <w:t>:</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3544"/>
        <w:gridCol w:w="1275"/>
        <w:gridCol w:w="4111"/>
      </w:tblGrid>
      <w:tr w:rsidR="00A56971" w:rsidRPr="001B544B" w14:paraId="53F84BBB" w14:textId="77777777" w:rsidTr="000957BE">
        <w:tc>
          <w:tcPr>
            <w:tcW w:w="4537" w:type="dxa"/>
            <w:gridSpan w:val="2"/>
            <w:shd w:val="clear" w:color="auto" w:fill="auto"/>
          </w:tcPr>
          <w:p w14:paraId="5A13D109" w14:textId="77777777" w:rsidR="00A56971" w:rsidRPr="001B544B" w:rsidRDefault="00A56971" w:rsidP="007B797B">
            <w:pPr>
              <w:spacing w:after="0" w:line="240" w:lineRule="auto"/>
              <w:ind w:firstLine="851"/>
              <w:jc w:val="center"/>
              <w:rPr>
                <w:rFonts w:ascii="Times New Roman" w:eastAsia="Times New Roman" w:hAnsi="Times New Roman" w:cs="Times New Roman"/>
                <w:b/>
                <w:sz w:val="28"/>
                <w:szCs w:val="28"/>
              </w:rPr>
            </w:pPr>
            <w:r w:rsidRPr="001B544B">
              <w:rPr>
                <w:rFonts w:ascii="Times New Roman" w:eastAsia="Times New Roman" w:hAnsi="Times New Roman" w:cs="Times New Roman"/>
                <w:b/>
                <w:sz w:val="28"/>
                <w:szCs w:val="28"/>
              </w:rPr>
              <w:t>МКБ-10</w:t>
            </w:r>
          </w:p>
        </w:tc>
        <w:tc>
          <w:tcPr>
            <w:tcW w:w="5386" w:type="dxa"/>
            <w:gridSpan w:val="2"/>
            <w:shd w:val="clear" w:color="auto" w:fill="auto"/>
          </w:tcPr>
          <w:p w14:paraId="45471B8A" w14:textId="77777777" w:rsidR="00A56971" w:rsidRPr="001B544B" w:rsidRDefault="00A56971" w:rsidP="007B797B">
            <w:pPr>
              <w:spacing w:after="0" w:line="240" w:lineRule="auto"/>
              <w:ind w:firstLine="851"/>
              <w:jc w:val="center"/>
              <w:rPr>
                <w:rFonts w:ascii="Times New Roman" w:eastAsia="Times New Roman" w:hAnsi="Times New Roman" w:cs="Times New Roman"/>
                <w:b/>
                <w:sz w:val="28"/>
                <w:szCs w:val="28"/>
              </w:rPr>
            </w:pPr>
            <w:r w:rsidRPr="001B544B">
              <w:rPr>
                <w:rFonts w:ascii="Times New Roman" w:eastAsia="Times New Roman" w:hAnsi="Times New Roman" w:cs="Times New Roman"/>
                <w:b/>
                <w:sz w:val="28"/>
                <w:szCs w:val="28"/>
              </w:rPr>
              <w:t>МКБ-9</w:t>
            </w:r>
          </w:p>
        </w:tc>
      </w:tr>
      <w:tr w:rsidR="00A56971" w:rsidRPr="001B544B" w14:paraId="52BC8B73" w14:textId="77777777" w:rsidTr="000957BE">
        <w:tc>
          <w:tcPr>
            <w:tcW w:w="993" w:type="dxa"/>
            <w:shd w:val="clear" w:color="auto" w:fill="auto"/>
          </w:tcPr>
          <w:p w14:paraId="777E3386" w14:textId="77777777" w:rsidR="00A56971" w:rsidRPr="001B544B" w:rsidRDefault="00A56971" w:rsidP="007B797B">
            <w:pPr>
              <w:spacing w:after="0" w:line="240" w:lineRule="auto"/>
              <w:jc w:val="center"/>
              <w:rPr>
                <w:rFonts w:ascii="Times New Roman" w:eastAsia="Times New Roman" w:hAnsi="Times New Roman" w:cs="Times New Roman"/>
                <w:b/>
                <w:sz w:val="28"/>
                <w:szCs w:val="28"/>
              </w:rPr>
            </w:pPr>
            <w:r w:rsidRPr="001B544B">
              <w:rPr>
                <w:rFonts w:ascii="Times New Roman" w:eastAsia="Times New Roman" w:hAnsi="Times New Roman" w:cs="Times New Roman"/>
                <w:b/>
                <w:sz w:val="28"/>
                <w:szCs w:val="28"/>
              </w:rPr>
              <w:t>Код</w:t>
            </w:r>
          </w:p>
        </w:tc>
        <w:tc>
          <w:tcPr>
            <w:tcW w:w="3544" w:type="dxa"/>
            <w:shd w:val="clear" w:color="auto" w:fill="auto"/>
          </w:tcPr>
          <w:p w14:paraId="3F8B9FC7" w14:textId="77777777" w:rsidR="00A56971" w:rsidRPr="001B544B" w:rsidRDefault="00A56971" w:rsidP="007B797B">
            <w:pPr>
              <w:spacing w:after="0" w:line="240" w:lineRule="auto"/>
              <w:jc w:val="center"/>
              <w:rPr>
                <w:rFonts w:ascii="Times New Roman" w:eastAsia="Times New Roman" w:hAnsi="Times New Roman" w:cs="Times New Roman"/>
                <w:b/>
                <w:sz w:val="28"/>
                <w:szCs w:val="28"/>
              </w:rPr>
            </w:pPr>
            <w:r w:rsidRPr="001B544B">
              <w:rPr>
                <w:rFonts w:ascii="Times New Roman" w:eastAsia="Times New Roman" w:hAnsi="Times New Roman" w:cs="Times New Roman"/>
                <w:b/>
                <w:sz w:val="28"/>
                <w:szCs w:val="28"/>
              </w:rPr>
              <w:t>Название</w:t>
            </w:r>
          </w:p>
        </w:tc>
        <w:tc>
          <w:tcPr>
            <w:tcW w:w="1275" w:type="dxa"/>
            <w:shd w:val="clear" w:color="auto" w:fill="auto"/>
          </w:tcPr>
          <w:p w14:paraId="6A7D781F" w14:textId="77777777" w:rsidR="00A56971" w:rsidRPr="001B544B" w:rsidRDefault="00A56971" w:rsidP="007B797B">
            <w:pPr>
              <w:spacing w:after="0" w:line="240" w:lineRule="auto"/>
              <w:jc w:val="center"/>
              <w:rPr>
                <w:rFonts w:ascii="Times New Roman" w:eastAsia="Times New Roman" w:hAnsi="Times New Roman" w:cs="Times New Roman"/>
                <w:b/>
                <w:sz w:val="28"/>
                <w:szCs w:val="28"/>
              </w:rPr>
            </w:pPr>
            <w:r w:rsidRPr="001B544B">
              <w:rPr>
                <w:rFonts w:ascii="Times New Roman" w:eastAsia="Times New Roman" w:hAnsi="Times New Roman" w:cs="Times New Roman"/>
                <w:b/>
                <w:sz w:val="28"/>
                <w:szCs w:val="28"/>
              </w:rPr>
              <w:t>Код</w:t>
            </w:r>
          </w:p>
        </w:tc>
        <w:tc>
          <w:tcPr>
            <w:tcW w:w="4111" w:type="dxa"/>
            <w:shd w:val="clear" w:color="auto" w:fill="auto"/>
          </w:tcPr>
          <w:p w14:paraId="6A762D81" w14:textId="77777777" w:rsidR="00A56971" w:rsidRPr="001B544B" w:rsidRDefault="00A56971" w:rsidP="007B797B">
            <w:pPr>
              <w:spacing w:after="0" w:line="240" w:lineRule="auto"/>
              <w:ind w:firstLine="851"/>
              <w:jc w:val="center"/>
              <w:rPr>
                <w:rFonts w:ascii="Times New Roman" w:eastAsia="Times New Roman" w:hAnsi="Times New Roman" w:cs="Times New Roman"/>
                <w:b/>
                <w:sz w:val="28"/>
                <w:szCs w:val="28"/>
              </w:rPr>
            </w:pPr>
            <w:r w:rsidRPr="001B544B">
              <w:rPr>
                <w:rFonts w:ascii="Times New Roman" w:eastAsia="Times New Roman" w:hAnsi="Times New Roman" w:cs="Times New Roman"/>
                <w:b/>
                <w:sz w:val="28"/>
                <w:szCs w:val="28"/>
              </w:rPr>
              <w:t>Название</w:t>
            </w:r>
          </w:p>
        </w:tc>
      </w:tr>
      <w:tr w:rsidR="0020485A" w:rsidRPr="001B544B" w14:paraId="7DDED7F7" w14:textId="77777777" w:rsidTr="000957BE">
        <w:tc>
          <w:tcPr>
            <w:tcW w:w="993" w:type="dxa"/>
            <w:shd w:val="clear" w:color="auto" w:fill="auto"/>
          </w:tcPr>
          <w:p w14:paraId="263E8F99" w14:textId="77777777" w:rsidR="0020485A" w:rsidRPr="001B544B" w:rsidRDefault="0020485A" w:rsidP="0020485A">
            <w:pPr>
              <w:spacing w:after="0" w:line="240" w:lineRule="auto"/>
              <w:rPr>
                <w:rFonts w:ascii="Times New Roman" w:eastAsia="Times New Roman" w:hAnsi="Times New Roman" w:cs="Times New Roman"/>
                <w:sz w:val="28"/>
                <w:szCs w:val="28"/>
                <w:lang w:val="ru-RU"/>
              </w:rPr>
            </w:pPr>
            <w:r w:rsidRPr="001B544B">
              <w:rPr>
                <w:rFonts w:ascii="Times New Roman" w:eastAsia="Times New Roman" w:hAnsi="Times New Roman" w:cs="Times New Roman"/>
                <w:sz w:val="28"/>
                <w:szCs w:val="28"/>
                <w:lang w:val="ru-RU"/>
              </w:rPr>
              <w:t>С84.1</w:t>
            </w:r>
          </w:p>
        </w:tc>
        <w:tc>
          <w:tcPr>
            <w:tcW w:w="3544" w:type="dxa"/>
            <w:shd w:val="clear" w:color="auto" w:fill="auto"/>
          </w:tcPr>
          <w:p w14:paraId="4917ABBC" w14:textId="77777777" w:rsidR="0020485A" w:rsidRPr="001B544B" w:rsidRDefault="0020485A" w:rsidP="0020485A">
            <w:pPr>
              <w:spacing w:after="0" w:line="240" w:lineRule="auto"/>
              <w:rPr>
                <w:rFonts w:ascii="Times New Roman" w:eastAsia="Times New Roman" w:hAnsi="Times New Roman" w:cs="Times New Roman"/>
                <w:sz w:val="28"/>
                <w:szCs w:val="28"/>
              </w:rPr>
            </w:pPr>
            <w:r w:rsidRPr="001B544B">
              <w:rPr>
                <w:rFonts w:ascii="Times New Roman" w:hAnsi="Times New Roman" w:cs="Times New Roman"/>
                <w:bCs/>
                <w:sz w:val="28"/>
                <w:szCs w:val="28"/>
              </w:rPr>
              <w:t>Грибовидный микоз</w:t>
            </w:r>
          </w:p>
        </w:tc>
        <w:tc>
          <w:tcPr>
            <w:tcW w:w="1275" w:type="dxa"/>
            <w:vMerge w:val="restart"/>
            <w:shd w:val="clear" w:color="auto" w:fill="auto"/>
          </w:tcPr>
          <w:p w14:paraId="2C242C41" w14:textId="77777777" w:rsidR="0020485A" w:rsidRPr="001B544B" w:rsidRDefault="0020485A" w:rsidP="007B797B">
            <w:pPr>
              <w:spacing w:after="0" w:line="240" w:lineRule="auto"/>
              <w:rPr>
                <w:rFonts w:ascii="Times New Roman" w:eastAsia="Times New Roman" w:hAnsi="Times New Roman" w:cs="Times New Roman"/>
                <w:b/>
                <w:sz w:val="28"/>
                <w:szCs w:val="28"/>
              </w:rPr>
            </w:pPr>
            <w:r w:rsidRPr="001B544B">
              <w:rPr>
                <w:rFonts w:ascii="Times New Roman" w:hAnsi="Times New Roman" w:cs="Times New Roman"/>
                <w:sz w:val="28"/>
                <w:szCs w:val="28"/>
              </w:rPr>
              <w:t>40.11</w:t>
            </w:r>
          </w:p>
        </w:tc>
        <w:tc>
          <w:tcPr>
            <w:tcW w:w="4111" w:type="dxa"/>
            <w:vMerge w:val="restart"/>
            <w:shd w:val="clear" w:color="auto" w:fill="auto"/>
          </w:tcPr>
          <w:p w14:paraId="02C2951B" w14:textId="77777777" w:rsidR="0020485A" w:rsidRPr="001B544B" w:rsidRDefault="0020485A" w:rsidP="007B797B">
            <w:pPr>
              <w:spacing w:after="0" w:line="240" w:lineRule="auto"/>
              <w:rPr>
                <w:rFonts w:ascii="Times New Roman" w:eastAsia="Times New Roman" w:hAnsi="Times New Roman" w:cs="Times New Roman"/>
                <w:b/>
                <w:sz w:val="28"/>
                <w:szCs w:val="28"/>
              </w:rPr>
            </w:pPr>
            <w:r w:rsidRPr="001B544B">
              <w:rPr>
                <w:rFonts w:ascii="Times New Roman" w:hAnsi="Times New Roman" w:cs="Times New Roman"/>
                <w:sz w:val="28"/>
                <w:szCs w:val="28"/>
              </w:rPr>
              <w:t>Биопсия лимфатической структуры</w:t>
            </w:r>
          </w:p>
        </w:tc>
      </w:tr>
      <w:tr w:rsidR="0020485A" w:rsidRPr="001B544B" w14:paraId="1C326039" w14:textId="77777777" w:rsidTr="000957BE">
        <w:trPr>
          <w:trHeight w:val="322"/>
        </w:trPr>
        <w:tc>
          <w:tcPr>
            <w:tcW w:w="993" w:type="dxa"/>
            <w:vMerge w:val="restart"/>
            <w:shd w:val="clear" w:color="auto" w:fill="auto"/>
          </w:tcPr>
          <w:p w14:paraId="6910108C" w14:textId="77777777" w:rsidR="0020485A" w:rsidRPr="001B544B" w:rsidRDefault="0020485A" w:rsidP="0020485A">
            <w:pPr>
              <w:spacing w:after="0" w:line="240" w:lineRule="auto"/>
              <w:rPr>
                <w:rFonts w:ascii="Times New Roman" w:eastAsia="Times New Roman" w:hAnsi="Times New Roman" w:cs="Times New Roman"/>
                <w:sz w:val="28"/>
                <w:szCs w:val="28"/>
              </w:rPr>
            </w:pPr>
            <w:r w:rsidRPr="001B544B">
              <w:rPr>
                <w:rFonts w:ascii="Times New Roman" w:hAnsi="Times New Roman" w:cs="Times New Roman"/>
                <w:sz w:val="28"/>
                <w:szCs w:val="28"/>
                <w:lang w:val="ru-RU"/>
              </w:rPr>
              <w:t>С84.1</w:t>
            </w:r>
          </w:p>
        </w:tc>
        <w:tc>
          <w:tcPr>
            <w:tcW w:w="3544" w:type="dxa"/>
            <w:vMerge w:val="restart"/>
            <w:shd w:val="clear" w:color="auto" w:fill="auto"/>
          </w:tcPr>
          <w:p w14:paraId="2857B855" w14:textId="77777777" w:rsidR="0020485A" w:rsidRPr="001B544B" w:rsidRDefault="0020485A" w:rsidP="0020485A">
            <w:pPr>
              <w:spacing w:after="0" w:line="240" w:lineRule="auto"/>
              <w:rPr>
                <w:rFonts w:ascii="Times New Roman" w:hAnsi="Times New Roman" w:cs="Times New Roman"/>
                <w:sz w:val="28"/>
                <w:szCs w:val="28"/>
                <w:shd w:val="clear" w:color="auto" w:fill="FFFFFF"/>
              </w:rPr>
            </w:pPr>
            <w:r w:rsidRPr="001B544B">
              <w:rPr>
                <w:rFonts w:ascii="Times New Roman" w:hAnsi="Times New Roman" w:cs="Times New Roman"/>
                <w:bCs/>
                <w:sz w:val="28"/>
                <w:szCs w:val="28"/>
              </w:rPr>
              <w:t>Болезнь Сезари</w:t>
            </w:r>
          </w:p>
        </w:tc>
        <w:tc>
          <w:tcPr>
            <w:tcW w:w="1275" w:type="dxa"/>
            <w:vMerge/>
            <w:shd w:val="clear" w:color="auto" w:fill="auto"/>
            <w:vAlign w:val="center"/>
          </w:tcPr>
          <w:p w14:paraId="484756D1" w14:textId="77777777" w:rsidR="0020485A" w:rsidRPr="001B544B" w:rsidRDefault="0020485A" w:rsidP="007B797B">
            <w:pPr>
              <w:spacing w:after="0" w:line="240" w:lineRule="auto"/>
              <w:rPr>
                <w:rFonts w:ascii="Times New Roman" w:hAnsi="Times New Roman" w:cs="Times New Roman"/>
                <w:sz w:val="28"/>
                <w:szCs w:val="28"/>
              </w:rPr>
            </w:pPr>
          </w:p>
        </w:tc>
        <w:tc>
          <w:tcPr>
            <w:tcW w:w="4111" w:type="dxa"/>
            <w:vMerge/>
            <w:shd w:val="clear" w:color="auto" w:fill="auto"/>
            <w:vAlign w:val="center"/>
          </w:tcPr>
          <w:p w14:paraId="73DA63C5" w14:textId="77777777" w:rsidR="0020485A" w:rsidRPr="001B544B" w:rsidRDefault="0020485A" w:rsidP="007B797B">
            <w:pPr>
              <w:spacing w:after="0" w:line="240" w:lineRule="auto"/>
              <w:rPr>
                <w:rFonts w:ascii="Times New Roman" w:hAnsi="Times New Roman" w:cs="Times New Roman"/>
                <w:sz w:val="28"/>
                <w:szCs w:val="28"/>
              </w:rPr>
            </w:pPr>
          </w:p>
        </w:tc>
      </w:tr>
      <w:tr w:rsidR="007A180D" w:rsidRPr="001B544B" w14:paraId="2BB03EC5" w14:textId="77777777" w:rsidTr="000957BE">
        <w:tc>
          <w:tcPr>
            <w:tcW w:w="993" w:type="dxa"/>
            <w:vMerge/>
            <w:shd w:val="clear" w:color="auto" w:fill="auto"/>
          </w:tcPr>
          <w:p w14:paraId="53A234A9" w14:textId="77777777" w:rsidR="007A180D" w:rsidRPr="001B544B" w:rsidRDefault="007A180D" w:rsidP="0020485A">
            <w:pPr>
              <w:spacing w:after="0" w:line="240" w:lineRule="auto"/>
              <w:rPr>
                <w:rFonts w:ascii="Times New Roman" w:eastAsia="Times New Roman" w:hAnsi="Times New Roman" w:cs="Times New Roman"/>
                <w:sz w:val="28"/>
                <w:szCs w:val="28"/>
                <w:lang w:val="ru-RU"/>
              </w:rPr>
            </w:pPr>
          </w:p>
        </w:tc>
        <w:tc>
          <w:tcPr>
            <w:tcW w:w="3544" w:type="dxa"/>
            <w:vMerge/>
            <w:shd w:val="clear" w:color="auto" w:fill="auto"/>
          </w:tcPr>
          <w:p w14:paraId="10CB1BF4" w14:textId="77777777" w:rsidR="007A180D" w:rsidRPr="001B544B" w:rsidRDefault="007A180D" w:rsidP="0020485A">
            <w:pPr>
              <w:spacing w:after="0" w:line="240" w:lineRule="auto"/>
              <w:rPr>
                <w:rFonts w:ascii="Times New Roman" w:eastAsia="Times New Roman" w:hAnsi="Times New Roman" w:cs="Times New Roman"/>
                <w:sz w:val="28"/>
                <w:szCs w:val="28"/>
              </w:rPr>
            </w:pPr>
          </w:p>
        </w:tc>
        <w:tc>
          <w:tcPr>
            <w:tcW w:w="1275" w:type="dxa"/>
            <w:shd w:val="clear" w:color="auto" w:fill="auto"/>
          </w:tcPr>
          <w:p w14:paraId="5AFC09F9" w14:textId="77777777" w:rsidR="007A180D" w:rsidRPr="001B544B" w:rsidRDefault="007A180D" w:rsidP="007B797B">
            <w:pPr>
              <w:spacing w:after="0" w:line="240" w:lineRule="auto"/>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40.21</w:t>
            </w:r>
          </w:p>
        </w:tc>
        <w:tc>
          <w:tcPr>
            <w:tcW w:w="4111" w:type="dxa"/>
            <w:shd w:val="clear" w:color="auto" w:fill="auto"/>
          </w:tcPr>
          <w:p w14:paraId="1217875A" w14:textId="77777777" w:rsidR="007A180D" w:rsidRPr="001B544B" w:rsidRDefault="007A180D" w:rsidP="007B797B">
            <w:pPr>
              <w:spacing w:after="0" w:line="240" w:lineRule="auto"/>
              <w:ind w:firstLine="34"/>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Иссечение глубокого шейного лимфатического узла</w:t>
            </w:r>
          </w:p>
        </w:tc>
      </w:tr>
      <w:tr w:rsidR="0020485A" w:rsidRPr="001B544B" w14:paraId="01DC96F6" w14:textId="77777777" w:rsidTr="000957BE">
        <w:tc>
          <w:tcPr>
            <w:tcW w:w="993" w:type="dxa"/>
            <w:vMerge w:val="restart"/>
            <w:shd w:val="clear" w:color="auto" w:fill="auto"/>
          </w:tcPr>
          <w:p w14:paraId="2364D273" w14:textId="77777777" w:rsidR="0020485A" w:rsidRPr="001B544B" w:rsidRDefault="0020485A" w:rsidP="0020485A">
            <w:pPr>
              <w:spacing w:after="0" w:line="240" w:lineRule="auto"/>
              <w:rPr>
                <w:rFonts w:ascii="Times New Roman" w:eastAsia="Calibri,Italic" w:hAnsi="Times New Roman" w:cs="Times New Roman"/>
                <w:iCs/>
                <w:sz w:val="28"/>
                <w:szCs w:val="28"/>
                <w:lang w:val="ru-RU"/>
              </w:rPr>
            </w:pPr>
            <w:r w:rsidRPr="001B544B">
              <w:rPr>
                <w:rFonts w:ascii="Times New Roman" w:eastAsia="Calibri,Italic" w:hAnsi="Times New Roman" w:cs="Times New Roman"/>
                <w:iCs/>
                <w:sz w:val="28"/>
                <w:szCs w:val="28"/>
                <w:lang w:val="ru-RU"/>
              </w:rPr>
              <w:t>С84.2</w:t>
            </w:r>
          </w:p>
          <w:p w14:paraId="6DEA592C" w14:textId="77777777" w:rsidR="0020485A" w:rsidRPr="001B544B" w:rsidRDefault="0020485A" w:rsidP="0020485A">
            <w:pPr>
              <w:spacing w:after="0" w:line="240" w:lineRule="auto"/>
              <w:rPr>
                <w:rFonts w:ascii="Times New Roman" w:eastAsia="Times New Roman" w:hAnsi="Times New Roman" w:cs="Times New Roman"/>
                <w:sz w:val="28"/>
                <w:szCs w:val="28"/>
                <w:lang w:val="ru-RU"/>
              </w:rPr>
            </w:pPr>
          </w:p>
        </w:tc>
        <w:tc>
          <w:tcPr>
            <w:tcW w:w="3544" w:type="dxa"/>
            <w:vMerge w:val="restart"/>
            <w:shd w:val="clear" w:color="auto" w:fill="auto"/>
          </w:tcPr>
          <w:p w14:paraId="526BCD31" w14:textId="77777777" w:rsidR="0020485A" w:rsidRPr="001B544B" w:rsidRDefault="0020485A" w:rsidP="0020485A">
            <w:pPr>
              <w:spacing w:after="0" w:line="240" w:lineRule="auto"/>
              <w:rPr>
                <w:rFonts w:ascii="Times New Roman" w:eastAsia="Times New Roman" w:hAnsi="Times New Roman" w:cs="Times New Roman"/>
                <w:sz w:val="28"/>
                <w:szCs w:val="28"/>
              </w:rPr>
            </w:pPr>
            <w:r w:rsidRPr="001B544B">
              <w:rPr>
                <w:rFonts w:ascii="Times New Roman" w:hAnsi="Times New Roman" w:cs="Times New Roman"/>
                <w:bCs/>
                <w:sz w:val="28"/>
                <w:szCs w:val="28"/>
              </w:rPr>
              <w:t>Лимфома T-зоны</w:t>
            </w:r>
          </w:p>
        </w:tc>
        <w:tc>
          <w:tcPr>
            <w:tcW w:w="1275" w:type="dxa"/>
            <w:shd w:val="clear" w:color="auto" w:fill="auto"/>
          </w:tcPr>
          <w:p w14:paraId="0CABB356" w14:textId="77777777" w:rsidR="0020485A" w:rsidRPr="001B544B" w:rsidRDefault="0020485A" w:rsidP="007B797B">
            <w:pPr>
              <w:spacing w:after="0" w:line="240" w:lineRule="auto"/>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40.23</w:t>
            </w:r>
          </w:p>
        </w:tc>
        <w:tc>
          <w:tcPr>
            <w:tcW w:w="4111" w:type="dxa"/>
            <w:shd w:val="clear" w:color="auto" w:fill="auto"/>
          </w:tcPr>
          <w:p w14:paraId="320B9840" w14:textId="77777777" w:rsidR="0020485A" w:rsidRPr="001B544B" w:rsidRDefault="0020485A" w:rsidP="007B797B">
            <w:pPr>
              <w:spacing w:after="0" w:line="240" w:lineRule="auto"/>
              <w:ind w:firstLine="34"/>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Иссечение подмышечного лимфатического узла</w:t>
            </w:r>
          </w:p>
        </w:tc>
      </w:tr>
      <w:tr w:rsidR="0020485A" w:rsidRPr="001B544B" w14:paraId="2770AF1F" w14:textId="77777777" w:rsidTr="000957BE">
        <w:tc>
          <w:tcPr>
            <w:tcW w:w="993" w:type="dxa"/>
            <w:vMerge/>
            <w:shd w:val="clear" w:color="auto" w:fill="auto"/>
          </w:tcPr>
          <w:p w14:paraId="06980854" w14:textId="77777777" w:rsidR="0020485A" w:rsidRPr="001B544B" w:rsidRDefault="0020485A" w:rsidP="0020485A">
            <w:pPr>
              <w:spacing w:after="0" w:line="240" w:lineRule="auto"/>
              <w:rPr>
                <w:rFonts w:ascii="Times New Roman" w:eastAsia="Times New Roman" w:hAnsi="Times New Roman" w:cs="Times New Roman"/>
                <w:sz w:val="28"/>
                <w:szCs w:val="28"/>
                <w:lang w:val="ru-RU"/>
              </w:rPr>
            </w:pPr>
          </w:p>
        </w:tc>
        <w:tc>
          <w:tcPr>
            <w:tcW w:w="3544" w:type="dxa"/>
            <w:vMerge/>
            <w:shd w:val="clear" w:color="auto" w:fill="auto"/>
          </w:tcPr>
          <w:p w14:paraId="11843166" w14:textId="77777777" w:rsidR="0020485A" w:rsidRPr="001B544B" w:rsidRDefault="0020485A" w:rsidP="0020485A">
            <w:pPr>
              <w:spacing w:after="0" w:line="240" w:lineRule="auto"/>
              <w:rPr>
                <w:rFonts w:ascii="Times New Roman" w:eastAsia="Times New Roman" w:hAnsi="Times New Roman" w:cs="Times New Roman"/>
                <w:sz w:val="28"/>
                <w:szCs w:val="28"/>
              </w:rPr>
            </w:pPr>
          </w:p>
        </w:tc>
        <w:tc>
          <w:tcPr>
            <w:tcW w:w="1275" w:type="dxa"/>
            <w:shd w:val="clear" w:color="auto" w:fill="auto"/>
          </w:tcPr>
          <w:p w14:paraId="1767C6FA" w14:textId="77777777" w:rsidR="0020485A" w:rsidRPr="001B544B" w:rsidRDefault="0020485A" w:rsidP="007B797B">
            <w:pPr>
              <w:spacing w:after="0" w:line="240" w:lineRule="auto"/>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40.24</w:t>
            </w:r>
          </w:p>
        </w:tc>
        <w:tc>
          <w:tcPr>
            <w:tcW w:w="4111" w:type="dxa"/>
            <w:shd w:val="clear" w:color="auto" w:fill="auto"/>
          </w:tcPr>
          <w:p w14:paraId="03492081" w14:textId="77777777" w:rsidR="0020485A" w:rsidRPr="001B544B" w:rsidRDefault="0020485A" w:rsidP="007B797B">
            <w:pPr>
              <w:spacing w:after="0" w:line="240" w:lineRule="auto"/>
              <w:ind w:firstLine="34"/>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Иссечение пахового лимфатического узла</w:t>
            </w:r>
          </w:p>
        </w:tc>
      </w:tr>
      <w:tr w:rsidR="00FB3113" w:rsidRPr="001B544B" w14:paraId="2B1316E5" w14:textId="77777777" w:rsidTr="000957BE">
        <w:tc>
          <w:tcPr>
            <w:tcW w:w="993" w:type="dxa"/>
            <w:vMerge w:val="restart"/>
            <w:shd w:val="clear" w:color="auto" w:fill="auto"/>
          </w:tcPr>
          <w:p w14:paraId="28FB0794" w14:textId="77777777" w:rsidR="00FB3113" w:rsidRPr="001B544B" w:rsidRDefault="0020485A" w:rsidP="0020485A">
            <w:pPr>
              <w:spacing w:after="0" w:line="240" w:lineRule="auto"/>
              <w:rPr>
                <w:rFonts w:ascii="Times New Roman" w:eastAsia="Times New Roman" w:hAnsi="Times New Roman" w:cs="Times New Roman"/>
                <w:sz w:val="28"/>
                <w:szCs w:val="28"/>
                <w:lang w:val="ru-RU"/>
              </w:rPr>
            </w:pPr>
            <w:r w:rsidRPr="001B544B">
              <w:rPr>
                <w:rFonts w:ascii="Times New Roman" w:hAnsi="Times New Roman" w:cs="Times New Roman"/>
                <w:sz w:val="28"/>
                <w:szCs w:val="28"/>
                <w:shd w:val="clear" w:color="auto" w:fill="FFFFFF"/>
                <w:lang w:val="ru-RU"/>
              </w:rPr>
              <w:t>С84.4</w:t>
            </w:r>
          </w:p>
        </w:tc>
        <w:tc>
          <w:tcPr>
            <w:tcW w:w="3544" w:type="dxa"/>
            <w:vMerge w:val="restart"/>
            <w:shd w:val="clear" w:color="auto" w:fill="auto"/>
          </w:tcPr>
          <w:p w14:paraId="415E7A4A" w14:textId="77777777" w:rsidR="00FB3113" w:rsidRPr="001B544B" w:rsidRDefault="0020485A" w:rsidP="0020485A">
            <w:pPr>
              <w:tabs>
                <w:tab w:val="left" w:pos="1155"/>
              </w:tabs>
              <w:spacing w:after="0" w:line="240" w:lineRule="auto"/>
              <w:rPr>
                <w:rFonts w:ascii="Times New Roman" w:eastAsia="Times New Roman" w:hAnsi="Times New Roman" w:cs="Times New Roman"/>
                <w:sz w:val="28"/>
                <w:szCs w:val="28"/>
              </w:rPr>
            </w:pPr>
            <w:r w:rsidRPr="001B544B">
              <w:rPr>
                <w:rFonts w:ascii="Times New Roman" w:hAnsi="Times New Roman" w:cs="Times New Roman"/>
                <w:bCs/>
                <w:sz w:val="28"/>
                <w:szCs w:val="28"/>
              </w:rPr>
              <w:t>Периферическая T-клеточная лимфома</w:t>
            </w:r>
            <w:r w:rsidRPr="001B544B">
              <w:rPr>
                <w:rFonts w:ascii="Times New Roman" w:hAnsi="Times New Roman" w:cs="Times New Roman"/>
                <w:sz w:val="28"/>
                <w:szCs w:val="28"/>
                <w:shd w:val="clear" w:color="auto" w:fill="FFFFFF"/>
                <w:lang w:val="ru-RU"/>
              </w:rPr>
              <w:t>)</w:t>
            </w:r>
          </w:p>
        </w:tc>
        <w:tc>
          <w:tcPr>
            <w:tcW w:w="1275" w:type="dxa"/>
            <w:shd w:val="clear" w:color="auto" w:fill="auto"/>
          </w:tcPr>
          <w:p w14:paraId="60864FF2" w14:textId="77777777" w:rsidR="00FB3113" w:rsidRPr="001B544B" w:rsidRDefault="00FB3113" w:rsidP="007B797B">
            <w:pPr>
              <w:spacing w:after="0" w:line="240" w:lineRule="auto"/>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40.29</w:t>
            </w:r>
          </w:p>
        </w:tc>
        <w:tc>
          <w:tcPr>
            <w:tcW w:w="4111" w:type="dxa"/>
            <w:shd w:val="clear" w:color="auto" w:fill="auto"/>
          </w:tcPr>
          <w:p w14:paraId="1BB5DE05" w14:textId="77777777" w:rsidR="00FB3113" w:rsidRPr="001B544B" w:rsidRDefault="00FB3113" w:rsidP="007B797B">
            <w:pPr>
              <w:spacing w:after="0" w:line="240" w:lineRule="auto"/>
              <w:ind w:firstLine="34"/>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Простое иссечение другой лимфатической структуры</w:t>
            </w:r>
          </w:p>
        </w:tc>
      </w:tr>
      <w:tr w:rsidR="00FB3113" w:rsidRPr="001B544B" w14:paraId="73CF166E" w14:textId="77777777" w:rsidTr="000957BE">
        <w:tc>
          <w:tcPr>
            <w:tcW w:w="993" w:type="dxa"/>
            <w:vMerge/>
            <w:shd w:val="clear" w:color="auto" w:fill="auto"/>
          </w:tcPr>
          <w:p w14:paraId="1662280F" w14:textId="77777777" w:rsidR="00FB3113" w:rsidRPr="001B544B" w:rsidRDefault="00FB3113" w:rsidP="0020485A">
            <w:pPr>
              <w:spacing w:after="0" w:line="240" w:lineRule="auto"/>
              <w:rPr>
                <w:rFonts w:ascii="Times New Roman" w:eastAsia="Times New Roman" w:hAnsi="Times New Roman" w:cs="Times New Roman"/>
                <w:sz w:val="28"/>
                <w:szCs w:val="28"/>
                <w:lang w:val="ru-RU"/>
              </w:rPr>
            </w:pPr>
          </w:p>
        </w:tc>
        <w:tc>
          <w:tcPr>
            <w:tcW w:w="3544" w:type="dxa"/>
            <w:vMerge/>
            <w:shd w:val="clear" w:color="auto" w:fill="auto"/>
          </w:tcPr>
          <w:p w14:paraId="4EA78B42" w14:textId="77777777" w:rsidR="00FB3113" w:rsidRPr="001B544B" w:rsidRDefault="00FB3113" w:rsidP="0020485A">
            <w:pPr>
              <w:spacing w:after="0" w:line="240" w:lineRule="auto"/>
              <w:rPr>
                <w:rFonts w:ascii="Times New Roman" w:eastAsia="Times New Roman" w:hAnsi="Times New Roman" w:cs="Times New Roman"/>
                <w:sz w:val="28"/>
                <w:szCs w:val="28"/>
              </w:rPr>
            </w:pPr>
          </w:p>
        </w:tc>
        <w:tc>
          <w:tcPr>
            <w:tcW w:w="1275" w:type="dxa"/>
            <w:shd w:val="clear" w:color="auto" w:fill="auto"/>
          </w:tcPr>
          <w:p w14:paraId="0C964B94" w14:textId="77777777" w:rsidR="00FB3113" w:rsidRPr="001B544B" w:rsidRDefault="00FB3113" w:rsidP="007B797B">
            <w:pPr>
              <w:spacing w:after="0" w:line="240" w:lineRule="auto"/>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40.30</w:t>
            </w:r>
          </w:p>
        </w:tc>
        <w:tc>
          <w:tcPr>
            <w:tcW w:w="4111" w:type="dxa"/>
            <w:shd w:val="clear" w:color="auto" w:fill="auto"/>
          </w:tcPr>
          <w:p w14:paraId="7CDE361E" w14:textId="77777777" w:rsidR="00FB3113" w:rsidRPr="001B544B" w:rsidRDefault="00FB3113" w:rsidP="007B797B">
            <w:pPr>
              <w:spacing w:after="0" w:line="240" w:lineRule="auto"/>
              <w:ind w:firstLine="34"/>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Локальное иссечение лимфоузла</w:t>
            </w:r>
          </w:p>
        </w:tc>
      </w:tr>
      <w:tr w:rsidR="00EF424D" w:rsidRPr="001B544B" w14:paraId="7425BA57" w14:textId="77777777" w:rsidTr="000957BE">
        <w:tc>
          <w:tcPr>
            <w:tcW w:w="993" w:type="dxa"/>
            <w:shd w:val="clear" w:color="auto" w:fill="auto"/>
          </w:tcPr>
          <w:p w14:paraId="6A9C6BC6" w14:textId="77777777" w:rsidR="00EF424D" w:rsidRPr="001B544B" w:rsidRDefault="00F53CB2" w:rsidP="0020485A">
            <w:pPr>
              <w:spacing w:after="0" w:line="240" w:lineRule="auto"/>
              <w:rPr>
                <w:rFonts w:ascii="Times New Roman" w:eastAsia="Times New Roman" w:hAnsi="Times New Roman" w:cs="Times New Roman"/>
                <w:sz w:val="28"/>
                <w:szCs w:val="28"/>
                <w:lang w:val="ru-RU"/>
              </w:rPr>
            </w:pPr>
            <w:r w:rsidRPr="001B544B">
              <w:rPr>
                <w:rFonts w:ascii="Times New Roman" w:hAnsi="Times New Roman" w:cs="Times New Roman"/>
                <w:sz w:val="28"/>
                <w:szCs w:val="28"/>
                <w:shd w:val="clear" w:color="auto" w:fill="FFFFFF"/>
                <w:lang w:val="ru-RU"/>
              </w:rPr>
              <w:t>С84.5</w:t>
            </w:r>
          </w:p>
        </w:tc>
        <w:tc>
          <w:tcPr>
            <w:tcW w:w="3544" w:type="dxa"/>
            <w:shd w:val="clear" w:color="auto" w:fill="auto"/>
          </w:tcPr>
          <w:p w14:paraId="0DDF87D7" w14:textId="77777777" w:rsidR="00EF424D" w:rsidRPr="001B544B" w:rsidRDefault="0020485A" w:rsidP="0020485A">
            <w:pPr>
              <w:tabs>
                <w:tab w:val="left" w:pos="420"/>
              </w:tabs>
              <w:spacing w:after="0" w:line="240" w:lineRule="auto"/>
              <w:rPr>
                <w:rFonts w:ascii="Times New Roman" w:eastAsia="Times New Roman" w:hAnsi="Times New Roman" w:cs="Times New Roman"/>
                <w:sz w:val="28"/>
                <w:szCs w:val="28"/>
              </w:rPr>
            </w:pPr>
            <w:r w:rsidRPr="001B544B">
              <w:rPr>
                <w:rFonts w:ascii="Times New Roman" w:hAnsi="Times New Roman" w:cs="Times New Roman"/>
                <w:bCs/>
                <w:sz w:val="28"/>
                <w:szCs w:val="28"/>
              </w:rPr>
              <w:t>Другие и неуточненные T-клеточные лимфомы</w:t>
            </w:r>
          </w:p>
        </w:tc>
        <w:tc>
          <w:tcPr>
            <w:tcW w:w="1275" w:type="dxa"/>
            <w:shd w:val="clear" w:color="auto" w:fill="auto"/>
            <w:vAlign w:val="center"/>
          </w:tcPr>
          <w:p w14:paraId="536AEEB6" w14:textId="77777777" w:rsidR="00EF424D" w:rsidRPr="001B544B" w:rsidRDefault="00EF424D" w:rsidP="007B797B">
            <w:pPr>
              <w:spacing w:after="0" w:line="240" w:lineRule="auto"/>
              <w:rPr>
                <w:rFonts w:ascii="Times New Roman" w:hAnsi="Times New Roman" w:cs="Times New Roman"/>
                <w:sz w:val="28"/>
                <w:szCs w:val="28"/>
              </w:rPr>
            </w:pPr>
            <w:r w:rsidRPr="001B544B">
              <w:rPr>
                <w:rFonts w:ascii="Times New Roman" w:hAnsi="Times New Roman" w:cs="Times New Roman"/>
                <w:sz w:val="28"/>
                <w:szCs w:val="28"/>
              </w:rPr>
              <w:t>41.50</w:t>
            </w:r>
          </w:p>
        </w:tc>
        <w:tc>
          <w:tcPr>
            <w:tcW w:w="4111" w:type="dxa"/>
            <w:shd w:val="clear" w:color="auto" w:fill="auto"/>
            <w:vAlign w:val="center"/>
          </w:tcPr>
          <w:p w14:paraId="4854B161" w14:textId="77777777" w:rsidR="00EF424D" w:rsidRPr="001B544B" w:rsidRDefault="00EF424D" w:rsidP="007B797B">
            <w:pPr>
              <w:spacing w:after="0" w:line="240" w:lineRule="auto"/>
              <w:rPr>
                <w:rFonts w:ascii="Times New Roman" w:hAnsi="Times New Roman" w:cs="Times New Roman"/>
                <w:sz w:val="28"/>
                <w:szCs w:val="28"/>
              </w:rPr>
            </w:pPr>
            <w:r w:rsidRPr="001B544B">
              <w:rPr>
                <w:rFonts w:ascii="Times New Roman" w:hAnsi="Times New Roman" w:cs="Times New Roman"/>
                <w:sz w:val="28"/>
                <w:szCs w:val="28"/>
              </w:rPr>
              <w:t>Полная спленэктомия</w:t>
            </w:r>
          </w:p>
        </w:tc>
      </w:tr>
      <w:tr w:rsidR="00FB3113" w:rsidRPr="001B544B" w14:paraId="152CC5E9" w14:textId="77777777" w:rsidTr="00FB3113">
        <w:trPr>
          <w:trHeight w:val="976"/>
        </w:trPr>
        <w:tc>
          <w:tcPr>
            <w:tcW w:w="993" w:type="dxa"/>
            <w:shd w:val="clear" w:color="auto" w:fill="auto"/>
          </w:tcPr>
          <w:p w14:paraId="666A8F38" w14:textId="77777777" w:rsidR="00FB3113" w:rsidRPr="001B544B" w:rsidRDefault="00FB3113" w:rsidP="0020485A">
            <w:pPr>
              <w:spacing w:after="0" w:line="240" w:lineRule="auto"/>
              <w:rPr>
                <w:rFonts w:ascii="Times New Roman" w:eastAsia="Times New Roman" w:hAnsi="Times New Roman" w:cs="Times New Roman"/>
                <w:sz w:val="28"/>
                <w:szCs w:val="28"/>
                <w:lang w:val="ru-RU"/>
              </w:rPr>
            </w:pPr>
            <w:r w:rsidRPr="001B544B">
              <w:rPr>
                <w:rFonts w:ascii="Times New Roman" w:eastAsia="Calibri,Italic" w:hAnsi="Times New Roman" w:cs="Times New Roman"/>
                <w:iCs/>
                <w:sz w:val="28"/>
                <w:szCs w:val="28"/>
                <w:lang w:val="ru-RU"/>
              </w:rPr>
              <w:t>С85.9</w:t>
            </w:r>
          </w:p>
        </w:tc>
        <w:tc>
          <w:tcPr>
            <w:tcW w:w="3544" w:type="dxa"/>
            <w:shd w:val="clear" w:color="auto" w:fill="auto"/>
          </w:tcPr>
          <w:p w14:paraId="21053BAD" w14:textId="77777777" w:rsidR="00FB3113" w:rsidRPr="001B544B" w:rsidRDefault="0020485A" w:rsidP="0020485A">
            <w:pPr>
              <w:spacing w:after="0" w:line="240" w:lineRule="auto"/>
              <w:rPr>
                <w:rFonts w:ascii="Times New Roman" w:eastAsia="Times New Roman" w:hAnsi="Times New Roman" w:cs="Times New Roman"/>
                <w:sz w:val="28"/>
                <w:szCs w:val="28"/>
              </w:rPr>
            </w:pPr>
            <w:r w:rsidRPr="001B544B">
              <w:rPr>
                <w:rFonts w:ascii="Times New Roman" w:hAnsi="Times New Roman" w:cs="Times New Roman"/>
                <w:bCs/>
                <w:sz w:val="28"/>
                <w:szCs w:val="28"/>
              </w:rPr>
              <w:t>Неходжкинская лимфома неуточненного типа</w:t>
            </w:r>
          </w:p>
        </w:tc>
        <w:tc>
          <w:tcPr>
            <w:tcW w:w="1275" w:type="dxa"/>
            <w:shd w:val="clear" w:color="auto" w:fill="auto"/>
          </w:tcPr>
          <w:p w14:paraId="60CF17A4" w14:textId="77777777" w:rsidR="00FB3113" w:rsidRPr="001B544B" w:rsidRDefault="00FB3113" w:rsidP="007B797B">
            <w:pPr>
              <w:spacing w:after="0" w:line="240" w:lineRule="auto"/>
              <w:rPr>
                <w:rFonts w:ascii="Times New Roman" w:hAnsi="Times New Roman" w:cs="Times New Roman"/>
                <w:sz w:val="28"/>
                <w:szCs w:val="28"/>
              </w:rPr>
            </w:pPr>
            <w:r w:rsidRPr="001B544B">
              <w:rPr>
                <w:rFonts w:ascii="Times New Roman" w:hAnsi="Times New Roman" w:cs="Times New Roman"/>
                <w:sz w:val="28"/>
                <w:szCs w:val="28"/>
              </w:rPr>
              <w:t>86.11</w:t>
            </w:r>
          </w:p>
        </w:tc>
        <w:tc>
          <w:tcPr>
            <w:tcW w:w="4111" w:type="dxa"/>
            <w:shd w:val="clear" w:color="auto" w:fill="auto"/>
          </w:tcPr>
          <w:p w14:paraId="03CAC679" w14:textId="77777777" w:rsidR="00FB3113" w:rsidRPr="001B544B" w:rsidRDefault="00FB3113" w:rsidP="007B797B">
            <w:pPr>
              <w:spacing w:after="0" w:line="240" w:lineRule="auto"/>
              <w:rPr>
                <w:rFonts w:ascii="Times New Roman" w:hAnsi="Times New Roman" w:cs="Times New Roman"/>
                <w:sz w:val="28"/>
                <w:szCs w:val="28"/>
              </w:rPr>
            </w:pPr>
            <w:r w:rsidRPr="001B544B">
              <w:rPr>
                <w:rFonts w:ascii="Times New Roman" w:hAnsi="Times New Roman" w:cs="Times New Roman"/>
                <w:sz w:val="28"/>
                <w:szCs w:val="28"/>
              </w:rPr>
              <w:t>Биопсия кожи и подкожных тканей</w:t>
            </w:r>
          </w:p>
        </w:tc>
      </w:tr>
    </w:tbl>
    <w:p w14:paraId="71B126BA" w14:textId="77777777" w:rsidR="005D1252" w:rsidRPr="001B544B" w:rsidRDefault="005D1252" w:rsidP="007B797B">
      <w:pPr>
        <w:pStyle w:val="a5"/>
        <w:tabs>
          <w:tab w:val="left" w:pos="284"/>
        </w:tabs>
        <w:spacing w:after="0" w:line="240" w:lineRule="auto"/>
        <w:ind w:left="0"/>
        <w:jc w:val="both"/>
        <w:rPr>
          <w:rFonts w:ascii="Times New Roman" w:hAnsi="Times New Roman"/>
          <w:b/>
          <w:sz w:val="28"/>
          <w:szCs w:val="28"/>
        </w:rPr>
      </w:pPr>
    </w:p>
    <w:p w14:paraId="3427986B" w14:textId="77777777" w:rsidR="00D46A1F" w:rsidRPr="001B544B" w:rsidRDefault="0073750F" w:rsidP="0056363E">
      <w:pPr>
        <w:pStyle w:val="a5"/>
        <w:numPr>
          <w:ilvl w:val="0"/>
          <w:numId w:val="6"/>
        </w:numPr>
        <w:tabs>
          <w:tab w:val="left" w:pos="567"/>
        </w:tabs>
        <w:spacing w:after="0" w:line="240" w:lineRule="auto"/>
        <w:ind w:left="0" w:firstLine="0"/>
        <w:jc w:val="both"/>
        <w:rPr>
          <w:rFonts w:ascii="Times New Roman" w:hAnsi="Times New Roman"/>
          <w:b/>
          <w:sz w:val="28"/>
          <w:szCs w:val="28"/>
        </w:rPr>
      </w:pPr>
      <w:r w:rsidRPr="001B544B">
        <w:rPr>
          <w:rFonts w:ascii="Times New Roman" w:hAnsi="Times New Roman"/>
          <w:b/>
          <w:sz w:val="28"/>
          <w:szCs w:val="28"/>
        </w:rPr>
        <w:t>Дата разработки/пересмотра протокола:</w:t>
      </w:r>
      <w:r w:rsidR="00D46A1F" w:rsidRPr="001B544B">
        <w:rPr>
          <w:rFonts w:ascii="Times New Roman" w:hAnsi="Times New Roman"/>
          <w:sz w:val="28"/>
          <w:szCs w:val="28"/>
        </w:rPr>
        <w:t>2016 год</w:t>
      </w:r>
    </w:p>
    <w:p w14:paraId="6E0F1B9B" w14:textId="77777777" w:rsidR="00D46A1F" w:rsidRPr="001B544B" w:rsidRDefault="00D46A1F" w:rsidP="007B797B">
      <w:pPr>
        <w:tabs>
          <w:tab w:val="left" w:pos="284"/>
        </w:tabs>
        <w:spacing w:after="0" w:line="240" w:lineRule="auto"/>
        <w:jc w:val="both"/>
        <w:rPr>
          <w:rFonts w:ascii="Times New Roman" w:hAnsi="Times New Roman" w:cs="Times New Roman"/>
          <w:b/>
          <w:sz w:val="28"/>
          <w:szCs w:val="28"/>
        </w:rPr>
      </w:pPr>
    </w:p>
    <w:p w14:paraId="54A3083C" w14:textId="77777777" w:rsidR="0073750F" w:rsidRPr="001B544B" w:rsidRDefault="00D46A1F" w:rsidP="0056363E">
      <w:pPr>
        <w:numPr>
          <w:ilvl w:val="0"/>
          <w:numId w:val="6"/>
        </w:numPr>
        <w:tabs>
          <w:tab w:val="left" w:pos="567"/>
        </w:tabs>
        <w:spacing w:after="0" w:line="240" w:lineRule="auto"/>
        <w:ind w:left="0" w:firstLine="0"/>
        <w:jc w:val="both"/>
        <w:rPr>
          <w:rFonts w:ascii="Times New Roman" w:hAnsi="Times New Roman" w:cs="Times New Roman"/>
          <w:b/>
          <w:sz w:val="28"/>
          <w:szCs w:val="28"/>
        </w:rPr>
      </w:pPr>
      <w:r w:rsidRPr="001B544B">
        <w:rPr>
          <w:rFonts w:ascii="Times New Roman" w:hAnsi="Times New Roman" w:cs="Times New Roman"/>
          <w:b/>
          <w:sz w:val="28"/>
          <w:szCs w:val="28"/>
        </w:rPr>
        <w:t>П</w:t>
      </w:r>
      <w:r w:rsidR="0073750F" w:rsidRPr="001B544B">
        <w:rPr>
          <w:rFonts w:ascii="Times New Roman" w:hAnsi="Times New Roman" w:cs="Times New Roman"/>
          <w:b/>
          <w:sz w:val="28"/>
          <w:szCs w:val="28"/>
        </w:rPr>
        <w:t>ользователи протокола</w:t>
      </w:r>
      <w:r w:rsidR="005A5959" w:rsidRPr="001B544B">
        <w:rPr>
          <w:rFonts w:ascii="Times New Roman" w:hAnsi="Times New Roman" w:cs="Times New Roman"/>
          <w:sz w:val="28"/>
          <w:szCs w:val="28"/>
        </w:rPr>
        <w:t>:</w:t>
      </w:r>
      <w:r w:rsidR="00074BCC" w:rsidRPr="001B544B">
        <w:rPr>
          <w:rFonts w:ascii="Times New Roman" w:hAnsi="Times New Roman" w:cs="Times New Roman"/>
          <w:sz w:val="28"/>
          <w:szCs w:val="28"/>
          <w:lang w:val="kk-KZ"/>
        </w:rPr>
        <w:t xml:space="preserve"> ВОП,  </w:t>
      </w:r>
      <w:r w:rsidR="002000C7" w:rsidRPr="001B544B">
        <w:rPr>
          <w:rFonts w:ascii="Times New Roman" w:hAnsi="Times New Roman" w:cs="Times New Roman"/>
          <w:sz w:val="28"/>
          <w:szCs w:val="28"/>
        </w:rPr>
        <w:t xml:space="preserve">терапевты, </w:t>
      </w:r>
      <w:r w:rsidRPr="001B544B">
        <w:rPr>
          <w:rFonts w:ascii="Times New Roman" w:hAnsi="Times New Roman" w:cs="Times New Roman"/>
          <w:sz w:val="28"/>
          <w:szCs w:val="28"/>
        </w:rPr>
        <w:t>онкологи, гематологи.</w:t>
      </w:r>
    </w:p>
    <w:p w14:paraId="0D7FDA9D" w14:textId="77777777" w:rsidR="00CE639E" w:rsidRPr="001B544B" w:rsidRDefault="00CE639E" w:rsidP="007B797B">
      <w:pPr>
        <w:pStyle w:val="a5"/>
        <w:spacing w:after="0" w:line="240" w:lineRule="auto"/>
        <w:rPr>
          <w:rFonts w:ascii="Times New Roman" w:hAnsi="Times New Roman"/>
          <w:b/>
          <w:sz w:val="28"/>
          <w:szCs w:val="28"/>
        </w:rPr>
      </w:pPr>
    </w:p>
    <w:p w14:paraId="7CF27353" w14:textId="77777777" w:rsidR="00D46A1F" w:rsidRPr="001B544B" w:rsidRDefault="0073750F" w:rsidP="0056363E">
      <w:pPr>
        <w:pStyle w:val="a5"/>
        <w:numPr>
          <w:ilvl w:val="0"/>
          <w:numId w:val="6"/>
        </w:numPr>
        <w:tabs>
          <w:tab w:val="left" w:pos="0"/>
          <w:tab w:val="left" w:pos="567"/>
        </w:tabs>
        <w:spacing w:after="0" w:line="240" w:lineRule="auto"/>
        <w:ind w:left="0" w:firstLine="0"/>
        <w:jc w:val="both"/>
        <w:rPr>
          <w:rFonts w:ascii="Times New Roman" w:hAnsi="Times New Roman"/>
          <w:b/>
          <w:sz w:val="28"/>
          <w:szCs w:val="28"/>
        </w:rPr>
      </w:pPr>
      <w:r w:rsidRPr="001B544B">
        <w:rPr>
          <w:rFonts w:ascii="Times New Roman" w:hAnsi="Times New Roman"/>
          <w:b/>
          <w:sz w:val="28"/>
          <w:szCs w:val="28"/>
        </w:rPr>
        <w:t>Категория пациентов:</w:t>
      </w:r>
      <w:r w:rsidR="00D46A1F" w:rsidRPr="001B544B">
        <w:rPr>
          <w:rFonts w:ascii="Times New Roman" w:hAnsi="Times New Roman"/>
          <w:sz w:val="28"/>
          <w:szCs w:val="28"/>
        </w:rPr>
        <w:t xml:space="preserve">взрослые </w:t>
      </w:r>
    </w:p>
    <w:p w14:paraId="7C3F437D" w14:textId="77777777" w:rsidR="00A56971" w:rsidRPr="001B544B" w:rsidRDefault="00A56971" w:rsidP="007B797B">
      <w:pPr>
        <w:pStyle w:val="a5"/>
        <w:spacing w:after="0" w:line="240" w:lineRule="auto"/>
        <w:rPr>
          <w:rFonts w:ascii="Times New Roman" w:hAnsi="Times New Roman"/>
          <w:b/>
          <w:sz w:val="28"/>
          <w:szCs w:val="28"/>
        </w:rPr>
      </w:pPr>
    </w:p>
    <w:p w14:paraId="220D1ADB" w14:textId="77777777" w:rsidR="0073750F" w:rsidRPr="001B544B" w:rsidRDefault="0073750F" w:rsidP="0056363E">
      <w:pPr>
        <w:numPr>
          <w:ilvl w:val="0"/>
          <w:numId w:val="6"/>
        </w:numPr>
        <w:tabs>
          <w:tab w:val="left" w:pos="567"/>
        </w:tabs>
        <w:spacing w:after="0" w:line="240" w:lineRule="auto"/>
        <w:ind w:left="0" w:firstLine="0"/>
        <w:rPr>
          <w:rFonts w:ascii="Times New Roman" w:eastAsia="Calibri" w:hAnsi="Times New Roman" w:cs="Times New Roman"/>
          <w:b/>
          <w:sz w:val="28"/>
          <w:szCs w:val="28"/>
        </w:rPr>
      </w:pPr>
      <w:r w:rsidRPr="001B544B">
        <w:rPr>
          <w:rFonts w:ascii="Times New Roman" w:eastAsia="Calibri" w:hAnsi="Times New Roman" w:cs="Times New Roman"/>
          <w:b/>
          <w:bCs/>
          <w:sz w:val="28"/>
          <w:szCs w:val="28"/>
        </w:rPr>
        <w:t>Шкала уровня доказательности</w:t>
      </w:r>
      <w:r w:rsidRPr="001B544B">
        <w:rPr>
          <w:rFonts w:ascii="Times New Roman" w:eastAsia="Calibri" w:hAnsi="Times New Roman" w:cs="Times New Roman"/>
          <w:b/>
          <w:sz w:val="28"/>
          <w:szCs w:val="28"/>
        </w:rPr>
        <w:t>:</w:t>
      </w:r>
    </w:p>
    <w:p w14:paraId="6BCC148E" w14:textId="77777777" w:rsidR="00D46A1F" w:rsidRPr="001B544B" w:rsidRDefault="00A0753E" w:rsidP="007B797B">
      <w:pPr>
        <w:spacing w:after="0" w:line="240" w:lineRule="auto"/>
        <w:jc w:val="both"/>
        <w:rPr>
          <w:rFonts w:ascii="Times New Roman" w:hAnsi="Times New Roman" w:cs="Times New Roman"/>
          <w:b/>
          <w:sz w:val="28"/>
          <w:szCs w:val="28"/>
          <w:lang w:val="en-US"/>
        </w:rPr>
      </w:pPr>
      <w:r w:rsidRPr="001B544B">
        <w:rPr>
          <w:rFonts w:ascii="Times New Roman" w:hAnsi="Times New Roman" w:cs="Times New Roman"/>
          <w:b/>
          <w:sz w:val="28"/>
          <w:szCs w:val="28"/>
        </w:rPr>
        <w:t xml:space="preserve">Таблица 1. </w:t>
      </w:r>
      <w:r w:rsidR="00D46A1F" w:rsidRPr="001B544B">
        <w:rPr>
          <w:rFonts w:ascii="Times New Roman" w:hAnsi="Times New Roman" w:cs="Times New Roman"/>
          <w:b/>
          <w:sz w:val="28"/>
          <w:szCs w:val="28"/>
        </w:rPr>
        <w:t>Шкала уровней доказательности</w:t>
      </w:r>
      <w:r w:rsidR="00C144D8" w:rsidRPr="001B544B">
        <w:rPr>
          <w:rFonts w:ascii="Times New Roman" w:hAnsi="Times New Roman" w:cs="Times New Roman"/>
          <w:b/>
          <w:sz w:val="28"/>
          <w:szCs w:val="28"/>
          <w:lang w:val="en-US"/>
        </w:rPr>
        <w:t>[1]</w:t>
      </w:r>
      <w:r w:rsidR="008A25F6" w:rsidRPr="001B544B">
        <w:rPr>
          <w:rFonts w:ascii="Times New Roman" w:hAnsi="Times New Roman" w:cs="Times New Roman"/>
          <w:b/>
          <w:sz w:val="28"/>
          <w:szCs w:val="28"/>
          <w:lang w:val="kk-KZ"/>
        </w:rPr>
        <w:fldChar w:fldCharType="begin"/>
      </w:r>
      <w:r w:rsidR="00D46A1F" w:rsidRPr="001B544B">
        <w:rPr>
          <w:rFonts w:ascii="Times New Roman" w:hAnsi="Times New Roman" w:cs="Times New Roman"/>
          <w:b/>
          <w:sz w:val="28"/>
          <w:szCs w:val="28"/>
          <w:lang w:val="kk-KZ"/>
        </w:rPr>
        <w:instrText xml:space="preserve"> BIBLIOGRAPHY  \l 1087 </w:instrText>
      </w:r>
      <w:r w:rsidR="008A25F6" w:rsidRPr="001B544B">
        <w:rPr>
          <w:rFonts w:ascii="Times New Roman" w:hAnsi="Times New Roman" w:cs="Times New Roman"/>
          <w:b/>
          <w:sz w:val="28"/>
          <w:szCs w:val="28"/>
          <w:lang w:val="kk-KZ"/>
        </w:rPr>
        <w:fldChar w:fldCharType="end"/>
      </w:r>
    </w:p>
    <w:tbl>
      <w:tblPr>
        <w:tblStyle w:val="11"/>
        <w:tblW w:w="10031" w:type="dxa"/>
        <w:tblLook w:val="04A0" w:firstRow="1" w:lastRow="0" w:firstColumn="1" w:lastColumn="0" w:noHBand="0" w:noVBand="1"/>
      </w:tblPr>
      <w:tblGrid>
        <w:gridCol w:w="615"/>
        <w:gridCol w:w="9416"/>
      </w:tblGrid>
      <w:tr w:rsidR="001B544B" w:rsidRPr="001B544B" w14:paraId="660686AA" w14:textId="77777777" w:rsidTr="001A7A1C">
        <w:tc>
          <w:tcPr>
            <w:tcW w:w="0" w:type="auto"/>
          </w:tcPr>
          <w:p w14:paraId="0F3D72FE" w14:textId="77777777" w:rsidR="00D46A1F" w:rsidRPr="001B544B" w:rsidRDefault="00A56971" w:rsidP="007B797B">
            <w:pPr>
              <w:widowControl w:val="0"/>
              <w:jc w:val="center"/>
              <w:rPr>
                <w:rFonts w:ascii="Times New Roman" w:hAnsi="Times New Roman"/>
                <w:b/>
                <w:sz w:val="28"/>
                <w:szCs w:val="28"/>
              </w:rPr>
            </w:pPr>
            <w:r w:rsidRPr="001B544B">
              <w:rPr>
                <w:rFonts w:ascii="Times New Roman" w:hAnsi="Times New Roman"/>
                <w:b/>
                <w:sz w:val="28"/>
                <w:szCs w:val="28"/>
              </w:rPr>
              <w:t>УД</w:t>
            </w:r>
          </w:p>
        </w:tc>
        <w:tc>
          <w:tcPr>
            <w:tcW w:w="9416" w:type="dxa"/>
          </w:tcPr>
          <w:p w14:paraId="437120DD" w14:textId="77777777" w:rsidR="00D46A1F" w:rsidRPr="001B544B" w:rsidRDefault="00D46A1F" w:rsidP="007B797B">
            <w:pPr>
              <w:widowControl w:val="0"/>
              <w:jc w:val="both"/>
              <w:rPr>
                <w:rFonts w:ascii="Times New Roman" w:hAnsi="Times New Roman"/>
                <w:b/>
                <w:sz w:val="28"/>
                <w:szCs w:val="28"/>
              </w:rPr>
            </w:pPr>
            <w:r w:rsidRPr="001B544B">
              <w:rPr>
                <w:rFonts w:ascii="Times New Roman" w:hAnsi="Times New Roman"/>
                <w:b/>
                <w:sz w:val="28"/>
                <w:szCs w:val="28"/>
              </w:rPr>
              <w:t>Характеристика исследований, которые легли в основу рекомендаций</w:t>
            </w:r>
          </w:p>
        </w:tc>
      </w:tr>
      <w:tr w:rsidR="001B544B" w:rsidRPr="001B544B" w14:paraId="5D1234FB" w14:textId="77777777" w:rsidTr="001A7A1C">
        <w:tc>
          <w:tcPr>
            <w:tcW w:w="0" w:type="auto"/>
            <w:hideMark/>
          </w:tcPr>
          <w:p w14:paraId="2369136F" w14:textId="77777777" w:rsidR="00D46A1F" w:rsidRPr="001B544B" w:rsidRDefault="00D46A1F" w:rsidP="007B797B">
            <w:pPr>
              <w:widowControl w:val="0"/>
              <w:jc w:val="center"/>
              <w:rPr>
                <w:rFonts w:ascii="Times New Roman" w:hAnsi="Times New Roman"/>
                <w:sz w:val="28"/>
                <w:szCs w:val="28"/>
              </w:rPr>
            </w:pPr>
            <w:r w:rsidRPr="001B544B">
              <w:rPr>
                <w:rFonts w:ascii="Times New Roman" w:hAnsi="Times New Roman"/>
                <w:sz w:val="28"/>
                <w:szCs w:val="28"/>
              </w:rPr>
              <w:t>А</w:t>
            </w:r>
          </w:p>
        </w:tc>
        <w:tc>
          <w:tcPr>
            <w:tcW w:w="9416" w:type="dxa"/>
            <w:hideMark/>
          </w:tcPr>
          <w:p w14:paraId="111B3D7A" w14:textId="77777777" w:rsidR="00D46A1F" w:rsidRPr="001B544B" w:rsidRDefault="00D46A1F" w:rsidP="007B797B">
            <w:pPr>
              <w:widowControl w:val="0"/>
              <w:jc w:val="both"/>
              <w:rPr>
                <w:rFonts w:ascii="Times New Roman" w:hAnsi="Times New Roman"/>
                <w:sz w:val="28"/>
                <w:szCs w:val="28"/>
              </w:rPr>
            </w:pPr>
            <w:r w:rsidRPr="001B544B">
              <w:rPr>
                <w:rFonts w:ascii="Times New Roman" w:hAnsi="Times New Roman"/>
                <w:sz w:val="28"/>
                <w:szCs w:val="28"/>
              </w:rPr>
              <w:t>Высококачественный мета-анализ, систематический обзор рандомизированных клинических исследований (РКИ) или крупное РКИ с очень низкой вероятностью (++) систематической ошибки результаты которых могут быть распространены на соответствующую популяцию.</w:t>
            </w:r>
          </w:p>
        </w:tc>
      </w:tr>
      <w:tr w:rsidR="001B544B" w:rsidRPr="001B544B" w14:paraId="00CEFF63" w14:textId="77777777" w:rsidTr="001A7A1C">
        <w:tc>
          <w:tcPr>
            <w:tcW w:w="0" w:type="auto"/>
            <w:hideMark/>
          </w:tcPr>
          <w:p w14:paraId="1E875BD9" w14:textId="77777777" w:rsidR="00D46A1F" w:rsidRPr="001B544B" w:rsidRDefault="00D46A1F" w:rsidP="007B797B">
            <w:pPr>
              <w:jc w:val="center"/>
              <w:rPr>
                <w:rFonts w:ascii="Times New Roman" w:hAnsi="Times New Roman"/>
                <w:sz w:val="28"/>
                <w:szCs w:val="28"/>
              </w:rPr>
            </w:pPr>
            <w:r w:rsidRPr="001B544B">
              <w:rPr>
                <w:rFonts w:ascii="Times New Roman" w:hAnsi="Times New Roman"/>
                <w:sz w:val="28"/>
                <w:szCs w:val="28"/>
              </w:rPr>
              <w:t>В</w:t>
            </w:r>
          </w:p>
        </w:tc>
        <w:tc>
          <w:tcPr>
            <w:tcW w:w="9416" w:type="dxa"/>
            <w:hideMark/>
          </w:tcPr>
          <w:p w14:paraId="49DB656E" w14:textId="77777777" w:rsidR="00D46A1F" w:rsidRPr="001B544B" w:rsidRDefault="00D46A1F" w:rsidP="007B797B">
            <w:pPr>
              <w:jc w:val="both"/>
              <w:rPr>
                <w:rFonts w:ascii="Times New Roman" w:hAnsi="Times New Roman"/>
                <w:sz w:val="28"/>
                <w:szCs w:val="28"/>
              </w:rPr>
            </w:pPr>
            <w:r w:rsidRPr="001B544B">
              <w:rPr>
                <w:rFonts w:ascii="Times New Roman" w:hAnsi="Times New Roman"/>
                <w:sz w:val="28"/>
                <w:szCs w:val="28"/>
              </w:rPr>
              <w:t>Высококачественный (++) систематический обзор когортных или исследований случай-контроль или Высококачественное (++) когортное или исследований случай-контроль с очень низким риском систематической ошибки или РКИ с невысоким (+) риском систематической ошибки, результаты которых могут быть распространены на соответствующую популяцию.</w:t>
            </w:r>
          </w:p>
        </w:tc>
      </w:tr>
      <w:tr w:rsidR="001B544B" w:rsidRPr="001B544B" w14:paraId="07FC8D09" w14:textId="77777777" w:rsidTr="001A7A1C">
        <w:trPr>
          <w:trHeight w:val="557"/>
        </w:trPr>
        <w:tc>
          <w:tcPr>
            <w:tcW w:w="0" w:type="auto"/>
            <w:tcBorders>
              <w:bottom w:val="single" w:sz="4" w:space="0" w:color="auto"/>
            </w:tcBorders>
            <w:hideMark/>
          </w:tcPr>
          <w:p w14:paraId="202824F3" w14:textId="77777777" w:rsidR="00D46A1F" w:rsidRPr="001B544B" w:rsidRDefault="00D46A1F" w:rsidP="007B797B">
            <w:pPr>
              <w:jc w:val="center"/>
              <w:rPr>
                <w:rFonts w:ascii="Times New Roman" w:hAnsi="Times New Roman"/>
                <w:sz w:val="28"/>
                <w:szCs w:val="28"/>
              </w:rPr>
            </w:pPr>
            <w:r w:rsidRPr="001B544B">
              <w:rPr>
                <w:rFonts w:ascii="Times New Roman" w:hAnsi="Times New Roman"/>
                <w:sz w:val="28"/>
                <w:szCs w:val="28"/>
              </w:rPr>
              <w:t>С</w:t>
            </w:r>
          </w:p>
        </w:tc>
        <w:tc>
          <w:tcPr>
            <w:tcW w:w="9416" w:type="dxa"/>
            <w:tcBorders>
              <w:bottom w:val="single" w:sz="4" w:space="0" w:color="auto"/>
            </w:tcBorders>
            <w:hideMark/>
          </w:tcPr>
          <w:p w14:paraId="3F1E49A8" w14:textId="77777777" w:rsidR="00D46A1F" w:rsidRPr="001B544B" w:rsidRDefault="00D46A1F" w:rsidP="007B797B">
            <w:pPr>
              <w:jc w:val="both"/>
              <w:rPr>
                <w:rFonts w:ascii="Times New Roman" w:hAnsi="Times New Roman"/>
                <w:sz w:val="28"/>
                <w:szCs w:val="28"/>
              </w:rPr>
            </w:pPr>
            <w:r w:rsidRPr="001B544B">
              <w:rPr>
                <w:rFonts w:ascii="Times New Roman" w:hAnsi="Times New Roman"/>
                <w:sz w:val="28"/>
                <w:szCs w:val="28"/>
              </w:rPr>
              <w:t>Когортное или исследование случай-контроль или контролируемое исследование без рандомизации с невысоким рис</w:t>
            </w:r>
            <w:r w:rsidR="00A16E50" w:rsidRPr="001B544B">
              <w:rPr>
                <w:rFonts w:ascii="Times New Roman" w:hAnsi="Times New Roman"/>
                <w:sz w:val="28"/>
                <w:szCs w:val="28"/>
              </w:rPr>
              <w:t>ком систематической ошибки (+).  р</w:t>
            </w:r>
            <w:r w:rsidRPr="001B544B">
              <w:rPr>
                <w:rFonts w:ascii="Times New Roman" w:hAnsi="Times New Roman"/>
                <w:sz w:val="28"/>
                <w:szCs w:val="28"/>
              </w:rPr>
              <w:t xml:space="preserve">езультаты которых могут быть распространены на соответствующую популяцию или РКИ с очень низким или невысоким риском систематической ошибки (++ или +), результаты которых не могут </w:t>
            </w:r>
            <w:r w:rsidRPr="001B544B">
              <w:rPr>
                <w:rFonts w:ascii="Times New Roman" w:hAnsi="Times New Roman"/>
                <w:sz w:val="28"/>
                <w:szCs w:val="28"/>
              </w:rPr>
              <w:lastRenderedPageBreak/>
              <w:t>быть непосредственно распространены на соответствующую популяцию.</w:t>
            </w:r>
          </w:p>
        </w:tc>
      </w:tr>
      <w:tr w:rsidR="00D46A1F" w:rsidRPr="001B544B" w14:paraId="32713F1F" w14:textId="77777777" w:rsidTr="001A7A1C">
        <w:tc>
          <w:tcPr>
            <w:tcW w:w="0" w:type="auto"/>
            <w:tcBorders>
              <w:bottom w:val="single" w:sz="4" w:space="0" w:color="auto"/>
            </w:tcBorders>
            <w:hideMark/>
          </w:tcPr>
          <w:p w14:paraId="7EBB49B7" w14:textId="77777777" w:rsidR="00D46A1F" w:rsidRPr="001B544B" w:rsidRDefault="00D46A1F" w:rsidP="007B797B">
            <w:pPr>
              <w:jc w:val="center"/>
              <w:rPr>
                <w:rFonts w:ascii="Times New Roman" w:hAnsi="Times New Roman"/>
                <w:sz w:val="28"/>
                <w:szCs w:val="28"/>
              </w:rPr>
            </w:pPr>
            <w:r w:rsidRPr="001B544B">
              <w:rPr>
                <w:rFonts w:ascii="Times New Roman" w:hAnsi="Times New Roman"/>
                <w:sz w:val="28"/>
                <w:szCs w:val="28"/>
              </w:rPr>
              <w:lastRenderedPageBreak/>
              <w:t>D</w:t>
            </w:r>
          </w:p>
        </w:tc>
        <w:tc>
          <w:tcPr>
            <w:tcW w:w="9416" w:type="dxa"/>
            <w:tcBorders>
              <w:bottom w:val="single" w:sz="4" w:space="0" w:color="auto"/>
            </w:tcBorders>
            <w:hideMark/>
          </w:tcPr>
          <w:p w14:paraId="7207DB34" w14:textId="77777777" w:rsidR="00D46A1F" w:rsidRPr="001B544B" w:rsidRDefault="00D46A1F" w:rsidP="007B797B">
            <w:pPr>
              <w:jc w:val="both"/>
              <w:rPr>
                <w:rFonts w:ascii="Times New Roman" w:hAnsi="Times New Roman"/>
                <w:sz w:val="28"/>
                <w:szCs w:val="28"/>
                <w:lang w:val="kk-KZ"/>
              </w:rPr>
            </w:pPr>
            <w:r w:rsidRPr="001B544B">
              <w:rPr>
                <w:rFonts w:ascii="Times New Roman" w:hAnsi="Times New Roman"/>
                <w:sz w:val="28"/>
                <w:szCs w:val="28"/>
              </w:rPr>
              <w:t>Описание серии случаев или</w:t>
            </w:r>
            <w:r w:rsidR="002000C7" w:rsidRPr="001B544B">
              <w:rPr>
                <w:rFonts w:ascii="Times New Roman" w:hAnsi="Times New Roman"/>
                <w:sz w:val="28"/>
                <w:szCs w:val="28"/>
                <w:lang w:val="kk-KZ"/>
              </w:rPr>
              <w:t xml:space="preserve"> н</w:t>
            </w:r>
            <w:r w:rsidR="002000C7" w:rsidRPr="001B544B">
              <w:rPr>
                <w:rFonts w:ascii="Times New Roman" w:hAnsi="Times New Roman"/>
                <w:sz w:val="28"/>
                <w:szCs w:val="28"/>
              </w:rPr>
              <w:t xml:space="preserve">еконтролируемое исследование или </w:t>
            </w:r>
            <w:r w:rsidR="002000C7" w:rsidRPr="001B544B">
              <w:rPr>
                <w:rFonts w:ascii="Times New Roman" w:hAnsi="Times New Roman"/>
                <w:sz w:val="28"/>
                <w:szCs w:val="28"/>
                <w:lang w:val="kk-KZ"/>
              </w:rPr>
              <w:t>м</w:t>
            </w:r>
            <w:r w:rsidR="002000C7" w:rsidRPr="001B544B">
              <w:rPr>
                <w:rFonts w:ascii="Times New Roman" w:hAnsi="Times New Roman"/>
                <w:sz w:val="28"/>
                <w:szCs w:val="28"/>
              </w:rPr>
              <w:t>нение экспертов</w:t>
            </w:r>
          </w:p>
        </w:tc>
      </w:tr>
    </w:tbl>
    <w:p w14:paraId="3D8F4B06" w14:textId="77777777" w:rsidR="00D46A1F" w:rsidRPr="001B544B" w:rsidRDefault="00D46A1F" w:rsidP="007B797B">
      <w:pPr>
        <w:tabs>
          <w:tab w:val="left" w:pos="284"/>
        </w:tabs>
        <w:spacing w:after="0" w:line="240" w:lineRule="auto"/>
        <w:rPr>
          <w:rFonts w:ascii="Times New Roman" w:eastAsia="Calibri" w:hAnsi="Times New Roman" w:cs="Times New Roman"/>
          <w:b/>
          <w:sz w:val="28"/>
          <w:szCs w:val="28"/>
        </w:rPr>
      </w:pPr>
    </w:p>
    <w:p w14:paraId="3D3DF8F3" w14:textId="77777777" w:rsidR="004949C4" w:rsidRPr="001B544B" w:rsidRDefault="0073750F" w:rsidP="0056363E">
      <w:pPr>
        <w:pStyle w:val="a5"/>
        <w:numPr>
          <w:ilvl w:val="0"/>
          <w:numId w:val="6"/>
        </w:numPr>
        <w:tabs>
          <w:tab w:val="left" w:pos="567"/>
        </w:tabs>
        <w:autoSpaceDE w:val="0"/>
        <w:autoSpaceDN w:val="0"/>
        <w:adjustRightInd w:val="0"/>
        <w:spacing w:after="0" w:line="240" w:lineRule="auto"/>
        <w:ind w:left="0" w:firstLine="0"/>
        <w:jc w:val="both"/>
        <w:rPr>
          <w:rFonts w:ascii="Times New Roman" w:hAnsi="Times New Roman"/>
          <w:b/>
          <w:sz w:val="28"/>
          <w:szCs w:val="28"/>
        </w:rPr>
      </w:pPr>
      <w:r w:rsidRPr="001B544B">
        <w:rPr>
          <w:rFonts w:ascii="Times New Roman" w:hAnsi="Times New Roman"/>
          <w:b/>
          <w:sz w:val="28"/>
          <w:szCs w:val="28"/>
        </w:rPr>
        <w:t>Определение</w:t>
      </w:r>
      <w:r w:rsidR="00DA5046" w:rsidRPr="001B544B">
        <w:rPr>
          <w:rFonts w:ascii="Times New Roman" w:hAnsi="Times New Roman"/>
          <w:b/>
          <w:sz w:val="28"/>
          <w:szCs w:val="28"/>
          <w:lang w:val="en-US"/>
        </w:rPr>
        <w:t>[2,3]</w:t>
      </w:r>
      <w:r w:rsidRPr="001B544B">
        <w:rPr>
          <w:rFonts w:ascii="Times New Roman" w:hAnsi="Times New Roman"/>
          <w:b/>
          <w:sz w:val="28"/>
          <w:szCs w:val="28"/>
        </w:rPr>
        <w:t>:</w:t>
      </w:r>
    </w:p>
    <w:p w14:paraId="0D845EF8" w14:textId="77777777" w:rsidR="00DA6453" w:rsidRPr="001B544B" w:rsidRDefault="00DA6453" w:rsidP="00074BCC">
      <w:pPr>
        <w:autoSpaceDE w:val="0"/>
        <w:autoSpaceDN w:val="0"/>
        <w:adjustRightInd w:val="0"/>
        <w:spacing w:after="0" w:line="240" w:lineRule="auto"/>
        <w:jc w:val="both"/>
        <w:rPr>
          <w:rFonts w:ascii="Times New Roman" w:hAnsi="Times New Roman" w:cs="Times New Roman"/>
          <w:sz w:val="28"/>
          <w:szCs w:val="28"/>
          <w:shd w:val="clear" w:color="auto" w:fill="FFFFFF"/>
        </w:rPr>
      </w:pPr>
      <w:r w:rsidRPr="001B544B">
        <w:rPr>
          <w:rFonts w:ascii="Times New Roman" w:hAnsi="Times New Roman" w:cs="Times New Roman"/>
          <w:b/>
          <w:sz w:val="28"/>
          <w:szCs w:val="28"/>
          <w:lang w:val="ru-RU"/>
        </w:rPr>
        <w:t xml:space="preserve">Грибовидный микоз </w:t>
      </w:r>
      <w:r w:rsidR="00FB3113" w:rsidRPr="001B544B">
        <w:rPr>
          <w:rFonts w:ascii="Times New Roman" w:hAnsi="Times New Roman" w:cs="Times New Roman"/>
          <w:b/>
          <w:sz w:val="28"/>
          <w:szCs w:val="28"/>
          <w:lang w:val="ru-RU"/>
        </w:rPr>
        <w:t>(С84.0)</w:t>
      </w:r>
      <w:r w:rsidR="00074BCC" w:rsidRPr="001B544B">
        <w:rPr>
          <w:rFonts w:ascii="Times New Roman" w:hAnsi="Times New Roman" w:cs="Times New Roman"/>
          <w:sz w:val="28"/>
          <w:szCs w:val="28"/>
          <w:lang w:val="ru-RU"/>
        </w:rPr>
        <w:t>– з</w:t>
      </w:r>
      <w:r w:rsidR="00074BCC" w:rsidRPr="001B544B">
        <w:rPr>
          <w:rStyle w:val="w"/>
          <w:rFonts w:ascii="Times New Roman" w:hAnsi="Times New Roman" w:cs="Times New Roman"/>
          <w:sz w:val="28"/>
          <w:szCs w:val="28"/>
          <w:shd w:val="clear" w:color="auto" w:fill="FFFFFF"/>
        </w:rPr>
        <w:t>локачественная</w:t>
      </w:r>
      <w:r w:rsidR="00F96BF4" w:rsidRPr="001B544B">
        <w:rPr>
          <w:rStyle w:val="apple-converted-space"/>
          <w:rFonts w:ascii="Times New Roman" w:hAnsi="Times New Roman" w:cs="Times New Roman"/>
          <w:sz w:val="28"/>
          <w:szCs w:val="28"/>
          <w:shd w:val="clear" w:color="auto" w:fill="FFFFFF"/>
        </w:rPr>
        <w:t> </w:t>
      </w:r>
      <w:r w:rsidR="00F96BF4" w:rsidRPr="001B544B">
        <w:rPr>
          <w:rStyle w:val="w"/>
          <w:rFonts w:ascii="Times New Roman" w:hAnsi="Times New Roman" w:cs="Times New Roman"/>
          <w:sz w:val="28"/>
          <w:szCs w:val="28"/>
          <w:shd w:val="clear" w:color="auto" w:fill="FFFFFF"/>
        </w:rPr>
        <w:t>опухоль</w:t>
      </w:r>
      <w:r w:rsidR="00F96BF4" w:rsidRPr="001B544B">
        <w:rPr>
          <w:rStyle w:val="apple-converted-space"/>
          <w:rFonts w:ascii="Times New Roman" w:hAnsi="Times New Roman" w:cs="Times New Roman"/>
          <w:sz w:val="28"/>
          <w:szCs w:val="28"/>
          <w:shd w:val="clear" w:color="auto" w:fill="FFFFFF"/>
        </w:rPr>
        <w:t> </w:t>
      </w:r>
      <w:r w:rsidR="00F96BF4" w:rsidRPr="001B544B">
        <w:rPr>
          <w:rStyle w:val="w"/>
          <w:rFonts w:ascii="Times New Roman" w:hAnsi="Times New Roman" w:cs="Times New Roman"/>
          <w:sz w:val="28"/>
          <w:szCs w:val="28"/>
          <w:shd w:val="clear" w:color="auto" w:fill="FFFFFF"/>
        </w:rPr>
        <w:t>лимфоидной</w:t>
      </w:r>
      <w:r w:rsidR="00F96BF4" w:rsidRPr="001B544B">
        <w:rPr>
          <w:rStyle w:val="apple-converted-space"/>
          <w:rFonts w:ascii="Times New Roman" w:hAnsi="Times New Roman" w:cs="Times New Roman"/>
          <w:sz w:val="28"/>
          <w:szCs w:val="28"/>
          <w:shd w:val="clear" w:color="auto" w:fill="FFFFFF"/>
        </w:rPr>
        <w:t> </w:t>
      </w:r>
      <w:r w:rsidR="00F96BF4" w:rsidRPr="001B544B">
        <w:rPr>
          <w:rStyle w:val="w"/>
          <w:rFonts w:ascii="Times New Roman" w:hAnsi="Times New Roman" w:cs="Times New Roman"/>
          <w:sz w:val="28"/>
          <w:szCs w:val="28"/>
          <w:shd w:val="clear" w:color="auto" w:fill="FFFFFF"/>
        </w:rPr>
        <w:t>ткани</w:t>
      </w:r>
      <w:r w:rsidR="00F96BF4" w:rsidRPr="001B544B">
        <w:rPr>
          <w:rFonts w:ascii="Times New Roman" w:hAnsi="Times New Roman" w:cs="Times New Roman"/>
          <w:sz w:val="28"/>
          <w:szCs w:val="28"/>
          <w:shd w:val="clear" w:color="auto" w:fill="FFFFFF"/>
        </w:rPr>
        <w:t>,</w:t>
      </w:r>
      <w:r w:rsidR="00F96BF4" w:rsidRPr="001B544B">
        <w:rPr>
          <w:rStyle w:val="apple-converted-space"/>
          <w:rFonts w:ascii="Times New Roman" w:hAnsi="Times New Roman" w:cs="Times New Roman"/>
          <w:sz w:val="28"/>
          <w:szCs w:val="28"/>
          <w:shd w:val="clear" w:color="auto" w:fill="FFFFFF"/>
        </w:rPr>
        <w:t> </w:t>
      </w:r>
      <w:r w:rsidR="00F96BF4" w:rsidRPr="001B544B">
        <w:rPr>
          <w:rStyle w:val="w"/>
          <w:rFonts w:ascii="Times New Roman" w:hAnsi="Times New Roman" w:cs="Times New Roman"/>
          <w:sz w:val="28"/>
          <w:szCs w:val="28"/>
          <w:shd w:val="clear" w:color="auto" w:fill="FFFFFF"/>
        </w:rPr>
        <w:t>характеризующаяся</w:t>
      </w:r>
      <w:r w:rsidR="00F96BF4" w:rsidRPr="001B544B">
        <w:rPr>
          <w:rStyle w:val="apple-converted-space"/>
          <w:rFonts w:ascii="Times New Roman" w:hAnsi="Times New Roman" w:cs="Times New Roman"/>
          <w:sz w:val="28"/>
          <w:szCs w:val="28"/>
          <w:shd w:val="clear" w:color="auto" w:fill="FFFFFF"/>
        </w:rPr>
        <w:t> </w:t>
      </w:r>
      <w:r w:rsidR="00F96BF4" w:rsidRPr="001B544B">
        <w:rPr>
          <w:rFonts w:ascii="Times New Roman" w:hAnsi="Times New Roman" w:cs="Times New Roman"/>
          <w:sz w:val="28"/>
          <w:szCs w:val="28"/>
          <w:shd w:val="clear" w:color="auto" w:fill="FFFFFF"/>
        </w:rPr>
        <w:t>поражение</w:t>
      </w:r>
      <w:r w:rsidR="00B50ADB" w:rsidRPr="001B544B">
        <w:rPr>
          <w:rFonts w:ascii="Times New Roman" w:hAnsi="Times New Roman" w:cs="Times New Roman"/>
          <w:sz w:val="28"/>
          <w:szCs w:val="28"/>
          <w:shd w:val="clear" w:color="auto" w:fill="FFFFFF"/>
          <w:lang w:val="ru-RU"/>
        </w:rPr>
        <w:t>м</w:t>
      </w:r>
      <w:r w:rsidR="00F96BF4" w:rsidRPr="001B544B">
        <w:rPr>
          <w:rFonts w:ascii="Times New Roman" w:hAnsi="Times New Roman" w:cs="Times New Roman"/>
          <w:sz w:val="28"/>
          <w:szCs w:val="28"/>
          <w:shd w:val="clear" w:color="auto" w:fill="FFFFFF"/>
        </w:rPr>
        <w:t xml:space="preserve"> лимфоидно-ретикулярной системы</w:t>
      </w:r>
      <w:r w:rsidR="00F96BF4" w:rsidRPr="001B544B">
        <w:rPr>
          <w:rStyle w:val="w"/>
          <w:rFonts w:ascii="Times New Roman" w:hAnsi="Times New Roman" w:cs="Times New Roman"/>
          <w:sz w:val="28"/>
          <w:szCs w:val="28"/>
          <w:shd w:val="clear" w:color="auto" w:fill="FFFFFF"/>
          <w:lang w:val="ru-RU"/>
        </w:rPr>
        <w:t xml:space="preserve">в следствии </w:t>
      </w:r>
      <w:r w:rsidR="00F96BF4" w:rsidRPr="001B544B">
        <w:rPr>
          <w:rStyle w:val="w"/>
          <w:rFonts w:ascii="Times New Roman" w:hAnsi="Times New Roman" w:cs="Times New Roman"/>
          <w:sz w:val="28"/>
          <w:szCs w:val="28"/>
          <w:shd w:val="clear" w:color="auto" w:fill="FFFFFF"/>
        </w:rPr>
        <w:t>избыточнойпролиферацией</w:t>
      </w:r>
      <w:r w:rsidR="00F96BF4" w:rsidRPr="001B544B">
        <w:rPr>
          <w:rStyle w:val="apple-converted-space"/>
          <w:rFonts w:ascii="Times New Roman" w:hAnsi="Times New Roman" w:cs="Times New Roman"/>
          <w:sz w:val="28"/>
          <w:szCs w:val="28"/>
          <w:shd w:val="clear" w:color="auto" w:fill="FFFFFF"/>
        </w:rPr>
        <w:t> </w:t>
      </w:r>
      <w:r w:rsidR="00F96BF4" w:rsidRPr="001B544B">
        <w:rPr>
          <w:rStyle w:val="w"/>
          <w:rFonts w:ascii="Times New Roman" w:hAnsi="Times New Roman" w:cs="Times New Roman"/>
          <w:sz w:val="28"/>
          <w:szCs w:val="28"/>
          <w:shd w:val="clear" w:color="auto" w:fill="FFFFFF"/>
        </w:rPr>
        <w:t>Т</w:t>
      </w:r>
      <w:r w:rsidR="00F96BF4" w:rsidRPr="001B544B">
        <w:rPr>
          <w:rFonts w:ascii="Times New Roman" w:hAnsi="Times New Roman" w:cs="Times New Roman"/>
          <w:sz w:val="28"/>
          <w:szCs w:val="28"/>
          <w:shd w:val="clear" w:color="auto" w:fill="FFFFFF"/>
        </w:rPr>
        <w:t>-</w:t>
      </w:r>
      <w:r w:rsidR="00F96BF4" w:rsidRPr="001B544B">
        <w:rPr>
          <w:rStyle w:val="w"/>
          <w:rFonts w:ascii="Times New Roman" w:hAnsi="Times New Roman" w:cs="Times New Roman"/>
          <w:sz w:val="28"/>
          <w:szCs w:val="28"/>
          <w:shd w:val="clear" w:color="auto" w:fill="FFFFFF"/>
        </w:rPr>
        <w:t>хелперов</w:t>
      </w:r>
      <w:r w:rsidR="00F96BF4" w:rsidRPr="001B544B">
        <w:rPr>
          <w:rStyle w:val="apple-converted-space"/>
          <w:rFonts w:ascii="Times New Roman" w:hAnsi="Times New Roman" w:cs="Times New Roman"/>
          <w:sz w:val="28"/>
          <w:szCs w:val="28"/>
          <w:shd w:val="clear" w:color="auto" w:fill="FFFFFF"/>
        </w:rPr>
        <w:t> </w:t>
      </w:r>
      <w:r w:rsidR="00F96BF4" w:rsidRPr="001B544B">
        <w:rPr>
          <w:rStyle w:val="w"/>
          <w:rFonts w:ascii="Times New Roman" w:hAnsi="Times New Roman" w:cs="Times New Roman"/>
          <w:sz w:val="28"/>
          <w:szCs w:val="28"/>
          <w:shd w:val="clear" w:color="auto" w:fill="FFFFFF"/>
        </w:rPr>
        <w:t>на</w:t>
      </w:r>
      <w:r w:rsidR="00F96BF4" w:rsidRPr="001B544B">
        <w:rPr>
          <w:rStyle w:val="apple-converted-space"/>
          <w:rFonts w:ascii="Times New Roman" w:hAnsi="Times New Roman" w:cs="Times New Roman"/>
          <w:sz w:val="28"/>
          <w:szCs w:val="28"/>
          <w:shd w:val="clear" w:color="auto" w:fill="FFFFFF"/>
        </w:rPr>
        <w:t> </w:t>
      </w:r>
      <w:r w:rsidR="00F96BF4" w:rsidRPr="001B544B">
        <w:rPr>
          <w:rStyle w:val="w"/>
          <w:rFonts w:ascii="Times New Roman" w:hAnsi="Times New Roman" w:cs="Times New Roman"/>
          <w:sz w:val="28"/>
          <w:szCs w:val="28"/>
          <w:shd w:val="clear" w:color="auto" w:fill="FFFFFF"/>
        </w:rPr>
        <w:t>коже</w:t>
      </w:r>
      <w:r w:rsidR="00F96BF4" w:rsidRPr="001B544B">
        <w:rPr>
          <w:rStyle w:val="af9"/>
          <w:rFonts w:ascii="Times New Roman" w:hAnsi="Times New Roman" w:cs="Times New Roman"/>
          <w:sz w:val="28"/>
          <w:szCs w:val="28"/>
          <w:shd w:val="clear" w:color="auto" w:fill="FFFFFF"/>
        </w:rPr>
        <w:footnoteReference w:id="1"/>
      </w:r>
      <w:r w:rsidR="00F96BF4" w:rsidRPr="001B544B">
        <w:rPr>
          <w:rFonts w:ascii="Times New Roman" w:hAnsi="Times New Roman" w:cs="Times New Roman"/>
          <w:sz w:val="28"/>
          <w:szCs w:val="28"/>
          <w:shd w:val="clear" w:color="auto" w:fill="FFFFFF"/>
        </w:rPr>
        <w:t>.</w:t>
      </w:r>
    </w:p>
    <w:p w14:paraId="2A3BF7A8" w14:textId="77777777" w:rsidR="008253DE" w:rsidRPr="001B544B" w:rsidRDefault="00780017" w:rsidP="00F96BF4">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b/>
          <w:sz w:val="28"/>
          <w:szCs w:val="28"/>
          <w:lang w:val="ru-RU"/>
        </w:rPr>
        <w:t xml:space="preserve">Синдром Сезари </w:t>
      </w:r>
      <w:r w:rsidR="00A60833" w:rsidRPr="001B544B">
        <w:rPr>
          <w:rFonts w:ascii="Times New Roman" w:hAnsi="Times New Roman" w:cs="Times New Roman"/>
          <w:b/>
          <w:sz w:val="28"/>
          <w:szCs w:val="28"/>
          <w:lang w:val="ru-RU"/>
        </w:rPr>
        <w:t>(С84.1)</w:t>
      </w:r>
      <w:r w:rsidR="00074BCC" w:rsidRPr="001B544B">
        <w:rPr>
          <w:rFonts w:ascii="Times New Roman" w:hAnsi="Times New Roman" w:cs="Times New Roman"/>
          <w:b/>
          <w:sz w:val="28"/>
          <w:szCs w:val="28"/>
          <w:lang w:val="ru-RU"/>
        </w:rPr>
        <w:t xml:space="preserve"> –</w:t>
      </w:r>
      <w:r w:rsidR="00F96BF4" w:rsidRPr="001B544B">
        <w:rPr>
          <w:rFonts w:ascii="Times New Roman" w:hAnsi="Times New Roman" w:cs="Times New Roman"/>
          <w:sz w:val="28"/>
          <w:szCs w:val="28"/>
          <w:lang w:val="ru-RU"/>
        </w:rPr>
        <w:t xml:space="preserve">это Т-клеточная лимфома кожи, характеризующаяся эритродермией, генерализованной лимфоаденопатией и наличием в крови циркулирующих злокачественных Т-лимфоцитов (клеток Сезари). </w:t>
      </w:r>
    </w:p>
    <w:p w14:paraId="5998BE46" w14:textId="77777777" w:rsidR="00B50ADB" w:rsidRPr="001B544B" w:rsidRDefault="00B50ADB" w:rsidP="00B50ADB">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b/>
          <w:bCs/>
          <w:iCs/>
          <w:sz w:val="28"/>
          <w:szCs w:val="28"/>
          <w:lang w:val="ru-RU"/>
        </w:rPr>
        <w:t xml:space="preserve">Экстранодальная NK/Т-клеточная лимфома, назальный тип </w:t>
      </w:r>
      <w:r w:rsidRPr="001B544B">
        <w:rPr>
          <w:rFonts w:ascii="Times New Roman" w:eastAsia="Calibri,Italic" w:hAnsi="Times New Roman" w:cs="Times New Roman"/>
          <w:b/>
          <w:iCs/>
          <w:sz w:val="28"/>
          <w:szCs w:val="28"/>
          <w:lang w:val="ru-RU"/>
        </w:rPr>
        <w:t xml:space="preserve">(С84.2) </w:t>
      </w:r>
      <w:r w:rsidRPr="001B544B">
        <w:rPr>
          <w:rFonts w:ascii="Times New Roman" w:hAnsi="Times New Roman" w:cs="Times New Roman"/>
          <w:b/>
          <w:bCs/>
          <w:iCs/>
          <w:sz w:val="28"/>
          <w:szCs w:val="28"/>
          <w:lang w:val="ru-RU"/>
        </w:rPr>
        <w:t xml:space="preserve">– </w:t>
      </w:r>
      <w:r w:rsidRPr="001B544B">
        <w:rPr>
          <w:rFonts w:ascii="Times New Roman" w:hAnsi="Times New Roman" w:cs="Times New Roman"/>
          <w:sz w:val="28"/>
          <w:szCs w:val="28"/>
          <w:lang w:val="ru-RU"/>
        </w:rPr>
        <w:t xml:space="preserve">агрессивная лимфоидная опухоль аналогом которой считают активированные NK-клетки или цитотоксические Т-лимфоциты, </w:t>
      </w:r>
      <w:r w:rsidRPr="001B544B">
        <w:rPr>
          <w:rFonts w:ascii="Times New Roman" w:hAnsi="Times New Roman" w:cs="Times New Roman"/>
          <w:sz w:val="28"/>
          <w:szCs w:val="28"/>
        </w:rPr>
        <w:t xml:space="preserve"> которые характеризуются экспрессией на </w:t>
      </w:r>
      <w:r w:rsidRPr="001B544B">
        <w:rPr>
          <w:rFonts w:ascii="Times New Roman" w:hAnsi="Times New Roman" w:cs="Times New Roman"/>
          <w:sz w:val="28"/>
          <w:szCs w:val="28"/>
          <w:lang w:val="ru-RU"/>
        </w:rPr>
        <w:t>своей</w:t>
      </w:r>
      <w:r w:rsidRPr="001B544B">
        <w:rPr>
          <w:rFonts w:ascii="Times New Roman" w:hAnsi="Times New Roman" w:cs="Times New Roman"/>
          <w:sz w:val="28"/>
          <w:szCs w:val="28"/>
        </w:rPr>
        <w:t xml:space="preserve"> поверхности СО56-антигены</w:t>
      </w:r>
      <w:r w:rsidRPr="001B544B">
        <w:rPr>
          <w:rFonts w:ascii="Times New Roman" w:hAnsi="Times New Roman" w:cs="Times New Roman"/>
          <w:sz w:val="28"/>
          <w:szCs w:val="28"/>
          <w:lang w:val="ru-RU"/>
        </w:rPr>
        <w:t>. Название «назальный тип» обусловлено частой первичной локализацией опухоли в верхних дыхательных путях (уст:«летальная срединная гранулема»). Опухоль часто поражает кожу, легкие, тонкую кишку, почки.</w:t>
      </w:r>
    </w:p>
    <w:p w14:paraId="53C85FE4" w14:textId="77777777" w:rsidR="00B50ADB" w:rsidRPr="001B544B" w:rsidRDefault="00B50ADB" w:rsidP="00B50ADB">
      <w:pPr>
        <w:autoSpaceDE w:val="0"/>
        <w:autoSpaceDN w:val="0"/>
        <w:adjustRightInd w:val="0"/>
        <w:spacing w:after="0" w:line="240" w:lineRule="auto"/>
        <w:jc w:val="both"/>
        <w:rPr>
          <w:rFonts w:ascii="Times New Roman" w:eastAsia="Calibri,Italic" w:hAnsi="Times New Roman" w:cs="Times New Roman"/>
          <w:sz w:val="28"/>
          <w:szCs w:val="28"/>
          <w:lang w:val="ru-RU"/>
        </w:rPr>
      </w:pPr>
      <w:r w:rsidRPr="001B544B">
        <w:rPr>
          <w:rFonts w:ascii="Times New Roman" w:eastAsia="Calibri,Italic" w:hAnsi="Times New Roman" w:cs="Times New Roman"/>
          <w:b/>
          <w:iCs/>
          <w:sz w:val="28"/>
          <w:szCs w:val="28"/>
          <w:lang w:val="ru-RU"/>
        </w:rPr>
        <w:t>Анапластическая крупноклеточная лимфома (С84.4)</w:t>
      </w:r>
      <w:r w:rsidRPr="001B544B">
        <w:rPr>
          <w:rFonts w:ascii="Times New Roman" w:eastAsia="Calibri,Italic" w:hAnsi="Times New Roman" w:cs="Times New Roman"/>
          <w:i/>
          <w:iCs/>
          <w:sz w:val="28"/>
          <w:szCs w:val="28"/>
          <w:lang w:val="ru-RU"/>
        </w:rPr>
        <w:t xml:space="preserve"> –</w:t>
      </w:r>
      <w:r w:rsidRPr="001B544B">
        <w:rPr>
          <w:rFonts w:ascii="Times New Roman" w:hAnsi="Times New Roman" w:cs="Times New Roman"/>
          <w:sz w:val="28"/>
          <w:szCs w:val="28"/>
        </w:rPr>
        <w:t xml:space="preserve"> редкая и агрессивная периферическая T-клеточная неходжкинская лимфома, принадлежащая к группе CD30-положительных лимфопролиферативных заболеваний, которая поражает лимфатические узлы и внеузловые места. Она включает два подтипа, основанных на экспрессии белка, названного киназой анапластической лимфомы (ALK): </w:t>
      </w:r>
      <w:r w:rsidRPr="001B544B">
        <w:rPr>
          <w:rFonts w:ascii="Times New Roman" w:eastAsia="Calibri,Italic" w:hAnsi="Times New Roman" w:cs="Times New Roman"/>
          <w:sz w:val="28"/>
          <w:szCs w:val="28"/>
          <w:lang w:val="ru-RU"/>
        </w:rPr>
        <w:t>ALK+ и ALK-</w:t>
      </w:r>
      <w:r w:rsidRPr="001B544B">
        <w:rPr>
          <w:rStyle w:val="af9"/>
          <w:rFonts w:ascii="Times New Roman" w:eastAsia="Calibri,Italic" w:hAnsi="Times New Roman" w:cs="Times New Roman"/>
          <w:sz w:val="28"/>
          <w:szCs w:val="28"/>
          <w:lang w:val="ru-RU"/>
        </w:rPr>
        <w:footnoteReference w:id="2"/>
      </w:r>
      <w:r w:rsidRPr="001B544B">
        <w:rPr>
          <w:rFonts w:ascii="Times New Roman" w:eastAsia="Calibri,Italic" w:hAnsi="Times New Roman" w:cs="Times New Roman"/>
          <w:sz w:val="28"/>
          <w:szCs w:val="28"/>
          <w:lang w:val="ru-RU"/>
        </w:rPr>
        <w:t>.</w:t>
      </w:r>
    </w:p>
    <w:p w14:paraId="49138D36" w14:textId="77777777" w:rsidR="004C5CAF" w:rsidRPr="001B544B" w:rsidRDefault="004C5CAF" w:rsidP="00F96BF4">
      <w:pPr>
        <w:autoSpaceDE w:val="0"/>
        <w:autoSpaceDN w:val="0"/>
        <w:adjustRightInd w:val="0"/>
        <w:spacing w:after="0" w:line="240" w:lineRule="auto"/>
        <w:jc w:val="both"/>
        <w:rPr>
          <w:rFonts w:ascii="Times New Roman" w:hAnsi="Times New Roman" w:cs="Times New Roman"/>
          <w:sz w:val="28"/>
          <w:szCs w:val="28"/>
          <w:shd w:val="clear" w:color="auto" w:fill="FFFFFF"/>
          <w:lang w:val="ru-RU"/>
        </w:rPr>
      </w:pPr>
    </w:p>
    <w:p w14:paraId="0E1D333A" w14:textId="77777777" w:rsidR="00F96BF4" w:rsidRPr="001B544B" w:rsidRDefault="004C5CAF" w:rsidP="00F96BF4">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b/>
          <w:sz w:val="28"/>
          <w:szCs w:val="28"/>
          <w:shd w:val="clear" w:color="auto" w:fill="FFFFFF"/>
        </w:rPr>
        <w:t>Периферическая T-клеточная лимфома неспецифицированная</w:t>
      </w:r>
      <w:r w:rsidRPr="001B544B">
        <w:rPr>
          <w:rFonts w:ascii="Times New Roman" w:hAnsi="Times New Roman" w:cs="Times New Roman"/>
          <w:b/>
          <w:sz w:val="28"/>
          <w:szCs w:val="28"/>
          <w:shd w:val="clear" w:color="auto" w:fill="FFFFFF"/>
          <w:lang w:val="ru-RU"/>
        </w:rPr>
        <w:t xml:space="preserve"> (ПТКЛН)</w:t>
      </w:r>
      <w:r w:rsidR="00A60833" w:rsidRPr="001B544B">
        <w:rPr>
          <w:rFonts w:ascii="Times New Roman" w:hAnsi="Times New Roman" w:cs="Times New Roman"/>
          <w:b/>
          <w:sz w:val="28"/>
          <w:szCs w:val="28"/>
          <w:shd w:val="clear" w:color="auto" w:fill="FFFFFF"/>
          <w:lang w:val="ru-RU"/>
        </w:rPr>
        <w:t xml:space="preserve"> (С84.4)</w:t>
      </w:r>
      <w:r w:rsidRPr="001B544B">
        <w:rPr>
          <w:rFonts w:ascii="Times New Roman" w:hAnsi="Times New Roman" w:cs="Times New Roman"/>
          <w:sz w:val="28"/>
          <w:szCs w:val="28"/>
          <w:shd w:val="clear" w:color="auto" w:fill="FFFFFF"/>
        </w:rPr>
        <w:t xml:space="preserve"> – одна из наиболее агрессивных форм неходжкинских лимфом. При ней в опухолевый процесс вовлекаются костный мозг, печень, селезёнка и кожа, кроме того при поражении костного мозга лимфома может трансформироваться в лейкоз. Этот вид лимфомы обычно плохо поддается лечению.</w:t>
      </w:r>
    </w:p>
    <w:p w14:paraId="1142ED0C" w14:textId="77777777" w:rsidR="000238A3" w:rsidRPr="001B544B" w:rsidRDefault="004C5CAF" w:rsidP="000238A3">
      <w:pPr>
        <w:spacing w:after="0" w:line="240" w:lineRule="auto"/>
        <w:jc w:val="both"/>
        <w:rPr>
          <w:rFonts w:ascii="Times New Roman" w:hAnsi="Times New Roman" w:cs="Times New Roman"/>
          <w:sz w:val="28"/>
          <w:szCs w:val="28"/>
        </w:rPr>
      </w:pPr>
      <w:r w:rsidRPr="001B544B">
        <w:rPr>
          <w:rFonts w:ascii="Times New Roman" w:hAnsi="Times New Roman" w:cs="Times New Roman"/>
          <w:b/>
          <w:sz w:val="28"/>
          <w:szCs w:val="28"/>
          <w:lang w:val="ru-RU"/>
        </w:rPr>
        <w:t xml:space="preserve">Гепатолиенальная (гепатоспленическая) Т-клеточная лимфома </w:t>
      </w:r>
      <w:r w:rsidR="00A60833" w:rsidRPr="001B544B">
        <w:rPr>
          <w:rFonts w:ascii="Times New Roman" w:hAnsi="Times New Roman" w:cs="Times New Roman"/>
          <w:b/>
          <w:sz w:val="28"/>
          <w:szCs w:val="28"/>
        </w:rPr>
        <w:t>(ГЛТЛ)</w:t>
      </w:r>
      <w:r w:rsidR="00C76908" w:rsidRPr="001B544B">
        <w:rPr>
          <w:rFonts w:ascii="Times New Roman" w:hAnsi="Times New Roman" w:cs="Times New Roman"/>
          <w:b/>
          <w:sz w:val="28"/>
          <w:szCs w:val="28"/>
          <w:shd w:val="clear" w:color="auto" w:fill="FFFFFF"/>
          <w:lang w:val="ru-RU"/>
        </w:rPr>
        <w:t>(С84.5)</w:t>
      </w:r>
      <w:r w:rsidR="00F53CB2" w:rsidRPr="001B544B">
        <w:rPr>
          <w:rFonts w:ascii="Times New Roman" w:hAnsi="Times New Roman" w:cs="Times New Roman"/>
          <w:sz w:val="28"/>
          <w:szCs w:val="28"/>
        </w:rPr>
        <w:t xml:space="preserve">- </w:t>
      </w:r>
      <w:r w:rsidR="00A60833" w:rsidRPr="001B544B">
        <w:rPr>
          <w:rFonts w:ascii="Times New Roman" w:hAnsi="Times New Roman" w:cs="Times New Roman"/>
          <w:sz w:val="28"/>
          <w:szCs w:val="28"/>
          <w:lang w:val="ru-RU"/>
        </w:rPr>
        <w:t xml:space="preserve">Т-клеточное </w:t>
      </w:r>
      <w:r w:rsidR="00A60833" w:rsidRPr="001B544B">
        <w:rPr>
          <w:rFonts w:ascii="Times New Roman" w:hAnsi="Times New Roman" w:cs="Times New Roman"/>
          <w:sz w:val="28"/>
          <w:szCs w:val="28"/>
        </w:rPr>
        <w:t>лимфопролиферативное заболевание, характеризующееся преимущественным поражением печени, селезенки и костного мозга (КМ).</w:t>
      </w:r>
    </w:p>
    <w:p w14:paraId="4F8CA8F2" w14:textId="77777777" w:rsidR="00B50ADB" w:rsidRPr="001B544B" w:rsidRDefault="00B50ADB" w:rsidP="00B50ADB">
      <w:pPr>
        <w:autoSpaceDE w:val="0"/>
        <w:autoSpaceDN w:val="0"/>
        <w:adjustRightInd w:val="0"/>
        <w:spacing w:after="0" w:line="240" w:lineRule="auto"/>
        <w:jc w:val="both"/>
        <w:rPr>
          <w:rFonts w:ascii="Times New Roman" w:eastAsia="Calibri,Italic" w:hAnsi="Times New Roman" w:cs="Times New Roman"/>
          <w:sz w:val="28"/>
          <w:szCs w:val="28"/>
          <w:lang w:val="ru-RU"/>
        </w:rPr>
      </w:pPr>
      <w:r w:rsidRPr="001B544B">
        <w:rPr>
          <w:rFonts w:ascii="Times New Roman" w:eastAsia="Calibri,Italic" w:hAnsi="Times New Roman" w:cs="Times New Roman"/>
          <w:b/>
          <w:iCs/>
          <w:sz w:val="28"/>
          <w:szCs w:val="28"/>
          <w:lang w:val="ru-RU"/>
        </w:rPr>
        <w:t xml:space="preserve">Ангиоиммунобластная Т-клеточная лимфома (АИЛ) (С85.9) </w:t>
      </w:r>
      <w:r w:rsidRPr="001B544B">
        <w:rPr>
          <w:rFonts w:ascii="Times New Roman" w:eastAsia="Calibri,Italic" w:hAnsi="Times New Roman" w:cs="Times New Roman"/>
          <w:iCs/>
          <w:sz w:val="28"/>
          <w:szCs w:val="28"/>
          <w:lang w:val="ru-RU"/>
        </w:rPr>
        <w:t>-</w:t>
      </w:r>
      <w:r w:rsidRPr="001B544B">
        <w:rPr>
          <w:rFonts w:ascii="Times New Roman" w:hAnsi="Times New Roman" w:cs="Times New Roman"/>
          <w:sz w:val="28"/>
          <w:szCs w:val="28"/>
          <w:lang w:val="ru-RU"/>
        </w:rPr>
        <w:t xml:space="preserve">агрессивная, </w:t>
      </w:r>
      <w:r w:rsidRPr="001B544B">
        <w:rPr>
          <w:rFonts w:ascii="Times New Roman" w:hAnsi="Times New Roman" w:cs="Times New Roman"/>
          <w:sz w:val="28"/>
          <w:szCs w:val="28"/>
        </w:rPr>
        <w:t>T-клеточная неходжкинская лимфома</w:t>
      </w:r>
      <w:r w:rsidRPr="001B544B">
        <w:rPr>
          <w:rFonts w:ascii="Times New Roman" w:hAnsi="Times New Roman" w:cs="Times New Roman"/>
          <w:sz w:val="28"/>
          <w:szCs w:val="28"/>
          <w:lang w:val="ru-RU"/>
        </w:rPr>
        <w:t>, которая</w:t>
      </w:r>
      <w:r w:rsidRPr="001B544B">
        <w:rPr>
          <w:rFonts w:ascii="Times New Roman" w:eastAsia="Calibri,Italic" w:hAnsi="Times New Roman" w:cs="Times New Roman"/>
          <w:sz w:val="28"/>
          <w:szCs w:val="28"/>
          <w:lang w:val="ru-RU"/>
        </w:rPr>
        <w:t xml:space="preserve">характеризуетсяклональной перестройкой генов Т-клеточного рецептора </w:t>
      </w:r>
      <w:r w:rsidRPr="001B544B">
        <w:rPr>
          <w:rStyle w:val="af9"/>
          <w:rFonts w:ascii="Times New Roman" w:eastAsia="Calibri,Italic" w:hAnsi="Times New Roman" w:cs="Times New Roman"/>
          <w:sz w:val="28"/>
          <w:szCs w:val="28"/>
          <w:lang w:val="ru-RU"/>
        </w:rPr>
        <w:footnoteReference w:id="3"/>
      </w:r>
      <w:r w:rsidRPr="001B544B">
        <w:rPr>
          <w:rFonts w:ascii="Times New Roman" w:eastAsia="Calibri,Italic" w:hAnsi="Times New Roman" w:cs="Times New Roman"/>
          <w:sz w:val="28"/>
          <w:szCs w:val="28"/>
          <w:lang w:val="ru-RU"/>
        </w:rPr>
        <w:t xml:space="preserve">. </w:t>
      </w:r>
    </w:p>
    <w:p w14:paraId="623A1F9B" w14:textId="77777777" w:rsidR="00B50ADB" w:rsidRPr="001B544B" w:rsidRDefault="00B50ADB" w:rsidP="00B50ADB">
      <w:pPr>
        <w:autoSpaceDE w:val="0"/>
        <w:autoSpaceDN w:val="0"/>
        <w:adjustRightInd w:val="0"/>
        <w:spacing w:after="0" w:line="240" w:lineRule="auto"/>
        <w:jc w:val="both"/>
        <w:rPr>
          <w:rFonts w:ascii="Times New Roman" w:eastAsia="Calibri,Italic" w:hAnsi="Times New Roman" w:cs="Times New Roman"/>
          <w:sz w:val="28"/>
          <w:szCs w:val="28"/>
          <w:lang w:val="ru-RU"/>
        </w:rPr>
      </w:pPr>
    </w:p>
    <w:p w14:paraId="6ADB7963" w14:textId="77777777" w:rsidR="000238A3" w:rsidRPr="001B544B" w:rsidRDefault="000238A3" w:rsidP="0056363E">
      <w:pPr>
        <w:pStyle w:val="a5"/>
        <w:numPr>
          <w:ilvl w:val="0"/>
          <w:numId w:val="6"/>
        </w:numPr>
        <w:spacing w:after="0" w:line="240" w:lineRule="auto"/>
        <w:jc w:val="both"/>
        <w:rPr>
          <w:rFonts w:ascii="Times New Roman" w:hAnsi="Times New Roman"/>
          <w:b/>
          <w:sz w:val="28"/>
          <w:szCs w:val="28"/>
        </w:rPr>
      </w:pPr>
      <w:r w:rsidRPr="001B544B">
        <w:rPr>
          <w:rFonts w:ascii="Times New Roman" w:hAnsi="Times New Roman"/>
          <w:b/>
          <w:sz w:val="28"/>
          <w:szCs w:val="28"/>
        </w:rPr>
        <w:t>Классификация</w:t>
      </w:r>
      <w:r w:rsidR="00DA5046" w:rsidRPr="001B544B">
        <w:rPr>
          <w:rFonts w:ascii="Times New Roman" w:hAnsi="Times New Roman"/>
          <w:b/>
          <w:sz w:val="28"/>
          <w:szCs w:val="28"/>
        </w:rPr>
        <w:t>[4,5,6]</w:t>
      </w:r>
      <w:r w:rsidRPr="001B544B">
        <w:rPr>
          <w:rFonts w:ascii="Times New Roman" w:hAnsi="Times New Roman"/>
          <w:b/>
          <w:sz w:val="28"/>
          <w:szCs w:val="28"/>
        </w:rPr>
        <w:t>:</w:t>
      </w:r>
    </w:p>
    <w:tbl>
      <w:tblPr>
        <w:tblStyle w:val="a6"/>
        <w:tblW w:w="0" w:type="auto"/>
        <w:tblLook w:val="04A0" w:firstRow="1" w:lastRow="0" w:firstColumn="1" w:lastColumn="0" w:noHBand="0" w:noVBand="1"/>
      </w:tblPr>
      <w:tblGrid>
        <w:gridCol w:w="3794"/>
        <w:gridCol w:w="6237"/>
      </w:tblGrid>
      <w:tr w:rsidR="001B544B" w:rsidRPr="001B544B" w14:paraId="689DABB4" w14:textId="77777777" w:rsidTr="00074BCC">
        <w:tc>
          <w:tcPr>
            <w:tcW w:w="3794" w:type="dxa"/>
          </w:tcPr>
          <w:p w14:paraId="00CCC361" w14:textId="77777777" w:rsidR="00124332" w:rsidRPr="001B544B" w:rsidRDefault="00B66DC2" w:rsidP="00124332">
            <w:pPr>
              <w:jc w:val="both"/>
              <w:rPr>
                <w:rFonts w:ascii="Times New Roman" w:hAnsi="Times New Roman"/>
                <w:b/>
                <w:sz w:val="28"/>
                <w:szCs w:val="28"/>
                <w:lang w:val="ru-RU"/>
              </w:rPr>
            </w:pPr>
            <w:r w:rsidRPr="001B544B">
              <w:rPr>
                <w:rFonts w:ascii="Times New Roman" w:hAnsi="Times New Roman"/>
                <w:b/>
                <w:sz w:val="28"/>
                <w:szCs w:val="28"/>
                <w:lang w:val="ru-RU"/>
              </w:rPr>
              <w:t>Экстра</w:t>
            </w:r>
            <w:r w:rsidR="0086417D" w:rsidRPr="001B544B">
              <w:rPr>
                <w:rFonts w:ascii="Times New Roman" w:hAnsi="Times New Roman"/>
                <w:b/>
                <w:sz w:val="28"/>
                <w:szCs w:val="28"/>
                <w:lang w:val="ru-RU"/>
              </w:rPr>
              <w:t>но</w:t>
            </w:r>
            <w:r w:rsidR="00124332" w:rsidRPr="001B544B">
              <w:rPr>
                <w:rFonts w:ascii="Times New Roman" w:hAnsi="Times New Roman"/>
                <w:b/>
                <w:sz w:val="28"/>
                <w:szCs w:val="28"/>
                <w:lang w:val="ru-RU"/>
              </w:rPr>
              <w:t>дальные формы</w:t>
            </w:r>
          </w:p>
        </w:tc>
        <w:tc>
          <w:tcPr>
            <w:tcW w:w="6237" w:type="dxa"/>
          </w:tcPr>
          <w:p w14:paraId="4A700FD1" w14:textId="77777777" w:rsidR="00124332" w:rsidRPr="001B544B" w:rsidRDefault="00124332" w:rsidP="0056363E">
            <w:pPr>
              <w:numPr>
                <w:ilvl w:val="0"/>
                <w:numId w:val="50"/>
              </w:numPr>
              <w:tabs>
                <w:tab w:val="left" w:pos="284"/>
              </w:tabs>
              <w:ind w:left="0" w:firstLine="0"/>
              <w:rPr>
                <w:rFonts w:ascii="Times New Roman" w:eastAsia="Times New Roman" w:hAnsi="Times New Roman"/>
                <w:sz w:val="28"/>
                <w:szCs w:val="28"/>
              </w:rPr>
            </w:pPr>
            <w:r w:rsidRPr="001B544B">
              <w:rPr>
                <w:rFonts w:ascii="Times New Roman" w:eastAsia="Times New Roman" w:hAnsi="Times New Roman"/>
                <w:sz w:val="28"/>
                <w:szCs w:val="28"/>
              </w:rPr>
              <w:t>Экстранодальная NK/ T- клеточная лимфома, назальный тип;</w:t>
            </w:r>
          </w:p>
          <w:p w14:paraId="481BABE1" w14:textId="77777777" w:rsidR="00124332" w:rsidRPr="001B544B" w:rsidRDefault="002330E6" w:rsidP="0056363E">
            <w:pPr>
              <w:numPr>
                <w:ilvl w:val="0"/>
                <w:numId w:val="50"/>
              </w:numPr>
              <w:tabs>
                <w:tab w:val="left" w:pos="284"/>
              </w:tabs>
              <w:ind w:left="0" w:firstLine="0"/>
              <w:rPr>
                <w:rFonts w:ascii="Times New Roman" w:eastAsia="Times New Roman" w:hAnsi="Times New Roman"/>
                <w:sz w:val="28"/>
                <w:szCs w:val="28"/>
              </w:rPr>
            </w:pPr>
            <w:r w:rsidRPr="001B544B">
              <w:rPr>
                <w:rFonts w:ascii="Times New Roman" w:eastAsia="Times New Roman" w:hAnsi="Times New Roman"/>
                <w:sz w:val="28"/>
                <w:szCs w:val="28"/>
              </w:rPr>
              <w:t>Гепатоспленическая Т- клеточная лимфома;</w:t>
            </w:r>
          </w:p>
        </w:tc>
      </w:tr>
      <w:tr w:rsidR="001B544B" w:rsidRPr="001B544B" w14:paraId="08C6548B" w14:textId="77777777" w:rsidTr="00074BCC">
        <w:tc>
          <w:tcPr>
            <w:tcW w:w="3794" w:type="dxa"/>
          </w:tcPr>
          <w:p w14:paraId="03D117D9" w14:textId="77777777" w:rsidR="00124332" w:rsidRPr="001B544B" w:rsidRDefault="002330E6" w:rsidP="00124332">
            <w:pPr>
              <w:jc w:val="both"/>
              <w:rPr>
                <w:rFonts w:ascii="Times New Roman" w:hAnsi="Times New Roman"/>
                <w:b/>
                <w:sz w:val="28"/>
                <w:szCs w:val="28"/>
                <w:lang w:val="ru-RU"/>
              </w:rPr>
            </w:pPr>
            <w:r w:rsidRPr="001B544B">
              <w:rPr>
                <w:rFonts w:ascii="Times New Roman" w:hAnsi="Times New Roman"/>
                <w:b/>
                <w:sz w:val="28"/>
                <w:szCs w:val="28"/>
                <w:lang w:val="ru-RU"/>
              </w:rPr>
              <w:t>Кожные формы</w:t>
            </w:r>
          </w:p>
        </w:tc>
        <w:tc>
          <w:tcPr>
            <w:tcW w:w="6237" w:type="dxa"/>
          </w:tcPr>
          <w:p w14:paraId="078C9230" w14:textId="77777777" w:rsidR="002330E6" w:rsidRPr="001B544B" w:rsidRDefault="002330E6" w:rsidP="0056363E">
            <w:pPr>
              <w:numPr>
                <w:ilvl w:val="0"/>
                <w:numId w:val="50"/>
              </w:numPr>
              <w:tabs>
                <w:tab w:val="left" w:pos="284"/>
              </w:tabs>
              <w:ind w:left="0" w:firstLine="0"/>
              <w:rPr>
                <w:rFonts w:ascii="Times New Roman" w:eastAsia="Times New Roman" w:hAnsi="Times New Roman"/>
                <w:sz w:val="28"/>
                <w:szCs w:val="28"/>
              </w:rPr>
            </w:pPr>
            <w:r w:rsidRPr="001B544B">
              <w:rPr>
                <w:rFonts w:ascii="Times New Roman" w:eastAsia="Times New Roman" w:hAnsi="Times New Roman"/>
                <w:sz w:val="28"/>
                <w:szCs w:val="28"/>
              </w:rPr>
              <w:t>Грибовидный микоз;</w:t>
            </w:r>
          </w:p>
          <w:p w14:paraId="36D0F150" w14:textId="77777777" w:rsidR="00124332" w:rsidRPr="001B544B" w:rsidRDefault="002330E6" w:rsidP="0056363E">
            <w:pPr>
              <w:numPr>
                <w:ilvl w:val="0"/>
                <w:numId w:val="50"/>
              </w:numPr>
              <w:tabs>
                <w:tab w:val="left" w:pos="284"/>
              </w:tabs>
              <w:ind w:left="0" w:firstLine="0"/>
              <w:rPr>
                <w:rFonts w:ascii="Times New Roman" w:eastAsia="Times New Roman" w:hAnsi="Times New Roman"/>
                <w:sz w:val="28"/>
                <w:szCs w:val="28"/>
              </w:rPr>
            </w:pPr>
            <w:r w:rsidRPr="001B544B">
              <w:rPr>
                <w:rFonts w:ascii="Times New Roman" w:eastAsia="Times New Roman" w:hAnsi="Times New Roman"/>
                <w:sz w:val="28"/>
                <w:szCs w:val="28"/>
              </w:rPr>
              <w:t>Синдром Сезари;</w:t>
            </w:r>
          </w:p>
        </w:tc>
      </w:tr>
      <w:tr w:rsidR="00124332" w:rsidRPr="001B544B" w14:paraId="120A0409" w14:textId="77777777" w:rsidTr="00074BCC">
        <w:tc>
          <w:tcPr>
            <w:tcW w:w="3794" w:type="dxa"/>
          </w:tcPr>
          <w:p w14:paraId="3BA6211A" w14:textId="77777777" w:rsidR="00124332" w:rsidRPr="001B544B" w:rsidRDefault="002330E6" w:rsidP="00124332">
            <w:pPr>
              <w:jc w:val="both"/>
              <w:rPr>
                <w:rFonts w:ascii="Times New Roman" w:hAnsi="Times New Roman"/>
                <w:b/>
                <w:sz w:val="28"/>
                <w:szCs w:val="28"/>
                <w:lang w:val="ru-RU"/>
              </w:rPr>
            </w:pPr>
            <w:r w:rsidRPr="001B544B">
              <w:rPr>
                <w:rFonts w:ascii="Times New Roman" w:hAnsi="Times New Roman"/>
                <w:b/>
                <w:sz w:val="28"/>
                <w:szCs w:val="28"/>
                <w:lang w:val="ru-RU"/>
              </w:rPr>
              <w:t>Нодальные формы</w:t>
            </w:r>
          </w:p>
        </w:tc>
        <w:tc>
          <w:tcPr>
            <w:tcW w:w="6237" w:type="dxa"/>
          </w:tcPr>
          <w:p w14:paraId="6F50BCA8" w14:textId="77777777" w:rsidR="002330E6" w:rsidRPr="001B544B" w:rsidRDefault="002330E6" w:rsidP="0056363E">
            <w:pPr>
              <w:numPr>
                <w:ilvl w:val="0"/>
                <w:numId w:val="50"/>
              </w:numPr>
              <w:tabs>
                <w:tab w:val="left" w:pos="284"/>
              </w:tabs>
              <w:ind w:left="0" w:firstLine="0"/>
              <w:rPr>
                <w:rFonts w:ascii="Times New Roman" w:eastAsia="Times New Roman" w:hAnsi="Times New Roman"/>
                <w:sz w:val="28"/>
                <w:szCs w:val="28"/>
              </w:rPr>
            </w:pPr>
            <w:r w:rsidRPr="001B544B">
              <w:rPr>
                <w:rFonts w:ascii="Times New Roman" w:eastAsia="Times New Roman" w:hAnsi="Times New Roman"/>
                <w:sz w:val="28"/>
                <w:szCs w:val="28"/>
              </w:rPr>
              <w:t>Периферическая Т- клеточная лимфома, неуточненная;</w:t>
            </w:r>
          </w:p>
          <w:p w14:paraId="07626D8C" w14:textId="77777777" w:rsidR="002330E6" w:rsidRPr="001B544B" w:rsidRDefault="002330E6" w:rsidP="0056363E">
            <w:pPr>
              <w:numPr>
                <w:ilvl w:val="0"/>
                <w:numId w:val="50"/>
              </w:numPr>
              <w:tabs>
                <w:tab w:val="left" w:pos="284"/>
              </w:tabs>
              <w:ind w:left="0" w:firstLine="0"/>
              <w:rPr>
                <w:rFonts w:ascii="Times New Roman" w:eastAsia="Times New Roman" w:hAnsi="Times New Roman"/>
                <w:sz w:val="28"/>
                <w:szCs w:val="28"/>
              </w:rPr>
            </w:pPr>
            <w:r w:rsidRPr="001B544B">
              <w:rPr>
                <w:rFonts w:ascii="Times New Roman" w:eastAsia="Times New Roman" w:hAnsi="Times New Roman"/>
                <w:sz w:val="28"/>
                <w:szCs w:val="28"/>
              </w:rPr>
              <w:t>Ангиоиммунобластная Т- клеточная лимфома;</w:t>
            </w:r>
          </w:p>
          <w:p w14:paraId="661158B7" w14:textId="77777777" w:rsidR="002330E6" w:rsidRPr="001B544B" w:rsidRDefault="002330E6" w:rsidP="0056363E">
            <w:pPr>
              <w:numPr>
                <w:ilvl w:val="0"/>
                <w:numId w:val="50"/>
              </w:numPr>
              <w:tabs>
                <w:tab w:val="left" w:pos="284"/>
              </w:tabs>
              <w:ind w:left="0" w:firstLine="0"/>
              <w:rPr>
                <w:rFonts w:ascii="Times New Roman" w:eastAsia="Times New Roman" w:hAnsi="Times New Roman"/>
                <w:sz w:val="28"/>
                <w:szCs w:val="28"/>
              </w:rPr>
            </w:pPr>
            <w:r w:rsidRPr="001B544B">
              <w:rPr>
                <w:rFonts w:ascii="Times New Roman" w:eastAsia="Times New Roman" w:hAnsi="Times New Roman"/>
                <w:sz w:val="28"/>
                <w:szCs w:val="28"/>
              </w:rPr>
              <w:t>Анапластическая крупноклеточная лимфома, ALK- позитивная;</w:t>
            </w:r>
          </w:p>
          <w:p w14:paraId="428561E9" w14:textId="77777777" w:rsidR="00124332" w:rsidRPr="001B544B" w:rsidRDefault="002330E6" w:rsidP="0056363E">
            <w:pPr>
              <w:numPr>
                <w:ilvl w:val="0"/>
                <w:numId w:val="50"/>
              </w:numPr>
              <w:tabs>
                <w:tab w:val="left" w:pos="284"/>
              </w:tabs>
              <w:ind w:left="0" w:firstLine="0"/>
              <w:rPr>
                <w:rFonts w:ascii="Times New Roman" w:eastAsia="Times New Roman" w:hAnsi="Times New Roman"/>
                <w:sz w:val="28"/>
                <w:szCs w:val="28"/>
              </w:rPr>
            </w:pPr>
            <w:r w:rsidRPr="001B544B">
              <w:rPr>
                <w:rFonts w:ascii="Times New Roman" w:eastAsia="Times New Roman" w:hAnsi="Times New Roman"/>
                <w:sz w:val="28"/>
                <w:szCs w:val="28"/>
              </w:rPr>
              <w:t>Анапластическая крупноклеточная лимфома, ALK- негативная.</w:t>
            </w:r>
          </w:p>
        </w:tc>
      </w:tr>
    </w:tbl>
    <w:p w14:paraId="25497F53" w14:textId="77777777" w:rsidR="00124332" w:rsidRPr="001B544B" w:rsidRDefault="00124332" w:rsidP="00124332">
      <w:pPr>
        <w:spacing w:after="0" w:line="240" w:lineRule="auto"/>
        <w:jc w:val="both"/>
        <w:rPr>
          <w:rFonts w:ascii="Times New Roman" w:hAnsi="Times New Roman" w:cs="Times New Roman"/>
          <w:b/>
          <w:sz w:val="28"/>
          <w:szCs w:val="28"/>
          <w:u w:val="single"/>
        </w:rPr>
      </w:pPr>
    </w:p>
    <w:p w14:paraId="0FA65385" w14:textId="77777777" w:rsidR="002330E6" w:rsidRPr="001B544B" w:rsidRDefault="002330E6" w:rsidP="00A651FC">
      <w:pPr>
        <w:autoSpaceDE w:val="0"/>
        <w:autoSpaceDN w:val="0"/>
        <w:adjustRightInd w:val="0"/>
        <w:spacing w:after="0" w:line="240" w:lineRule="auto"/>
        <w:rPr>
          <w:rFonts w:ascii="Times New Roman" w:eastAsia="Calibri,Bold" w:hAnsi="Times New Roman" w:cs="Times New Roman"/>
          <w:b/>
          <w:bCs/>
          <w:sz w:val="28"/>
          <w:szCs w:val="28"/>
          <w:lang w:val="ru-RU"/>
        </w:rPr>
      </w:pPr>
      <w:r w:rsidRPr="001B544B">
        <w:rPr>
          <w:rFonts w:ascii="Times New Roman" w:eastAsia="Calibri,Bold" w:hAnsi="Times New Roman" w:cs="Times New Roman"/>
          <w:b/>
          <w:bCs/>
          <w:sz w:val="28"/>
          <w:szCs w:val="28"/>
          <w:lang w:val="ru-RU"/>
        </w:rPr>
        <w:t xml:space="preserve">Стадирование ГМ/СС согласно рекомендациям </w:t>
      </w:r>
      <w:r w:rsidRPr="001B544B">
        <w:rPr>
          <w:rFonts w:ascii="Times New Roman" w:eastAsia="Calibri,Bold" w:hAnsi="Times New Roman" w:cs="Times New Roman"/>
          <w:b/>
          <w:bCs/>
          <w:sz w:val="28"/>
          <w:szCs w:val="28"/>
          <w:lang w:val="en-US"/>
        </w:rPr>
        <w:t>ISLE</w:t>
      </w:r>
      <w:r w:rsidRPr="001B544B">
        <w:rPr>
          <w:rFonts w:ascii="Times New Roman" w:eastAsia="Calibri,Bold" w:hAnsi="Times New Roman" w:cs="Times New Roman"/>
          <w:b/>
          <w:bCs/>
          <w:sz w:val="28"/>
          <w:szCs w:val="28"/>
          <w:lang w:val="ru-RU"/>
        </w:rPr>
        <w:t>-</w:t>
      </w:r>
      <w:r w:rsidRPr="001B544B">
        <w:rPr>
          <w:rFonts w:ascii="Times New Roman" w:eastAsia="Calibri,Bold" w:hAnsi="Times New Roman" w:cs="Times New Roman"/>
          <w:b/>
          <w:bCs/>
          <w:sz w:val="28"/>
          <w:szCs w:val="28"/>
          <w:lang w:val="en-US"/>
        </w:rPr>
        <w:t>EORTC</w:t>
      </w:r>
      <w:r w:rsidR="00074BCC" w:rsidRPr="001B544B">
        <w:rPr>
          <w:rFonts w:ascii="Times New Roman" w:eastAsia="Calibri,Bold" w:hAnsi="Times New Roman" w:cs="Times New Roman"/>
          <w:b/>
          <w:bCs/>
          <w:sz w:val="28"/>
          <w:szCs w:val="28"/>
          <w:lang w:val="ru-RU"/>
        </w:rPr>
        <w:t>:</w:t>
      </w:r>
    </w:p>
    <w:p w14:paraId="7ADEC9EA"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b/>
          <w:bCs/>
          <w:sz w:val="28"/>
          <w:szCs w:val="28"/>
          <w:lang w:val="ru-RU"/>
        </w:rPr>
      </w:pPr>
      <w:r w:rsidRPr="001B544B">
        <w:rPr>
          <w:rFonts w:ascii="Times New Roman" w:eastAsia="Calibri,Bold" w:hAnsi="Times New Roman" w:cs="Times New Roman"/>
          <w:b/>
          <w:bCs/>
          <w:sz w:val="28"/>
          <w:szCs w:val="28"/>
          <w:lang w:val="ru-RU"/>
        </w:rPr>
        <w:t>Кожа</w:t>
      </w:r>
      <w:r w:rsidR="00074BCC" w:rsidRPr="001B544B">
        <w:rPr>
          <w:rFonts w:ascii="Times New Roman" w:eastAsia="Calibri,Bold" w:hAnsi="Times New Roman" w:cs="Times New Roman"/>
          <w:b/>
          <w:bCs/>
          <w:sz w:val="28"/>
          <w:szCs w:val="28"/>
          <w:lang w:val="ru-RU"/>
        </w:rPr>
        <w:t>:</w:t>
      </w:r>
    </w:p>
    <w:p w14:paraId="4FF5037A"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Т1</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о</w:t>
      </w:r>
      <w:r w:rsidRPr="001B544B">
        <w:rPr>
          <w:rFonts w:ascii="Times New Roman" w:eastAsia="Calibri,Bold" w:hAnsi="Times New Roman" w:cs="Times New Roman"/>
          <w:sz w:val="28"/>
          <w:szCs w:val="28"/>
          <w:lang w:val="ru-RU"/>
        </w:rPr>
        <w:t>граниченные пятна, папулы, и/или бляшки, покрывающие &lt;10% кожного покрова.</w:t>
      </w:r>
    </w:p>
    <w:p w14:paraId="059347B3"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Т1а – только пятна</w:t>
      </w:r>
    </w:p>
    <w:p w14:paraId="7E325279"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Т1b – бляшки ± пятна</w:t>
      </w:r>
    </w:p>
    <w:p w14:paraId="6B92F1DA"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Т2</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п</w:t>
      </w:r>
      <w:r w:rsidRPr="001B544B">
        <w:rPr>
          <w:rFonts w:ascii="Times New Roman" w:eastAsia="Calibri,Bold" w:hAnsi="Times New Roman" w:cs="Times New Roman"/>
          <w:sz w:val="28"/>
          <w:szCs w:val="28"/>
          <w:lang w:val="ru-RU"/>
        </w:rPr>
        <w:t>ятна, папулы, и/или бляшки, покрывающие &gt;10% кожного покрова.</w:t>
      </w:r>
    </w:p>
    <w:p w14:paraId="7F5528CF"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Т2а – только пятна</w:t>
      </w:r>
    </w:p>
    <w:p w14:paraId="010B8DB5"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Т2b - бляшки ± пятна</w:t>
      </w:r>
    </w:p>
    <w:p w14:paraId="3347F9A6"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Т3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о</w:t>
      </w:r>
      <w:r w:rsidRPr="001B544B">
        <w:rPr>
          <w:rFonts w:ascii="Times New Roman" w:eastAsia="Calibri,Bold" w:hAnsi="Times New Roman" w:cs="Times New Roman"/>
          <w:sz w:val="28"/>
          <w:szCs w:val="28"/>
          <w:lang w:val="ru-RU"/>
        </w:rPr>
        <w:t>дин или более узлов (≥1 см в диаметре)</w:t>
      </w:r>
    </w:p>
    <w:p w14:paraId="6B41252D"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Т4</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с</w:t>
      </w:r>
      <w:r w:rsidRPr="001B544B">
        <w:rPr>
          <w:rFonts w:ascii="Times New Roman" w:eastAsia="Calibri,Bold" w:hAnsi="Times New Roman" w:cs="Times New Roman"/>
          <w:sz w:val="28"/>
          <w:szCs w:val="28"/>
          <w:lang w:val="ru-RU"/>
        </w:rPr>
        <w:t>ливающаяся эритема, покрывающая ≥80% поверхности тела</w:t>
      </w:r>
    </w:p>
    <w:p w14:paraId="3D3C2CD1"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b/>
          <w:bCs/>
          <w:sz w:val="28"/>
          <w:szCs w:val="28"/>
          <w:u w:val="single"/>
          <w:lang w:val="ru-RU"/>
        </w:rPr>
      </w:pPr>
      <w:r w:rsidRPr="001B544B">
        <w:rPr>
          <w:rFonts w:ascii="Times New Roman" w:eastAsia="Calibri,Bold" w:hAnsi="Times New Roman" w:cs="Times New Roman"/>
          <w:b/>
          <w:bCs/>
          <w:sz w:val="28"/>
          <w:szCs w:val="28"/>
          <w:lang w:val="ru-RU"/>
        </w:rPr>
        <w:t>Лимфатические узлы</w:t>
      </w:r>
      <w:r w:rsidR="00074BCC" w:rsidRPr="001B544B">
        <w:rPr>
          <w:rFonts w:ascii="Times New Roman" w:eastAsia="Calibri,Bold" w:hAnsi="Times New Roman" w:cs="Times New Roman"/>
          <w:b/>
          <w:bCs/>
          <w:sz w:val="28"/>
          <w:szCs w:val="28"/>
          <w:lang w:val="ru-RU"/>
        </w:rPr>
        <w:t>:</w:t>
      </w:r>
    </w:p>
    <w:p w14:paraId="48901ABA"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N0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н</w:t>
      </w:r>
      <w:r w:rsidRPr="001B544B">
        <w:rPr>
          <w:rFonts w:ascii="Times New Roman" w:eastAsia="Calibri,Bold" w:hAnsi="Times New Roman" w:cs="Times New Roman"/>
          <w:sz w:val="28"/>
          <w:szCs w:val="28"/>
          <w:lang w:val="ru-RU"/>
        </w:rPr>
        <w:t>ет увеличения периферических лимфатических узлов, их биопсия не требуется</w:t>
      </w:r>
    </w:p>
    <w:p w14:paraId="5B5E3260"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N1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п</w:t>
      </w:r>
      <w:r w:rsidRPr="001B544B">
        <w:rPr>
          <w:rFonts w:ascii="Times New Roman" w:eastAsia="Calibri,Bold" w:hAnsi="Times New Roman" w:cs="Times New Roman"/>
          <w:sz w:val="28"/>
          <w:szCs w:val="28"/>
          <w:lang w:val="ru-RU"/>
        </w:rPr>
        <w:t>ериферические лимфатические узлы увеличены; гистопатология Dutch grade 1 или NCI LN0-2</w:t>
      </w:r>
    </w:p>
    <w:p w14:paraId="47BF80CA"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N1a – клон-негативны</w:t>
      </w:r>
    </w:p>
    <w:p w14:paraId="18BC9F26"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N1b – клон-позитивны</w:t>
      </w:r>
    </w:p>
    <w:p w14:paraId="17323F83"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N2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п</w:t>
      </w:r>
      <w:r w:rsidRPr="001B544B">
        <w:rPr>
          <w:rFonts w:ascii="Times New Roman" w:eastAsia="Calibri,Bold" w:hAnsi="Times New Roman" w:cs="Times New Roman"/>
          <w:sz w:val="28"/>
          <w:szCs w:val="28"/>
          <w:lang w:val="ru-RU"/>
        </w:rPr>
        <w:t>ериферические лимфатические узлы увеличены; гистопатология Dutch grade 2 или NCI LN3</w:t>
      </w:r>
    </w:p>
    <w:p w14:paraId="7DBB3BBC"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N2a – клон-негативны</w:t>
      </w:r>
    </w:p>
    <w:p w14:paraId="12EF8F84"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N2b – клон-позитивны</w:t>
      </w:r>
    </w:p>
    <w:p w14:paraId="0B6163F1"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N3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п</w:t>
      </w:r>
      <w:r w:rsidRPr="001B544B">
        <w:rPr>
          <w:rFonts w:ascii="Times New Roman" w:eastAsia="Calibri,Bold" w:hAnsi="Times New Roman" w:cs="Times New Roman"/>
          <w:sz w:val="28"/>
          <w:szCs w:val="28"/>
          <w:lang w:val="ru-RU"/>
        </w:rPr>
        <w:t>ериферические лимфатические узлы увеличены; гистопатология Dutch grade 3-4 или NCI LN4, клон-позитивны или негативны</w:t>
      </w:r>
    </w:p>
    <w:p w14:paraId="3243D5BD"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NX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п</w:t>
      </w:r>
      <w:r w:rsidRPr="001B544B">
        <w:rPr>
          <w:rFonts w:ascii="Times New Roman" w:eastAsia="Calibri,Bold" w:hAnsi="Times New Roman" w:cs="Times New Roman"/>
          <w:sz w:val="28"/>
          <w:szCs w:val="28"/>
          <w:lang w:val="ru-RU"/>
        </w:rPr>
        <w:t>ериферические лимфатические узлы увеличены, нет гистологического подтверждения</w:t>
      </w:r>
    </w:p>
    <w:p w14:paraId="6F6B8E8C"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b/>
          <w:bCs/>
          <w:sz w:val="28"/>
          <w:szCs w:val="28"/>
          <w:lang w:val="ru-RU"/>
        </w:rPr>
      </w:pPr>
      <w:r w:rsidRPr="001B544B">
        <w:rPr>
          <w:rFonts w:ascii="Times New Roman" w:eastAsia="Calibri,Bold" w:hAnsi="Times New Roman" w:cs="Times New Roman"/>
          <w:b/>
          <w:bCs/>
          <w:sz w:val="28"/>
          <w:szCs w:val="28"/>
          <w:lang w:val="ru-RU"/>
        </w:rPr>
        <w:t>Внутренние органы</w:t>
      </w:r>
      <w:r w:rsidR="00074BCC" w:rsidRPr="001B544B">
        <w:rPr>
          <w:rFonts w:ascii="Times New Roman" w:eastAsia="Calibri,Bold" w:hAnsi="Times New Roman" w:cs="Times New Roman"/>
          <w:b/>
          <w:bCs/>
          <w:sz w:val="28"/>
          <w:szCs w:val="28"/>
          <w:lang w:val="ru-RU"/>
        </w:rPr>
        <w:t>:</w:t>
      </w:r>
    </w:p>
    <w:p w14:paraId="0C48775D"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M0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н</w:t>
      </w:r>
      <w:r w:rsidRPr="001B544B">
        <w:rPr>
          <w:rFonts w:ascii="Times New Roman" w:eastAsia="Calibri,Bold" w:hAnsi="Times New Roman" w:cs="Times New Roman"/>
          <w:sz w:val="28"/>
          <w:szCs w:val="28"/>
          <w:lang w:val="ru-RU"/>
        </w:rPr>
        <w:t>ет вовлечения внутренних органов</w:t>
      </w:r>
    </w:p>
    <w:p w14:paraId="5317F0D8"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M1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в</w:t>
      </w:r>
      <w:r w:rsidRPr="001B544B">
        <w:rPr>
          <w:rFonts w:ascii="Times New Roman" w:eastAsia="Calibri,Bold" w:hAnsi="Times New Roman" w:cs="Times New Roman"/>
          <w:sz w:val="28"/>
          <w:szCs w:val="28"/>
          <w:lang w:val="ru-RU"/>
        </w:rPr>
        <w:t>овлечение внутренних органов (с уточнением органа и морфологическим подтверждением)</w:t>
      </w:r>
    </w:p>
    <w:p w14:paraId="587F61F0"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b/>
          <w:sz w:val="28"/>
          <w:szCs w:val="28"/>
          <w:lang w:val="ru-RU"/>
        </w:rPr>
      </w:pPr>
      <w:r w:rsidRPr="001B544B">
        <w:rPr>
          <w:rFonts w:ascii="Times New Roman" w:eastAsia="Calibri,Bold" w:hAnsi="Times New Roman" w:cs="Times New Roman"/>
          <w:b/>
          <w:sz w:val="28"/>
          <w:szCs w:val="28"/>
          <w:lang w:val="ru-RU"/>
        </w:rPr>
        <w:t>Кровь</w:t>
      </w:r>
      <w:r w:rsidR="00074BCC" w:rsidRPr="001B544B">
        <w:rPr>
          <w:rFonts w:ascii="Times New Roman" w:eastAsia="Calibri,Bold" w:hAnsi="Times New Roman" w:cs="Times New Roman"/>
          <w:b/>
          <w:sz w:val="28"/>
          <w:szCs w:val="28"/>
          <w:lang w:val="ru-RU"/>
        </w:rPr>
        <w:t>:</w:t>
      </w:r>
    </w:p>
    <w:p w14:paraId="29DD1B5E"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B0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о</w:t>
      </w:r>
      <w:r w:rsidRPr="001B544B">
        <w:rPr>
          <w:rFonts w:ascii="Times New Roman" w:eastAsia="Calibri,Bold" w:hAnsi="Times New Roman" w:cs="Times New Roman"/>
          <w:sz w:val="28"/>
          <w:szCs w:val="28"/>
          <w:lang w:val="ru-RU"/>
        </w:rPr>
        <w:t>тсутствие значительного вовлечения крови: атипичные (Сезари) клетки составляют ≤5% лимфоцитов периферической крови</w:t>
      </w:r>
    </w:p>
    <w:p w14:paraId="226F9D32"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B0a – клон-негативны</w:t>
      </w:r>
    </w:p>
    <w:p w14:paraId="2EEE5BE9"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B0b – клон-позитивны</w:t>
      </w:r>
    </w:p>
    <w:p w14:paraId="0948BDD5"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B1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у</w:t>
      </w:r>
      <w:r w:rsidRPr="001B544B">
        <w:rPr>
          <w:rFonts w:ascii="Times New Roman" w:eastAsia="Calibri,Bold" w:hAnsi="Times New Roman" w:cs="Times New Roman"/>
          <w:sz w:val="28"/>
          <w:szCs w:val="28"/>
          <w:lang w:val="ru-RU"/>
        </w:rPr>
        <w:t>меренное вовлечение крови: атипичные (Сезари) клетки составляют &gt;5% лимфоцитов периферической крови</w:t>
      </w:r>
    </w:p>
    <w:p w14:paraId="46A75318"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B1a – клон-негативны</w:t>
      </w:r>
    </w:p>
    <w:p w14:paraId="1C2B9AD6" w14:textId="77777777" w:rsidR="00A651FC" w:rsidRPr="001B544B" w:rsidRDefault="00A651FC" w:rsidP="00B50ADB">
      <w:pPr>
        <w:autoSpaceDE w:val="0"/>
        <w:autoSpaceDN w:val="0"/>
        <w:adjustRightInd w:val="0"/>
        <w:spacing w:after="0" w:line="240" w:lineRule="auto"/>
        <w:ind w:left="708"/>
        <w:rPr>
          <w:rFonts w:ascii="Times New Roman" w:eastAsia="Calibri,Bold" w:hAnsi="Times New Roman" w:cs="Times New Roman"/>
          <w:sz w:val="28"/>
          <w:szCs w:val="28"/>
          <w:lang w:val="ru-RU"/>
        </w:rPr>
      </w:pPr>
      <w:r w:rsidRPr="001B544B">
        <w:rPr>
          <w:rFonts w:ascii="Times New Roman" w:eastAsia="Calibri,Bold" w:hAnsi="Times New Roman" w:cs="Times New Roman"/>
          <w:sz w:val="28"/>
          <w:szCs w:val="28"/>
          <w:lang w:val="ru-RU"/>
        </w:rPr>
        <w:t>B1b – клон-позитивны</w:t>
      </w:r>
    </w:p>
    <w:p w14:paraId="4FDFB26C"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b/>
          <w:bCs/>
          <w:sz w:val="28"/>
          <w:szCs w:val="28"/>
          <w:lang w:val="ru-RU"/>
        </w:rPr>
        <w:t xml:space="preserve">B2 </w:t>
      </w:r>
      <w:r w:rsidR="00074BCC" w:rsidRPr="001B544B">
        <w:rPr>
          <w:rFonts w:ascii="Times New Roman" w:eastAsia="Calibri,Bold" w:hAnsi="Times New Roman" w:cs="Times New Roman"/>
          <w:b/>
          <w:bCs/>
          <w:sz w:val="28"/>
          <w:szCs w:val="28"/>
          <w:lang w:val="ru-RU"/>
        </w:rPr>
        <w:t xml:space="preserve">– </w:t>
      </w:r>
      <w:r w:rsidR="00074BCC" w:rsidRPr="001B544B">
        <w:rPr>
          <w:rFonts w:ascii="Times New Roman" w:eastAsia="Calibri,Bold" w:hAnsi="Times New Roman" w:cs="Times New Roman"/>
          <w:bCs/>
          <w:sz w:val="28"/>
          <w:szCs w:val="28"/>
          <w:lang w:val="ru-RU"/>
        </w:rPr>
        <w:t>з</w:t>
      </w:r>
      <w:r w:rsidRPr="001B544B">
        <w:rPr>
          <w:rFonts w:ascii="Times New Roman" w:eastAsia="Calibri,Bold" w:hAnsi="Times New Roman" w:cs="Times New Roman"/>
          <w:sz w:val="28"/>
          <w:szCs w:val="28"/>
          <w:lang w:val="ru-RU"/>
        </w:rPr>
        <w:t>начительное вовлечение крови: ≥1000/μL клеток Сезари с позитивным клоном</w:t>
      </w:r>
    </w:p>
    <w:p w14:paraId="53CCB94B" w14:textId="77777777" w:rsidR="00A651FC" w:rsidRPr="001B544B" w:rsidRDefault="000617F9" w:rsidP="00A651FC">
      <w:pPr>
        <w:autoSpaceDE w:val="0"/>
        <w:autoSpaceDN w:val="0"/>
        <w:adjustRightInd w:val="0"/>
        <w:spacing w:after="0" w:line="240" w:lineRule="auto"/>
        <w:rPr>
          <w:rFonts w:ascii="Times New Roman" w:eastAsia="Calibri,Bold" w:hAnsi="Times New Roman" w:cs="Times New Roman"/>
          <w:sz w:val="28"/>
          <w:szCs w:val="28"/>
          <w:lang w:val="ru-RU"/>
        </w:rPr>
      </w:pPr>
      <w:r w:rsidRPr="001B544B">
        <w:rPr>
          <w:rFonts w:ascii="Times New Roman" w:eastAsia="Calibri,Bold" w:hAnsi="Times New Roman" w:cs="Times New Roman"/>
          <w:noProof/>
          <w:sz w:val="28"/>
          <w:szCs w:val="28"/>
          <w:lang w:val="ru-RU" w:eastAsia="ru-RU"/>
        </w:rPr>
        <w:drawing>
          <wp:anchor distT="0" distB="0" distL="114300" distR="114300" simplePos="0" relativeHeight="251661824" behindDoc="0" locked="0" layoutInCell="1" allowOverlap="1" wp14:anchorId="684139D8" wp14:editId="29550B5B">
            <wp:simplePos x="0" y="0"/>
            <wp:positionH relativeFrom="column">
              <wp:posOffset>4445</wp:posOffset>
            </wp:positionH>
            <wp:positionV relativeFrom="paragraph">
              <wp:posOffset>105410</wp:posOffset>
            </wp:positionV>
            <wp:extent cx="5819775" cy="2079625"/>
            <wp:effectExtent l="0" t="0" r="0" b="0"/>
            <wp:wrapThrough wrapText="bothSides">
              <wp:wrapPolygon edited="0">
                <wp:start x="0" y="0"/>
                <wp:lineTo x="0" y="21369"/>
                <wp:lineTo x="21494" y="21369"/>
                <wp:lineTo x="21494" y="0"/>
                <wp:lineTo x="0" y="0"/>
              </wp:wrapPolygon>
            </wp:wrapThrough>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19775" cy="2079625"/>
                    </a:xfrm>
                    <a:prstGeom prst="rect">
                      <a:avLst/>
                    </a:prstGeom>
                    <a:noFill/>
                    <a:ln>
                      <a:noFill/>
                    </a:ln>
                  </pic:spPr>
                </pic:pic>
              </a:graphicData>
            </a:graphic>
          </wp:anchor>
        </w:drawing>
      </w:r>
    </w:p>
    <w:p w14:paraId="6FED46D6" w14:textId="77777777" w:rsidR="00A651FC" w:rsidRPr="001B544B" w:rsidRDefault="00A651FC" w:rsidP="00A651FC">
      <w:pPr>
        <w:autoSpaceDE w:val="0"/>
        <w:autoSpaceDN w:val="0"/>
        <w:adjustRightInd w:val="0"/>
        <w:spacing w:after="0" w:line="240" w:lineRule="auto"/>
        <w:rPr>
          <w:rFonts w:ascii="Times New Roman" w:eastAsia="Calibri,Bold" w:hAnsi="Times New Roman" w:cs="Times New Roman"/>
          <w:sz w:val="28"/>
          <w:szCs w:val="28"/>
          <w:lang w:val="ru-RU"/>
        </w:rPr>
      </w:pPr>
    </w:p>
    <w:p w14:paraId="7CC382B7"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737A93CC"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4084F9E9"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487442C6"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2F328BAF"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412585AD"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5786142A"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4DC072B0"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6AFCA533"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795A7881" w14:textId="77777777" w:rsidR="00232011" w:rsidRDefault="00232011"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p>
    <w:p w14:paraId="1ECDEB1F" w14:textId="77777777" w:rsidR="001B4A64" w:rsidRPr="001B544B" w:rsidRDefault="001B4A64" w:rsidP="001B4A64">
      <w:pPr>
        <w:autoSpaceDE w:val="0"/>
        <w:autoSpaceDN w:val="0"/>
        <w:adjustRightInd w:val="0"/>
        <w:spacing w:after="0" w:line="240" w:lineRule="auto"/>
        <w:jc w:val="center"/>
        <w:rPr>
          <w:rFonts w:ascii="Times New Roman" w:eastAsia="Calibri,Bold" w:hAnsi="Times New Roman" w:cs="Times New Roman"/>
          <w:b/>
          <w:sz w:val="28"/>
          <w:szCs w:val="28"/>
          <w:lang w:val="ru-RU"/>
        </w:rPr>
      </w:pPr>
      <w:r w:rsidRPr="001B544B">
        <w:rPr>
          <w:rFonts w:ascii="Times New Roman" w:eastAsia="Calibri,Bold" w:hAnsi="Times New Roman" w:cs="Times New Roman"/>
          <w:b/>
          <w:sz w:val="28"/>
          <w:szCs w:val="28"/>
          <w:lang w:val="ru-RU"/>
        </w:rPr>
        <w:t xml:space="preserve">Э </w:t>
      </w:r>
      <w:r w:rsidRPr="001B544B">
        <w:rPr>
          <w:rFonts w:ascii="Times New Roman" w:eastAsia="Calibri,Bold" w:hAnsi="Times New Roman" w:cs="Times New Roman"/>
          <w:b/>
          <w:sz w:val="28"/>
          <w:szCs w:val="28"/>
          <w:lang w:val="en-US"/>
        </w:rPr>
        <w:t>NK</w:t>
      </w:r>
      <w:r w:rsidRPr="001B544B">
        <w:rPr>
          <w:rFonts w:ascii="Times New Roman" w:eastAsia="Calibri,Bold" w:hAnsi="Times New Roman" w:cs="Times New Roman"/>
          <w:b/>
          <w:sz w:val="28"/>
          <w:szCs w:val="28"/>
          <w:lang w:val="ru-RU"/>
        </w:rPr>
        <w:t>-ТКЛ</w:t>
      </w:r>
    </w:p>
    <w:p w14:paraId="5CC1BA49" w14:textId="77777777" w:rsidR="001B4A64" w:rsidRPr="001B544B" w:rsidRDefault="001B4A64" w:rsidP="001B4A64">
      <w:pPr>
        <w:autoSpaceDE w:val="0"/>
        <w:autoSpaceDN w:val="0"/>
        <w:adjustRightInd w:val="0"/>
        <w:spacing w:after="0" w:line="240" w:lineRule="auto"/>
        <w:rPr>
          <w:rFonts w:ascii="Times New Roman" w:eastAsia="Calibri,Bold" w:hAnsi="Times New Roman" w:cs="Times New Roman"/>
          <w:b/>
          <w:sz w:val="28"/>
          <w:szCs w:val="28"/>
          <w:lang w:val="ru-RU"/>
        </w:rPr>
      </w:pPr>
      <w:r w:rsidRPr="001B544B">
        <w:rPr>
          <w:rFonts w:ascii="Times New Roman" w:eastAsia="Calibri,Bold" w:hAnsi="Times New Roman" w:cs="Times New Roman"/>
          <w:b/>
          <w:sz w:val="28"/>
          <w:szCs w:val="28"/>
          <w:lang w:val="ru-RU"/>
        </w:rPr>
        <w:t>Прогностический индекс для Э</w:t>
      </w:r>
      <w:r w:rsidRPr="001B544B">
        <w:rPr>
          <w:rFonts w:ascii="Times New Roman" w:eastAsia="Calibri,Bold" w:hAnsi="Times New Roman" w:cs="Times New Roman"/>
          <w:b/>
          <w:sz w:val="28"/>
          <w:szCs w:val="28"/>
          <w:lang w:val="en-US"/>
        </w:rPr>
        <w:t>NK</w:t>
      </w:r>
      <w:r w:rsidRPr="001B544B">
        <w:rPr>
          <w:rFonts w:ascii="Times New Roman" w:eastAsia="Calibri,Bold" w:hAnsi="Times New Roman" w:cs="Times New Roman"/>
          <w:b/>
          <w:sz w:val="28"/>
          <w:szCs w:val="28"/>
          <w:lang w:val="ru-RU"/>
        </w:rPr>
        <w:t>-ТКЛ</w:t>
      </w:r>
    </w:p>
    <w:tbl>
      <w:tblPr>
        <w:tblStyle w:val="a6"/>
        <w:tblW w:w="0" w:type="auto"/>
        <w:tblLook w:val="04A0" w:firstRow="1" w:lastRow="0" w:firstColumn="1" w:lastColumn="0" w:noHBand="0" w:noVBand="1"/>
      </w:tblPr>
      <w:tblGrid>
        <w:gridCol w:w="4925"/>
        <w:gridCol w:w="4926"/>
      </w:tblGrid>
      <w:tr w:rsidR="001B544B" w:rsidRPr="001B544B" w14:paraId="3A6B2130" w14:textId="77777777" w:rsidTr="0084284C">
        <w:tc>
          <w:tcPr>
            <w:tcW w:w="4925" w:type="dxa"/>
          </w:tcPr>
          <w:p w14:paraId="0F145AF0"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hAnsi="Times New Roman"/>
                <w:b/>
                <w:sz w:val="28"/>
                <w:szCs w:val="28"/>
              </w:rPr>
              <w:t>Факторы риска (по 1 баллу)</w:t>
            </w:r>
          </w:p>
        </w:tc>
        <w:tc>
          <w:tcPr>
            <w:tcW w:w="4926" w:type="dxa"/>
          </w:tcPr>
          <w:p w14:paraId="1AF1698E" w14:textId="77777777" w:rsidR="001B4A64" w:rsidRPr="001B544B" w:rsidRDefault="001B4A64" w:rsidP="0084284C">
            <w:pPr>
              <w:autoSpaceDE w:val="0"/>
              <w:autoSpaceDN w:val="0"/>
              <w:adjustRightInd w:val="0"/>
              <w:rPr>
                <w:rFonts w:ascii="Times New Roman" w:eastAsia="Calibri,Bold" w:hAnsi="Times New Roman"/>
                <w:b/>
                <w:sz w:val="28"/>
                <w:szCs w:val="28"/>
                <w:lang w:val="ru-RU"/>
              </w:rPr>
            </w:pPr>
            <w:r w:rsidRPr="001B544B">
              <w:rPr>
                <w:rFonts w:ascii="Times New Roman" w:eastAsia="Calibri,Bold" w:hAnsi="Times New Roman"/>
                <w:b/>
                <w:sz w:val="28"/>
                <w:szCs w:val="28"/>
                <w:lang w:val="ru-RU"/>
              </w:rPr>
              <w:t>Группа риска</w:t>
            </w:r>
          </w:p>
        </w:tc>
      </w:tr>
      <w:tr w:rsidR="001B544B" w:rsidRPr="001B544B" w14:paraId="09FA0EF5" w14:textId="77777777" w:rsidTr="0084284C">
        <w:tc>
          <w:tcPr>
            <w:tcW w:w="4925" w:type="dxa"/>
          </w:tcPr>
          <w:p w14:paraId="3AE4F58C"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eastAsia="Calibri,Bold" w:hAnsi="Times New Roman"/>
                <w:sz w:val="28"/>
                <w:szCs w:val="28"/>
                <w:lang w:val="ru-RU"/>
              </w:rPr>
              <w:t xml:space="preserve">Уровень ЛДГ </w:t>
            </w:r>
            <w:r w:rsidRPr="001B544B">
              <w:rPr>
                <w:rFonts w:ascii="Times New Roman" w:eastAsia="Calibri,Bold" w:hAnsi="Times New Roman"/>
                <w:sz w:val="28"/>
                <w:szCs w:val="28"/>
                <w:lang w:val="en-US"/>
              </w:rPr>
              <w:t>&gt;</w:t>
            </w:r>
            <w:r w:rsidRPr="001B544B">
              <w:rPr>
                <w:rFonts w:ascii="Times New Roman" w:eastAsia="Calibri,Bold" w:hAnsi="Times New Roman"/>
                <w:sz w:val="28"/>
                <w:szCs w:val="28"/>
                <w:lang w:val="ru-RU"/>
              </w:rPr>
              <w:t xml:space="preserve"> нормы</w:t>
            </w:r>
          </w:p>
        </w:tc>
        <w:tc>
          <w:tcPr>
            <w:tcW w:w="4926" w:type="dxa"/>
          </w:tcPr>
          <w:p w14:paraId="7CACBDCB"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eastAsia="Calibri,Bold" w:hAnsi="Times New Roman"/>
                <w:sz w:val="28"/>
                <w:szCs w:val="28"/>
                <w:lang w:val="ru-RU"/>
              </w:rPr>
              <w:t>Низкий риск- 0 баллов</w:t>
            </w:r>
          </w:p>
        </w:tc>
      </w:tr>
      <w:tr w:rsidR="001B544B" w:rsidRPr="001B544B" w14:paraId="7723D603" w14:textId="77777777" w:rsidTr="0084284C">
        <w:tc>
          <w:tcPr>
            <w:tcW w:w="4925" w:type="dxa"/>
          </w:tcPr>
          <w:p w14:paraId="591C8A5E"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eastAsia="Calibri,Bold" w:hAnsi="Times New Roman"/>
                <w:sz w:val="28"/>
                <w:szCs w:val="28"/>
                <w:lang w:val="ru-RU"/>
              </w:rPr>
              <w:t>В-симптомы</w:t>
            </w:r>
          </w:p>
        </w:tc>
        <w:tc>
          <w:tcPr>
            <w:tcW w:w="4926" w:type="dxa"/>
          </w:tcPr>
          <w:p w14:paraId="36F52F49"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eastAsia="Calibri,Bold" w:hAnsi="Times New Roman"/>
                <w:sz w:val="28"/>
                <w:szCs w:val="28"/>
                <w:lang w:val="ru-RU"/>
              </w:rPr>
              <w:t>Низкий промежуточный риск – 1 балл</w:t>
            </w:r>
          </w:p>
        </w:tc>
      </w:tr>
      <w:tr w:rsidR="001B544B" w:rsidRPr="001B544B" w14:paraId="2E6DBA87" w14:textId="77777777" w:rsidTr="0084284C">
        <w:tc>
          <w:tcPr>
            <w:tcW w:w="4925" w:type="dxa"/>
          </w:tcPr>
          <w:p w14:paraId="34D630C5"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eastAsia="Calibri,Bold" w:hAnsi="Times New Roman"/>
                <w:sz w:val="28"/>
                <w:szCs w:val="28"/>
                <w:lang w:val="ru-RU"/>
              </w:rPr>
              <w:t xml:space="preserve">Лимфоузлы, </w:t>
            </w:r>
            <w:r w:rsidRPr="001B544B">
              <w:rPr>
                <w:rFonts w:ascii="Times New Roman" w:eastAsia="Calibri,Bold" w:hAnsi="Times New Roman"/>
                <w:sz w:val="28"/>
                <w:szCs w:val="28"/>
                <w:lang w:val="en-US"/>
              </w:rPr>
              <w:t>N</w:t>
            </w:r>
            <w:r w:rsidRPr="001B544B">
              <w:rPr>
                <w:rFonts w:ascii="Times New Roman" w:eastAsia="Calibri,Bold" w:hAnsi="Times New Roman"/>
                <w:sz w:val="28"/>
                <w:szCs w:val="28"/>
                <w:lang w:val="ru-RU"/>
              </w:rPr>
              <w:t>1-</w:t>
            </w:r>
            <w:r w:rsidRPr="001B544B">
              <w:rPr>
                <w:rFonts w:ascii="Times New Roman" w:eastAsia="Calibri,Bold" w:hAnsi="Times New Roman"/>
                <w:sz w:val="28"/>
                <w:szCs w:val="28"/>
                <w:lang w:val="en-US"/>
              </w:rPr>
              <w:t>N</w:t>
            </w:r>
            <w:r w:rsidRPr="001B544B">
              <w:rPr>
                <w:rFonts w:ascii="Times New Roman" w:eastAsia="Calibri,Bold" w:hAnsi="Times New Roman"/>
                <w:sz w:val="28"/>
                <w:szCs w:val="28"/>
                <w:lang w:val="ru-RU"/>
              </w:rPr>
              <w:t>3, но не М1</w:t>
            </w:r>
          </w:p>
        </w:tc>
        <w:tc>
          <w:tcPr>
            <w:tcW w:w="4926" w:type="dxa"/>
          </w:tcPr>
          <w:p w14:paraId="1819BCD3"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eastAsia="Calibri,Bold" w:hAnsi="Times New Roman"/>
                <w:sz w:val="28"/>
                <w:szCs w:val="28"/>
                <w:lang w:val="ru-RU"/>
              </w:rPr>
              <w:t>Высокий промежуточный риск – 2 балла</w:t>
            </w:r>
          </w:p>
        </w:tc>
      </w:tr>
      <w:tr w:rsidR="001B4A64" w:rsidRPr="001B544B" w14:paraId="2508D718" w14:textId="77777777" w:rsidTr="0084284C">
        <w:tc>
          <w:tcPr>
            <w:tcW w:w="4925" w:type="dxa"/>
          </w:tcPr>
          <w:p w14:paraId="429998A5"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eastAsia="Calibri,Bold" w:hAnsi="Times New Roman"/>
                <w:sz w:val="28"/>
                <w:szCs w:val="28"/>
                <w:lang w:val="ru-RU"/>
              </w:rPr>
              <w:t xml:space="preserve">Стадия по </w:t>
            </w:r>
            <w:r w:rsidRPr="001B544B">
              <w:rPr>
                <w:rFonts w:ascii="Times New Roman" w:eastAsia="Calibri,Bold" w:hAnsi="Times New Roman"/>
                <w:sz w:val="28"/>
                <w:szCs w:val="28"/>
                <w:lang w:val="en-US"/>
              </w:rPr>
              <w:t>AnnArborIV</w:t>
            </w:r>
          </w:p>
        </w:tc>
        <w:tc>
          <w:tcPr>
            <w:tcW w:w="4926" w:type="dxa"/>
          </w:tcPr>
          <w:p w14:paraId="1981D659" w14:textId="77777777" w:rsidR="001B4A64" w:rsidRPr="001B544B" w:rsidRDefault="001B4A64" w:rsidP="0084284C">
            <w:pPr>
              <w:autoSpaceDE w:val="0"/>
              <w:autoSpaceDN w:val="0"/>
              <w:adjustRightInd w:val="0"/>
              <w:rPr>
                <w:rFonts w:ascii="Times New Roman" w:eastAsia="Calibri,Bold" w:hAnsi="Times New Roman"/>
                <w:sz w:val="28"/>
                <w:szCs w:val="28"/>
                <w:lang w:val="ru-RU"/>
              </w:rPr>
            </w:pPr>
            <w:r w:rsidRPr="001B544B">
              <w:rPr>
                <w:rFonts w:ascii="Times New Roman" w:eastAsia="Calibri,Bold" w:hAnsi="Times New Roman"/>
                <w:sz w:val="28"/>
                <w:szCs w:val="28"/>
                <w:lang w:val="ru-RU"/>
              </w:rPr>
              <w:t>Высокий риск – 3 или 4 балла</w:t>
            </w:r>
          </w:p>
        </w:tc>
      </w:tr>
    </w:tbl>
    <w:p w14:paraId="5F30877D" w14:textId="77777777" w:rsidR="001B4A64" w:rsidRPr="001B544B" w:rsidRDefault="001B4A64" w:rsidP="001B4A64">
      <w:pPr>
        <w:autoSpaceDE w:val="0"/>
        <w:autoSpaceDN w:val="0"/>
        <w:adjustRightInd w:val="0"/>
        <w:spacing w:after="0" w:line="240" w:lineRule="auto"/>
        <w:rPr>
          <w:rFonts w:ascii="Times New Roman" w:eastAsia="Calibri,Bold" w:hAnsi="Times New Roman" w:cs="Times New Roman"/>
          <w:sz w:val="28"/>
          <w:szCs w:val="28"/>
          <w:lang w:val="ru-RU"/>
        </w:rPr>
      </w:pPr>
    </w:p>
    <w:p w14:paraId="63CAA318" w14:textId="77777777" w:rsidR="001B4A64" w:rsidRPr="001B544B" w:rsidRDefault="001B4A64" w:rsidP="000617F9">
      <w:pPr>
        <w:pStyle w:val="a8"/>
        <w:spacing w:after="0" w:line="240" w:lineRule="auto"/>
        <w:ind w:right="-4"/>
        <w:jc w:val="center"/>
        <w:rPr>
          <w:rFonts w:ascii="Times New Roman" w:eastAsia="Calibri,Italic" w:hAnsi="Times New Roman" w:cs="Times New Roman"/>
          <w:b/>
          <w:iCs/>
          <w:sz w:val="28"/>
          <w:szCs w:val="28"/>
          <w:lang w:val="ru-RU"/>
        </w:rPr>
      </w:pPr>
      <w:r w:rsidRPr="001B544B">
        <w:rPr>
          <w:rFonts w:ascii="Times New Roman" w:hAnsi="Times New Roman" w:cs="Times New Roman"/>
          <w:b/>
          <w:sz w:val="28"/>
          <w:szCs w:val="28"/>
          <w:lang w:val="ru-RU"/>
        </w:rPr>
        <w:t xml:space="preserve">АККЛ, </w:t>
      </w:r>
      <w:r w:rsidRPr="001B544B">
        <w:rPr>
          <w:rFonts w:ascii="Times New Roman" w:hAnsi="Times New Roman" w:cs="Times New Roman"/>
          <w:b/>
          <w:sz w:val="28"/>
          <w:szCs w:val="28"/>
        </w:rPr>
        <w:t>ALK</w:t>
      </w:r>
      <w:r w:rsidRPr="001B544B">
        <w:rPr>
          <w:rFonts w:ascii="Times New Roman" w:hAnsi="Times New Roman" w:cs="Times New Roman"/>
          <w:b/>
          <w:sz w:val="28"/>
          <w:szCs w:val="28"/>
          <w:lang w:val="ru-RU"/>
        </w:rPr>
        <w:t xml:space="preserve">+;АККЛ, </w:t>
      </w:r>
      <w:r w:rsidRPr="001B544B">
        <w:rPr>
          <w:rFonts w:ascii="Times New Roman" w:hAnsi="Times New Roman" w:cs="Times New Roman"/>
          <w:b/>
          <w:sz w:val="28"/>
          <w:szCs w:val="28"/>
        </w:rPr>
        <w:t>ALK</w:t>
      </w:r>
      <w:r w:rsidRPr="001B544B">
        <w:rPr>
          <w:rFonts w:ascii="Times New Roman" w:hAnsi="Times New Roman" w:cs="Times New Roman"/>
          <w:b/>
          <w:sz w:val="28"/>
          <w:szCs w:val="28"/>
          <w:lang w:val="ru-RU"/>
        </w:rPr>
        <w:t>-;</w:t>
      </w:r>
      <w:r w:rsidRPr="001B544B">
        <w:rPr>
          <w:rFonts w:ascii="Times New Roman" w:eastAsia="Calibri,Italic" w:hAnsi="Times New Roman" w:cs="Times New Roman"/>
          <w:b/>
          <w:iCs/>
          <w:sz w:val="28"/>
          <w:szCs w:val="28"/>
          <w:lang w:val="ru-RU"/>
        </w:rPr>
        <w:t xml:space="preserve"> АИЛ; ПТКЛн, ГЛТЛ</w:t>
      </w:r>
    </w:p>
    <w:p w14:paraId="6FDFC401" w14:textId="77777777" w:rsidR="00A651FC" w:rsidRPr="001B544B" w:rsidRDefault="001B4A64" w:rsidP="001B4A64">
      <w:pPr>
        <w:spacing w:after="0" w:line="240" w:lineRule="auto"/>
        <w:jc w:val="both"/>
        <w:rPr>
          <w:rFonts w:ascii="Times New Roman" w:hAnsi="Times New Roman" w:cs="Times New Roman"/>
          <w:b/>
          <w:sz w:val="28"/>
          <w:szCs w:val="28"/>
          <w:lang w:val="ru-RU"/>
        </w:rPr>
      </w:pPr>
      <w:r w:rsidRPr="001B544B">
        <w:rPr>
          <w:rFonts w:ascii="Times New Roman" w:eastAsia="BalticaC" w:hAnsi="Times New Roman"/>
          <w:sz w:val="28"/>
          <w:szCs w:val="28"/>
        </w:rPr>
        <w:t xml:space="preserve">Стадия устанавливается в соответствии с классификацией Ann </w:t>
      </w:r>
      <w:r w:rsidR="000617F9" w:rsidRPr="001B544B">
        <w:rPr>
          <w:rFonts w:ascii="Times New Roman" w:eastAsia="BalticaC" w:hAnsi="Times New Roman"/>
          <w:sz w:val="28"/>
          <w:szCs w:val="28"/>
        </w:rPr>
        <w:t>Arbor</w:t>
      </w:r>
      <w:r w:rsidRPr="001B544B">
        <w:rPr>
          <w:rFonts w:ascii="Times New Roman" w:eastAsia="BalticaC" w:hAnsi="Times New Roman"/>
          <w:sz w:val="28"/>
          <w:szCs w:val="28"/>
          <w:lang w:val="ru-RU"/>
        </w:rPr>
        <w:t xml:space="preserve">(Классификацию по </w:t>
      </w:r>
      <w:r w:rsidRPr="001B544B">
        <w:rPr>
          <w:rFonts w:ascii="Times New Roman" w:eastAsia="BalticaC" w:hAnsi="Times New Roman"/>
          <w:sz w:val="28"/>
          <w:szCs w:val="28"/>
        </w:rPr>
        <w:t>Ann Arbor</w:t>
      </w:r>
      <w:r w:rsidRPr="001B544B">
        <w:rPr>
          <w:rFonts w:ascii="Times New Roman" w:eastAsia="BalticaC" w:hAnsi="Times New Roman"/>
          <w:sz w:val="28"/>
          <w:szCs w:val="28"/>
          <w:lang w:val="ru-RU"/>
        </w:rPr>
        <w:t xml:space="preserve"> см. в Приложении 3).</w:t>
      </w:r>
      <w:r w:rsidRPr="001B544B">
        <w:rPr>
          <w:rFonts w:ascii="Times New Roman" w:eastAsia="Calibri" w:hAnsi="Times New Roman" w:cs="Times New Roman"/>
          <w:sz w:val="28"/>
          <w:szCs w:val="28"/>
        </w:rPr>
        <w:t xml:space="preserve">Для оценки индивидуального риска раннего прогрессирования используются международный прогностический индекс </w:t>
      </w:r>
      <w:r w:rsidR="00CC44DC" w:rsidRPr="001B544B">
        <w:rPr>
          <w:rFonts w:ascii="Times New Roman" w:eastAsia="Calibri" w:hAnsi="Times New Roman" w:cs="Times New Roman"/>
          <w:b/>
          <w:sz w:val="28"/>
          <w:szCs w:val="28"/>
          <w:lang w:val="ru-RU"/>
        </w:rPr>
        <w:t>(</w:t>
      </w:r>
      <w:r w:rsidR="00CC44DC" w:rsidRPr="001B544B">
        <w:rPr>
          <w:rFonts w:ascii="Times New Roman" w:eastAsia="Calibri" w:hAnsi="Times New Roman" w:cs="Times New Roman"/>
          <w:b/>
          <w:sz w:val="28"/>
          <w:szCs w:val="28"/>
        </w:rPr>
        <w:t>IPI</w:t>
      </w:r>
      <w:r w:rsidR="00CC44DC" w:rsidRPr="001B544B">
        <w:rPr>
          <w:rFonts w:ascii="Times New Roman" w:eastAsia="Calibri" w:hAnsi="Times New Roman" w:cs="Times New Roman"/>
          <w:b/>
          <w:sz w:val="28"/>
          <w:szCs w:val="28"/>
          <w:lang w:val="ru-RU"/>
        </w:rPr>
        <w:t>)</w:t>
      </w:r>
      <w:r w:rsidR="00CC44DC" w:rsidRPr="001B544B">
        <w:rPr>
          <w:rFonts w:ascii="Times New Roman" w:eastAsia="Calibri" w:hAnsi="Times New Roman" w:cs="Times New Roman"/>
          <w:sz w:val="28"/>
          <w:szCs w:val="28"/>
          <w:lang w:val="ru-RU"/>
        </w:rPr>
        <w:t xml:space="preserve"> и международный прогностический индекс для ПКТЛ</w:t>
      </w:r>
      <w:r w:rsidRPr="001B544B">
        <w:rPr>
          <w:rFonts w:ascii="Times New Roman" w:hAnsi="Times New Roman" w:cs="Times New Roman"/>
          <w:b/>
          <w:sz w:val="28"/>
          <w:szCs w:val="28"/>
          <w:lang w:val="ru-RU"/>
        </w:rPr>
        <w:t>(</w:t>
      </w:r>
      <w:r w:rsidRPr="001B544B">
        <w:rPr>
          <w:rFonts w:ascii="Times New Roman" w:hAnsi="Times New Roman" w:cs="Times New Roman"/>
          <w:b/>
          <w:sz w:val="28"/>
          <w:szCs w:val="28"/>
        </w:rPr>
        <w:t>PIT</w:t>
      </w:r>
      <w:r w:rsidRPr="001B544B">
        <w:rPr>
          <w:rFonts w:ascii="Times New Roman" w:hAnsi="Times New Roman" w:cs="Times New Roman"/>
          <w:b/>
          <w:sz w:val="28"/>
          <w:szCs w:val="28"/>
          <w:lang w:val="ru-RU"/>
        </w:rPr>
        <w:t>)</w:t>
      </w:r>
    </w:p>
    <w:p w14:paraId="766F56F7" w14:textId="77777777" w:rsidR="008943FE" w:rsidRPr="001B544B" w:rsidRDefault="008943FE" w:rsidP="001B4A64">
      <w:pPr>
        <w:spacing w:after="0" w:line="240" w:lineRule="auto"/>
        <w:jc w:val="both"/>
        <w:rPr>
          <w:rFonts w:ascii="Times New Roman" w:hAnsi="Times New Roman" w:cs="Times New Roman"/>
          <w:b/>
          <w:sz w:val="28"/>
          <w:szCs w:val="28"/>
          <w:lang w:val="ru-RU"/>
        </w:rPr>
      </w:pPr>
    </w:p>
    <w:p w14:paraId="286844A2" w14:textId="77777777" w:rsidR="00CC44DC" w:rsidRPr="001B544B" w:rsidRDefault="00CC44DC" w:rsidP="00CC44DC">
      <w:pPr>
        <w:autoSpaceDE w:val="0"/>
        <w:autoSpaceDN w:val="0"/>
        <w:adjustRightInd w:val="0"/>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Международный прогностический индекс для ЛПЗ (</w:t>
      </w:r>
      <w:r w:rsidRPr="001B544B">
        <w:rPr>
          <w:rFonts w:ascii="Times New Roman" w:eastAsia="Calibri" w:hAnsi="Times New Roman" w:cs="Times New Roman"/>
          <w:b/>
          <w:sz w:val="28"/>
          <w:szCs w:val="28"/>
        </w:rPr>
        <w:t>IPI</w:t>
      </w:r>
      <w:r w:rsidRPr="001B544B">
        <w:rPr>
          <w:rFonts w:ascii="Times New Roman" w:hAnsi="Times New Roman" w:cs="Times New Roman"/>
          <w:b/>
          <w:sz w:val="28"/>
          <w:szCs w:val="28"/>
          <w:lang w:val="ru-RU"/>
        </w:rPr>
        <w:t>)</w:t>
      </w:r>
    </w:p>
    <w:tbl>
      <w:tblPr>
        <w:tblStyle w:val="a6"/>
        <w:tblW w:w="0" w:type="auto"/>
        <w:tblLook w:val="04A0" w:firstRow="1" w:lastRow="0" w:firstColumn="1" w:lastColumn="0" w:noHBand="0" w:noVBand="1"/>
      </w:tblPr>
      <w:tblGrid>
        <w:gridCol w:w="3289"/>
        <w:gridCol w:w="3291"/>
        <w:gridCol w:w="3271"/>
      </w:tblGrid>
      <w:tr w:rsidR="001B544B" w:rsidRPr="001B544B" w14:paraId="1F43E54F" w14:textId="77777777" w:rsidTr="00CC44DC">
        <w:tc>
          <w:tcPr>
            <w:tcW w:w="3289" w:type="dxa"/>
          </w:tcPr>
          <w:p w14:paraId="431DBAEA" w14:textId="77777777" w:rsidR="00CC44DC" w:rsidRPr="001B544B" w:rsidRDefault="00CC44DC" w:rsidP="00074BCC">
            <w:pPr>
              <w:pStyle w:val="TableParagraph"/>
              <w:rPr>
                <w:rFonts w:ascii="Times New Roman" w:hAnsi="Times New Roman" w:cs="Times New Roman"/>
                <w:b/>
                <w:sz w:val="28"/>
                <w:szCs w:val="28"/>
              </w:rPr>
            </w:pPr>
            <w:r w:rsidRPr="001B544B">
              <w:rPr>
                <w:rFonts w:ascii="Times New Roman" w:hAnsi="Times New Roman" w:cs="Times New Roman"/>
                <w:b/>
                <w:sz w:val="28"/>
                <w:szCs w:val="28"/>
              </w:rPr>
              <w:t>Факторы риска (по 1 баллу)</w:t>
            </w:r>
          </w:p>
        </w:tc>
        <w:tc>
          <w:tcPr>
            <w:tcW w:w="3291" w:type="dxa"/>
          </w:tcPr>
          <w:p w14:paraId="66988875" w14:textId="77777777" w:rsidR="00CC44DC" w:rsidRPr="001B544B" w:rsidRDefault="00CC44DC" w:rsidP="00074BCC">
            <w:pPr>
              <w:pStyle w:val="TableParagraph"/>
              <w:rPr>
                <w:rFonts w:ascii="Times New Roman" w:hAnsi="Times New Roman" w:cs="Times New Roman"/>
                <w:b/>
                <w:sz w:val="28"/>
                <w:szCs w:val="28"/>
              </w:rPr>
            </w:pPr>
            <w:r w:rsidRPr="001B544B">
              <w:rPr>
                <w:rFonts w:ascii="Times New Roman" w:hAnsi="Times New Roman" w:cs="Times New Roman"/>
                <w:b/>
                <w:sz w:val="28"/>
                <w:szCs w:val="28"/>
              </w:rPr>
              <w:t>Прогностические группы</w:t>
            </w:r>
          </w:p>
        </w:tc>
        <w:tc>
          <w:tcPr>
            <w:tcW w:w="3271" w:type="dxa"/>
          </w:tcPr>
          <w:p w14:paraId="04B7EE76" w14:textId="77777777" w:rsidR="00CC44DC" w:rsidRPr="001B544B" w:rsidRDefault="00CC44DC" w:rsidP="00074BCC">
            <w:pPr>
              <w:pStyle w:val="TableParagraph"/>
              <w:ind w:right="143"/>
              <w:rPr>
                <w:rFonts w:ascii="Times New Roman" w:hAnsi="Times New Roman" w:cs="Times New Roman"/>
                <w:b/>
                <w:sz w:val="28"/>
                <w:szCs w:val="28"/>
                <w:lang w:val="ru-RU"/>
              </w:rPr>
            </w:pPr>
            <w:r w:rsidRPr="001B544B">
              <w:rPr>
                <w:rFonts w:ascii="Times New Roman" w:hAnsi="Times New Roman" w:cs="Times New Roman"/>
                <w:b/>
                <w:sz w:val="28"/>
                <w:szCs w:val="28"/>
                <w:lang w:val="ru-RU"/>
              </w:rPr>
              <w:t>Баллы</w:t>
            </w:r>
          </w:p>
        </w:tc>
      </w:tr>
      <w:tr w:rsidR="001B544B" w:rsidRPr="001B544B" w14:paraId="6474E160" w14:textId="77777777" w:rsidTr="00CC44DC">
        <w:tc>
          <w:tcPr>
            <w:tcW w:w="3289" w:type="dxa"/>
          </w:tcPr>
          <w:p w14:paraId="0AC0C345" w14:textId="77777777" w:rsidR="00CC44DC" w:rsidRPr="001B544B" w:rsidRDefault="00CC44DC" w:rsidP="00074BCC">
            <w:pPr>
              <w:pStyle w:val="TableParagraph"/>
              <w:rPr>
                <w:rFonts w:ascii="Times New Roman" w:hAnsi="Times New Roman" w:cs="Times New Roman"/>
                <w:sz w:val="28"/>
                <w:szCs w:val="28"/>
              </w:rPr>
            </w:pPr>
            <w:r w:rsidRPr="001B544B">
              <w:rPr>
                <w:rFonts w:ascii="Times New Roman" w:hAnsi="Times New Roman" w:cs="Times New Roman"/>
                <w:sz w:val="28"/>
                <w:szCs w:val="28"/>
              </w:rPr>
              <w:t>Возраст &gt; 60 лет</w:t>
            </w:r>
          </w:p>
        </w:tc>
        <w:tc>
          <w:tcPr>
            <w:tcW w:w="3291" w:type="dxa"/>
            <w:shd w:val="clear" w:color="auto" w:fill="BFBFBF" w:themeFill="background1" w:themeFillShade="BF"/>
          </w:tcPr>
          <w:p w14:paraId="200FF10E" w14:textId="77777777" w:rsidR="00CC44DC" w:rsidRPr="001B544B" w:rsidRDefault="00CC44DC" w:rsidP="00074BCC">
            <w:pPr>
              <w:pStyle w:val="TableParagraph"/>
              <w:rPr>
                <w:rFonts w:ascii="Times New Roman" w:hAnsi="Times New Roman" w:cs="Times New Roman"/>
                <w:b/>
                <w:sz w:val="28"/>
                <w:szCs w:val="28"/>
                <w:lang w:val="ru-RU"/>
              </w:rPr>
            </w:pPr>
            <w:r w:rsidRPr="001B544B">
              <w:rPr>
                <w:rFonts w:ascii="Times New Roman" w:hAnsi="Times New Roman" w:cs="Times New Roman"/>
                <w:b/>
                <w:sz w:val="28"/>
                <w:szCs w:val="28"/>
                <w:lang w:val="ru-RU"/>
              </w:rPr>
              <w:t>Низкий риск</w:t>
            </w:r>
          </w:p>
        </w:tc>
        <w:tc>
          <w:tcPr>
            <w:tcW w:w="3271" w:type="dxa"/>
            <w:shd w:val="clear" w:color="auto" w:fill="BFBFBF" w:themeFill="background1" w:themeFillShade="BF"/>
          </w:tcPr>
          <w:p w14:paraId="1E9F6866" w14:textId="77777777" w:rsidR="00CC44DC" w:rsidRPr="001B544B" w:rsidRDefault="00CC44DC" w:rsidP="00074BCC">
            <w:pPr>
              <w:pStyle w:val="TableParagraph"/>
              <w:ind w:right="143"/>
              <w:rPr>
                <w:rFonts w:ascii="Times New Roman" w:hAnsi="Times New Roman" w:cs="Times New Roman"/>
                <w:b/>
                <w:sz w:val="28"/>
                <w:szCs w:val="28"/>
                <w:lang w:val="ru-RU"/>
              </w:rPr>
            </w:pPr>
            <w:r w:rsidRPr="001B544B">
              <w:rPr>
                <w:rFonts w:ascii="Times New Roman" w:hAnsi="Times New Roman" w:cs="Times New Roman"/>
                <w:b/>
                <w:sz w:val="28"/>
                <w:szCs w:val="28"/>
                <w:lang w:val="ru-RU"/>
              </w:rPr>
              <w:t>0 или 1</w:t>
            </w:r>
          </w:p>
        </w:tc>
      </w:tr>
      <w:tr w:rsidR="001B544B" w:rsidRPr="001B544B" w14:paraId="2BA51E89" w14:textId="77777777" w:rsidTr="00CC44DC">
        <w:tc>
          <w:tcPr>
            <w:tcW w:w="3289" w:type="dxa"/>
          </w:tcPr>
          <w:p w14:paraId="72F71549" w14:textId="77777777" w:rsidR="00CC44DC" w:rsidRPr="001B544B" w:rsidRDefault="00CC44DC" w:rsidP="00074BCC">
            <w:pPr>
              <w:pStyle w:val="TableParagraph"/>
              <w:rPr>
                <w:rFonts w:ascii="Times New Roman" w:hAnsi="Times New Roman" w:cs="Times New Roman"/>
                <w:sz w:val="28"/>
                <w:szCs w:val="28"/>
              </w:rPr>
            </w:pPr>
            <w:r w:rsidRPr="001B544B">
              <w:rPr>
                <w:rFonts w:ascii="Times New Roman" w:hAnsi="Times New Roman" w:cs="Times New Roman"/>
                <w:sz w:val="28"/>
                <w:szCs w:val="28"/>
              </w:rPr>
              <w:t>Концентрация ЛДГ &gt; норма</w:t>
            </w:r>
          </w:p>
        </w:tc>
        <w:tc>
          <w:tcPr>
            <w:tcW w:w="3291" w:type="dxa"/>
            <w:shd w:val="clear" w:color="auto" w:fill="BFBFBF" w:themeFill="background1" w:themeFillShade="BF"/>
          </w:tcPr>
          <w:p w14:paraId="0BF88390" w14:textId="77777777" w:rsidR="00CC44DC" w:rsidRPr="001B544B" w:rsidRDefault="00CC44DC" w:rsidP="00074BCC">
            <w:pPr>
              <w:pStyle w:val="TableParagraph"/>
              <w:rPr>
                <w:rFonts w:ascii="Times New Roman" w:hAnsi="Times New Roman" w:cs="Times New Roman"/>
                <w:b/>
                <w:sz w:val="28"/>
                <w:szCs w:val="28"/>
                <w:lang w:val="ru-RU"/>
              </w:rPr>
            </w:pPr>
            <w:r w:rsidRPr="001B544B">
              <w:rPr>
                <w:rFonts w:ascii="Times New Roman" w:hAnsi="Times New Roman" w:cs="Times New Roman"/>
                <w:b/>
                <w:sz w:val="28"/>
                <w:szCs w:val="28"/>
                <w:lang w:val="ru-RU"/>
              </w:rPr>
              <w:t>Низкий промежуточный</w:t>
            </w:r>
          </w:p>
        </w:tc>
        <w:tc>
          <w:tcPr>
            <w:tcW w:w="3271" w:type="dxa"/>
            <w:shd w:val="clear" w:color="auto" w:fill="BFBFBF" w:themeFill="background1" w:themeFillShade="BF"/>
          </w:tcPr>
          <w:p w14:paraId="57DBF078" w14:textId="77777777" w:rsidR="00CC44DC" w:rsidRPr="001B544B" w:rsidRDefault="00CC44DC" w:rsidP="00074BCC">
            <w:pPr>
              <w:pStyle w:val="TableParagraph"/>
              <w:ind w:right="143"/>
              <w:rPr>
                <w:rFonts w:ascii="Times New Roman" w:hAnsi="Times New Roman" w:cs="Times New Roman"/>
                <w:b/>
                <w:sz w:val="28"/>
                <w:szCs w:val="28"/>
                <w:lang w:val="ru-RU"/>
              </w:rPr>
            </w:pPr>
            <w:r w:rsidRPr="001B544B">
              <w:rPr>
                <w:rFonts w:ascii="Times New Roman" w:hAnsi="Times New Roman" w:cs="Times New Roman"/>
                <w:b/>
                <w:sz w:val="28"/>
                <w:szCs w:val="28"/>
                <w:lang w:val="ru-RU"/>
              </w:rPr>
              <w:t>2</w:t>
            </w:r>
          </w:p>
        </w:tc>
      </w:tr>
      <w:tr w:rsidR="001B544B" w:rsidRPr="001B544B" w14:paraId="21173C02" w14:textId="77777777" w:rsidTr="00CC44DC">
        <w:tc>
          <w:tcPr>
            <w:tcW w:w="3289" w:type="dxa"/>
          </w:tcPr>
          <w:p w14:paraId="789139AB" w14:textId="77777777" w:rsidR="00CC44DC" w:rsidRPr="001B544B" w:rsidRDefault="00CC44DC" w:rsidP="00074BCC">
            <w:pPr>
              <w:pStyle w:val="TableParagraph"/>
              <w:spacing w:before="38"/>
              <w:rPr>
                <w:rFonts w:ascii="Times New Roman" w:hAnsi="Times New Roman" w:cs="Times New Roman"/>
                <w:sz w:val="28"/>
                <w:szCs w:val="28"/>
              </w:rPr>
            </w:pPr>
            <w:r w:rsidRPr="001B544B">
              <w:rPr>
                <w:rFonts w:ascii="Times New Roman" w:hAnsi="Times New Roman" w:cs="Times New Roman"/>
                <w:sz w:val="28"/>
                <w:szCs w:val="28"/>
              </w:rPr>
              <w:t>Соматический статус ECOG 2-4</w:t>
            </w:r>
          </w:p>
        </w:tc>
        <w:tc>
          <w:tcPr>
            <w:tcW w:w="3291" w:type="dxa"/>
            <w:shd w:val="clear" w:color="auto" w:fill="BFBFBF" w:themeFill="background1" w:themeFillShade="BF"/>
          </w:tcPr>
          <w:p w14:paraId="765E5565" w14:textId="77777777" w:rsidR="00CC44DC" w:rsidRPr="001B544B" w:rsidRDefault="00CC44DC" w:rsidP="00074BCC">
            <w:pPr>
              <w:pStyle w:val="TableParagraph"/>
              <w:spacing w:before="38"/>
              <w:rPr>
                <w:rFonts w:ascii="Times New Roman" w:hAnsi="Times New Roman" w:cs="Times New Roman"/>
                <w:b/>
                <w:sz w:val="28"/>
                <w:szCs w:val="28"/>
                <w:lang w:val="ru-RU"/>
              </w:rPr>
            </w:pPr>
            <w:r w:rsidRPr="001B544B">
              <w:rPr>
                <w:rFonts w:ascii="Times New Roman" w:hAnsi="Times New Roman" w:cs="Times New Roman"/>
                <w:b/>
                <w:sz w:val="28"/>
                <w:szCs w:val="28"/>
                <w:lang w:val="ru-RU"/>
              </w:rPr>
              <w:t>Высокий промежуточный</w:t>
            </w:r>
          </w:p>
        </w:tc>
        <w:tc>
          <w:tcPr>
            <w:tcW w:w="3271" w:type="dxa"/>
            <w:shd w:val="clear" w:color="auto" w:fill="BFBFBF" w:themeFill="background1" w:themeFillShade="BF"/>
          </w:tcPr>
          <w:p w14:paraId="1BFF02B3" w14:textId="77777777" w:rsidR="00CC44DC" w:rsidRPr="001B544B" w:rsidRDefault="00CC44DC" w:rsidP="00074BCC">
            <w:pPr>
              <w:pStyle w:val="TableParagraph"/>
              <w:spacing w:before="38"/>
              <w:ind w:right="143"/>
              <w:rPr>
                <w:rFonts w:ascii="Times New Roman" w:hAnsi="Times New Roman" w:cs="Times New Roman"/>
                <w:b/>
                <w:sz w:val="28"/>
                <w:szCs w:val="28"/>
                <w:lang w:val="ru-RU"/>
              </w:rPr>
            </w:pPr>
            <w:r w:rsidRPr="001B544B">
              <w:rPr>
                <w:rFonts w:ascii="Times New Roman" w:hAnsi="Times New Roman" w:cs="Times New Roman"/>
                <w:b/>
                <w:sz w:val="28"/>
                <w:szCs w:val="28"/>
                <w:lang w:val="ru-RU"/>
              </w:rPr>
              <w:t>3</w:t>
            </w:r>
          </w:p>
        </w:tc>
      </w:tr>
      <w:tr w:rsidR="001B544B" w:rsidRPr="001B544B" w14:paraId="5A3164E0" w14:textId="77777777" w:rsidTr="00CC44DC">
        <w:tc>
          <w:tcPr>
            <w:tcW w:w="3289" w:type="dxa"/>
          </w:tcPr>
          <w:p w14:paraId="1365EE4C" w14:textId="77777777" w:rsidR="00CC44DC" w:rsidRPr="001B544B" w:rsidRDefault="00CC44DC" w:rsidP="00CC44DC">
            <w:pPr>
              <w:pStyle w:val="TableParagrap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Стадия по </w:t>
            </w:r>
            <w:r w:rsidRPr="001B544B">
              <w:rPr>
                <w:rFonts w:ascii="Times New Roman" w:hAnsi="Times New Roman" w:cs="Times New Roman"/>
                <w:sz w:val="28"/>
                <w:szCs w:val="28"/>
              </w:rPr>
              <w:t>AnnArborIII</w:t>
            </w:r>
            <w:r w:rsidRPr="001B544B">
              <w:rPr>
                <w:rFonts w:ascii="Times New Roman" w:hAnsi="Times New Roman" w:cs="Times New Roman"/>
                <w:sz w:val="28"/>
                <w:szCs w:val="28"/>
                <w:lang w:val="ru-RU"/>
              </w:rPr>
              <w:t>-</w:t>
            </w:r>
            <w:r w:rsidRPr="001B544B">
              <w:rPr>
                <w:rFonts w:ascii="Times New Roman" w:hAnsi="Times New Roman" w:cs="Times New Roman"/>
                <w:sz w:val="28"/>
                <w:szCs w:val="28"/>
              </w:rPr>
              <w:t>IV</w:t>
            </w:r>
          </w:p>
        </w:tc>
        <w:tc>
          <w:tcPr>
            <w:tcW w:w="3291" w:type="dxa"/>
            <w:vMerge w:val="restart"/>
            <w:shd w:val="clear" w:color="auto" w:fill="BFBFBF" w:themeFill="background1" w:themeFillShade="BF"/>
          </w:tcPr>
          <w:p w14:paraId="48739DB8" w14:textId="77777777" w:rsidR="00CC44DC" w:rsidRPr="001B544B" w:rsidRDefault="00CC44DC" w:rsidP="00074BCC">
            <w:pPr>
              <w:pStyle w:val="TableParagraph"/>
              <w:rPr>
                <w:rFonts w:ascii="Times New Roman" w:hAnsi="Times New Roman" w:cs="Times New Roman"/>
                <w:b/>
                <w:sz w:val="28"/>
                <w:szCs w:val="28"/>
                <w:lang w:val="ru-RU"/>
              </w:rPr>
            </w:pPr>
            <w:r w:rsidRPr="001B544B">
              <w:rPr>
                <w:rFonts w:ascii="Times New Roman" w:hAnsi="Times New Roman" w:cs="Times New Roman"/>
                <w:b/>
                <w:sz w:val="28"/>
                <w:szCs w:val="28"/>
                <w:lang w:val="ru-RU"/>
              </w:rPr>
              <w:t xml:space="preserve">Высокий </w:t>
            </w:r>
          </w:p>
        </w:tc>
        <w:tc>
          <w:tcPr>
            <w:tcW w:w="3271" w:type="dxa"/>
            <w:vMerge w:val="restart"/>
            <w:shd w:val="clear" w:color="auto" w:fill="BFBFBF" w:themeFill="background1" w:themeFillShade="BF"/>
          </w:tcPr>
          <w:p w14:paraId="167679F5" w14:textId="77777777" w:rsidR="00CC44DC" w:rsidRPr="001B544B" w:rsidRDefault="00CC44DC" w:rsidP="00074BCC">
            <w:pPr>
              <w:pStyle w:val="TableParagraph"/>
              <w:ind w:right="143"/>
              <w:rPr>
                <w:rFonts w:ascii="Times New Roman" w:hAnsi="Times New Roman" w:cs="Times New Roman"/>
                <w:b/>
                <w:sz w:val="28"/>
                <w:szCs w:val="28"/>
                <w:lang w:val="ru-RU"/>
              </w:rPr>
            </w:pPr>
            <w:r w:rsidRPr="001B544B">
              <w:rPr>
                <w:rFonts w:ascii="Times New Roman" w:hAnsi="Times New Roman" w:cs="Times New Roman"/>
                <w:b/>
                <w:sz w:val="28"/>
                <w:szCs w:val="28"/>
                <w:lang w:val="ru-RU"/>
              </w:rPr>
              <w:t>4 или 5</w:t>
            </w:r>
          </w:p>
        </w:tc>
      </w:tr>
      <w:tr w:rsidR="00CC44DC" w:rsidRPr="001B544B" w14:paraId="322A51AF" w14:textId="77777777" w:rsidTr="00CC44DC">
        <w:tc>
          <w:tcPr>
            <w:tcW w:w="3289" w:type="dxa"/>
          </w:tcPr>
          <w:p w14:paraId="33F7BA0C" w14:textId="77777777" w:rsidR="00CC44DC" w:rsidRPr="001B544B" w:rsidRDefault="00CC44DC" w:rsidP="00CC44DC">
            <w:pPr>
              <w:pStyle w:val="TableParagrap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Экстранодальные поражение </w:t>
            </w:r>
            <w:r w:rsidRPr="001B544B">
              <w:rPr>
                <w:rFonts w:ascii="Times New Roman" w:hAnsi="Times New Roman" w:cs="Times New Roman"/>
                <w:sz w:val="28"/>
                <w:szCs w:val="28"/>
              </w:rPr>
              <w:t>&gt;1</w:t>
            </w:r>
            <w:r w:rsidRPr="001B544B">
              <w:rPr>
                <w:rFonts w:ascii="Times New Roman" w:hAnsi="Times New Roman" w:cs="Times New Roman"/>
                <w:sz w:val="28"/>
                <w:szCs w:val="28"/>
                <w:lang w:val="ru-RU"/>
              </w:rPr>
              <w:t xml:space="preserve"> группы</w:t>
            </w:r>
          </w:p>
        </w:tc>
        <w:tc>
          <w:tcPr>
            <w:tcW w:w="3291" w:type="dxa"/>
            <w:vMerge/>
          </w:tcPr>
          <w:p w14:paraId="41A91B93" w14:textId="77777777" w:rsidR="00CC44DC" w:rsidRPr="001B544B" w:rsidRDefault="00CC44DC" w:rsidP="00074BCC">
            <w:pPr>
              <w:pStyle w:val="TableParagraph"/>
              <w:rPr>
                <w:rFonts w:ascii="Times New Roman" w:hAnsi="Times New Roman" w:cs="Times New Roman"/>
                <w:sz w:val="28"/>
                <w:szCs w:val="28"/>
              </w:rPr>
            </w:pPr>
          </w:p>
        </w:tc>
        <w:tc>
          <w:tcPr>
            <w:tcW w:w="3271" w:type="dxa"/>
            <w:vMerge/>
          </w:tcPr>
          <w:p w14:paraId="0F93BF9B" w14:textId="77777777" w:rsidR="00CC44DC" w:rsidRPr="001B544B" w:rsidRDefault="00CC44DC" w:rsidP="00074BCC">
            <w:pPr>
              <w:pStyle w:val="TableParagraph"/>
              <w:ind w:right="143"/>
              <w:rPr>
                <w:rFonts w:ascii="Times New Roman" w:hAnsi="Times New Roman" w:cs="Times New Roman"/>
                <w:sz w:val="28"/>
                <w:szCs w:val="28"/>
              </w:rPr>
            </w:pPr>
          </w:p>
        </w:tc>
      </w:tr>
    </w:tbl>
    <w:p w14:paraId="1C8C7F24" w14:textId="77777777" w:rsidR="008943FE" w:rsidRPr="001B544B" w:rsidRDefault="008943FE" w:rsidP="001B4A64">
      <w:pPr>
        <w:spacing w:after="0" w:line="240" w:lineRule="auto"/>
        <w:jc w:val="both"/>
        <w:rPr>
          <w:rFonts w:ascii="Times New Roman" w:eastAsia="Calibri,Bold" w:hAnsi="Times New Roman" w:cs="Times New Roman"/>
          <w:b/>
          <w:sz w:val="28"/>
          <w:szCs w:val="28"/>
          <w:lang w:val="ru-RU"/>
        </w:rPr>
      </w:pPr>
    </w:p>
    <w:p w14:paraId="54F65661" w14:textId="77777777" w:rsidR="00CB0521" w:rsidRPr="001B544B" w:rsidRDefault="001B4A64" w:rsidP="001B4A64">
      <w:pPr>
        <w:autoSpaceDE w:val="0"/>
        <w:autoSpaceDN w:val="0"/>
        <w:adjustRightInd w:val="0"/>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Общий п</w:t>
      </w:r>
      <w:r w:rsidR="00CB0521" w:rsidRPr="001B544B">
        <w:rPr>
          <w:rFonts w:ascii="Times New Roman" w:hAnsi="Times New Roman" w:cs="Times New Roman"/>
          <w:b/>
          <w:sz w:val="28"/>
          <w:szCs w:val="28"/>
          <w:lang w:val="ru-RU"/>
        </w:rPr>
        <w:t>рогностический индекс для периферических Т-клеточных лимфом (</w:t>
      </w:r>
      <w:r w:rsidR="00CB0521" w:rsidRPr="001B544B">
        <w:rPr>
          <w:rFonts w:ascii="Times New Roman" w:hAnsi="Times New Roman" w:cs="Times New Roman"/>
          <w:b/>
          <w:sz w:val="28"/>
          <w:szCs w:val="28"/>
        </w:rPr>
        <w:t>PIT</w:t>
      </w:r>
      <w:r w:rsidR="00CB0521" w:rsidRPr="001B544B">
        <w:rPr>
          <w:rFonts w:ascii="Times New Roman" w:hAnsi="Times New Roman" w:cs="Times New Roman"/>
          <w:b/>
          <w:sz w:val="28"/>
          <w:szCs w:val="28"/>
          <w:lang w:val="ru-RU"/>
        </w:rPr>
        <w:t>)</w:t>
      </w:r>
    </w:p>
    <w:tbl>
      <w:tblPr>
        <w:tblStyle w:val="a6"/>
        <w:tblW w:w="0" w:type="auto"/>
        <w:tblLook w:val="04A0" w:firstRow="1" w:lastRow="0" w:firstColumn="1" w:lastColumn="0" w:noHBand="0" w:noVBand="1"/>
      </w:tblPr>
      <w:tblGrid>
        <w:gridCol w:w="3303"/>
        <w:gridCol w:w="3304"/>
        <w:gridCol w:w="3304"/>
      </w:tblGrid>
      <w:tr w:rsidR="001B544B" w:rsidRPr="001B544B" w14:paraId="5CFE3DBA" w14:textId="77777777" w:rsidTr="00CB0521">
        <w:tc>
          <w:tcPr>
            <w:tcW w:w="3303" w:type="dxa"/>
          </w:tcPr>
          <w:p w14:paraId="095C99F6" w14:textId="77777777" w:rsidR="00CB0521" w:rsidRPr="001B544B" w:rsidRDefault="00CB0521" w:rsidP="00074BCC">
            <w:pPr>
              <w:pStyle w:val="TableParagraph"/>
              <w:jc w:val="center"/>
              <w:rPr>
                <w:rFonts w:ascii="Times New Roman" w:hAnsi="Times New Roman" w:cs="Times New Roman"/>
                <w:b/>
                <w:sz w:val="28"/>
                <w:szCs w:val="28"/>
              </w:rPr>
            </w:pPr>
            <w:r w:rsidRPr="001B544B">
              <w:rPr>
                <w:rFonts w:ascii="Times New Roman" w:hAnsi="Times New Roman" w:cs="Times New Roman"/>
                <w:b/>
                <w:sz w:val="28"/>
                <w:szCs w:val="28"/>
              </w:rPr>
              <w:t>Факторы риска (по 1 баллу)</w:t>
            </w:r>
          </w:p>
        </w:tc>
        <w:tc>
          <w:tcPr>
            <w:tcW w:w="3304" w:type="dxa"/>
          </w:tcPr>
          <w:p w14:paraId="408B3A39" w14:textId="77777777" w:rsidR="00CB0521" w:rsidRPr="001B544B" w:rsidRDefault="00CB0521" w:rsidP="00074BCC">
            <w:pPr>
              <w:pStyle w:val="TableParagraph"/>
              <w:jc w:val="center"/>
              <w:rPr>
                <w:rFonts w:ascii="Times New Roman" w:hAnsi="Times New Roman" w:cs="Times New Roman"/>
                <w:b/>
                <w:sz w:val="28"/>
                <w:szCs w:val="28"/>
              </w:rPr>
            </w:pPr>
            <w:r w:rsidRPr="001B544B">
              <w:rPr>
                <w:rFonts w:ascii="Times New Roman" w:hAnsi="Times New Roman" w:cs="Times New Roman"/>
                <w:b/>
                <w:sz w:val="28"/>
                <w:szCs w:val="28"/>
              </w:rPr>
              <w:t>Прогностические группы</w:t>
            </w:r>
          </w:p>
        </w:tc>
        <w:tc>
          <w:tcPr>
            <w:tcW w:w="3304" w:type="dxa"/>
          </w:tcPr>
          <w:p w14:paraId="38457DF7" w14:textId="77777777" w:rsidR="00CB0521" w:rsidRPr="001B544B" w:rsidRDefault="00CB0521" w:rsidP="00074BCC">
            <w:pPr>
              <w:pStyle w:val="TableParagraph"/>
              <w:ind w:right="143"/>
              <w:jc w:val="center"/>
              <w:rPr>
                <w:rFonts w:ascii="Times New Roman" w:hAnsi="Times New Roman" w:cs="Times New Roman"/>
                <w:b/>
                <w:sz w:val="28"/>
                <w:szCs w:val="28"/>
              </w:rPr>
            </w:pPr>
            <w:r w:rsidRPr="001B544B">
              <w:rPr>
                <w:rFonts w:ascii="Times New Roman" w:hAnsi="Times New Roman" w:cs="Times New Roman"/>
                <w:b/>
                <w:sz w:val="28"/>
                <w:szCs w:val="28"/>
              </w:rPr>
              <w:t>Общая выживаемость</w:t>
            </w:r>
          </w:p>
        </w:tc>
      </w:tr>
      <w:tr w:rsidR="001B544B" w:rsidRPr="001B544B" w14:paraId="176D645B" w14:textId="77777777" w:rsidTr="00074BCC">
        <w:trPr>
          <w:trHeight w:val="487"/>
        </w:trPr>
        <w:tc>
          <w:tcPr>
            <w:tcW w:w="3303" w:type="dxa"/>
          </w:tcPr>
          <w:p w14:paraId="2092EFF9" w14:textId="77777777" w:rsidR="00CB0521" w:rsidRPr="001B544B" w:rsidRDefault="00CB0521" w:rsidP="00074BCC">
            <w:pPr>
              <w:pStyle w:val="TableParagraph"/>
              <w:jc w:val="center"/>
              <w:rPr>
                <w:rFonts w:ascii="Times New Roman" w:hAnsi="Times New Roman" w:cs="Times New Roman"/>
                <w:sz w:val="28"/>
                <w:szCs w:val="28"/>
              </w:rPr>
            </w:pPr>
            <w:r w:rsidRPr="001B544B">
              <w:rPr>
                <w:rFonts w:ascii="Times New Roman" w:hAnsi="Times New Roman" w:cs="Times New Roman"/>
                <w:sz w:val="28"/>
                <w:szCs w:val="28"/>
              </w:rPr>
              <w:t>Возраст &gt; 60 лет</w:t>
            </w:r>
          </w:p>
        </w:tc>
        <w:tc>
          <w:tcPr>
            <w:tcW w:w="3304" w:type="dxa"/>
          </w:tcPr>
          <w:p w14:paraId="400CF069" w14:textId="77777777" w:rsidR="00CB0521" w:rsidRPr="001B544B" w:rsidRDefault="00CB0521" w:rsidP="00074BCC">
            <w:pPr>
              <w:pStyle w:val="TableParagraph"/>
              <w:jc w:val="center"/>
              <w:rPr>
                <w:rFonts w:ascii="Times New Roman" w:hAnsi="Times New Roman" w:cs="Times New Roman"/>
                <w:sz w:val="28"/>
                <w:szCs w:val="28"/>
              </w:rPr>
            </w:pPr>
            <w:r w:rsidRPr="001B544B">
              <w:rPr>
                <w:rFonts w:ascii="Times New Roman" w:hAnsi="Times New Roman" w:cs="Times New Roman"/>
                <w:sz w:val="28"/>
                <w:szCs w:val="28"/>
              </w:rPr>
              <w:t>Группа 1 – 0 баллов</w:t>
            </w:r>
          </w:p>
        </w:tc>
        <w:tc>
          <w:tcPr>
            <w:tcW w:w="3304" w:type="dxa"/>
          </w:tcPr>
          <w:p w14:paraId="4B6FB486" w14:textId="77777777" w:rsidR="00CB0521" w:rsidRPr="001B544B" w:rsidRDefault="00CB0521" w:rsidP="00074BCC">
            <w:pPr>
              <w:pStyle w:val="TableParagraph"/>
              <w:ind w:right="143"/>
              <w:jc w:val="center"/>
              <w:rPr>
                <w:rFonts w:ascii="Times New Roman" w:hAnsi="Times New Roman" w:cs="Times New Roman"/>
                <w:sz w:val="28"/>
                <w:szCs w:val="28"/>
              </w:rPr>
            </w:pPr>
            <w:r w:rsidRPr="001B544B">
              <w:rPr>
                <w:rFonts w:ascii="Times New Roman" w:hAnsi="Times New Roman" w:cs="Times New Roman"/>
                <w:sz w:val="28"/>
                <w:szCs w:val="28"/>
              </w:rPr>
              <w:t>62%</w:t>
            </w:r>
          </w:p>
        </w:tc>
      </w:tr>
      <w:tr w:rsidR="001B544B" w:rsidRPr="001B544B" w14:paraId="71706A19" w14:textId="77777777" w:rsidTr="00CB0521">
        <w:tc>
          <w:tcPr>
            <w:tcW w:w="3303" w:type="dxa"/>
          </w:tcPr>
          <w:p w14:paraId="5AAFAB35" w14:textId="77777777" w:rsidR="00CB0521" w:rsidRPr="001B544B" w:rsidRDefault="00CB0521" w:rsidP="00074BCC">
            <w:pPr>
              <w:pStyle w:val="TableParagraph"/>
              <w:jc w:val="center"/>
              <w:rPr>
                <w:rFonts w:ascii="Times New Roman" w:hAnsi="Times New Roman" w:cs="Times New Roman"/>
                <w:sz w:val="28"/>
                <w:szCs w:val="28"/>
              </w:rPr>
            </w:pPr>
            <w:r w:rsidRPr="001B544B">
              <w:rPr>
                <w:rFonts w:ascii="Times New Roman" w:hAnsi="Times New Roman" w:cs="Times New Roman"/>
                <w:sz w:val="28"/>
                <w:szCs w:val="28"/>
              </w:rPr>
              <w:t>Концентрация ЛДГ &gt; норма</w:t>
            </w:r>
          </w:p>
        </w:tc>
        <w:tc>
          <w:tcPr>
            <w:tcW w:w="3304" w:type="dxa"/>
          </w:tcPr>
          <w:p w14:paraId="2047FA48" w14:textId="77777777" w:rsidR="00CB0521" w:rsidRPr="001B544B" w:rsidRDefault="00CB0521" w:rsidP="00074BCC">
            <w:pPr>
              <w:pStyle w:val="TableParagraph"/>
              <w:jc w:val="center"/>
              <w:rPr>
                <w:rFonts w:ascii="Times New Roman" w:hAnsi="Times New Roman" w:cs="Times New Roman"/>
                <w:sz w:val="28"/>
                <w:szCs w:val="28"/>
              </w:rPr>
            </w:pPr>
            <w:r w:rsidRPr="001B544B">
              <w:rPr>
                <w:rFonts w:ascii="Times New Roman" w:hAnsi="Times New Roman" w:cs="Times New Roman"/>
                <w:sz w:val="28"/>
                <w:szCs w:val="28"/>
              </w:rPr>
              <w:t>Группа 2 – 1 балл</w:t>
            </w:r>
          </w:p>
        </w:tc>
        <w:tc>
          <w:tcPr>
            <w:tcW w:w="3304" w:type="dxa"/>
          </w:tcPr>
          <w:p w14:paraId="04595076" w14:textId="77777777" w:rsidR="00CB0521" w:rsidRPr="001B544B" w:rsidRDefault="00CB0521" w:rsidP="00074BCC">
            <w:pPr>
              <w:pStyle w:val="TableParagraph"/>
              <w:ind w:right="143"/>
              <w:jc w:val="center"/>
              <w:rPr>
                <w:rFonts w:ascii="Times New Roman" w:hAnsi="Times New Roman" w:cs="Times New Roman"/>
                <w:sz w:val="28"/>
                <w:szCs w:val="28"/>
              </w:rPr>
            </w:pPr>
            <w:r w:rsidRPr="001B544B">
              <w:rPr>
                <w:rFonts w:ascii="Times New Roman" w:hAnsi="Times New Roman" w:cs="Times New Roman"/>
                <w:sz w:val="28"/>
                <w:szCs w:val="28"/>
              </w:rPr>
              <w:t>53%</w:t>
            </w:r>
          </w:p>
        </w:tc>
      </w:tr>
      <w:tr w:rsidR="001B544B" w:rsidRPr="001B544B" w14:paraId="59069174" w14:textId="77777777" w:rsidTr="00CB0521">
        <w:tc>
          <w:tcPr>
            <w:tcW w:w="3303" w:type="dxa"/>
          </w:tcPr>
          <w:p w14:paraId="00A339DF" w14:textId="77777777" w:rsidR="00CB0521" w:rsidRPr="001B544B" w:rsidRDefault="00CB0521" w:rsidP="00074BCC">
            <w:pPr>
              <w:pStyle w:val="TableParagraph"/>
              <w:spacing w:before="38"/>
              <w:jc w:val="center"/>
              <w:rPr>
                <w:rFonts w:ascii="Times New Roman" w:hAnsi="Times New Roman" w:cs="Times New Roman"/>
                <w:sz w:val="28"/>
                <w:szCs w:val="28"/>
              </w:rPr>
            </w:pPr>
            <w:r w:rsidRPr="001B544B">
              <w:rPr>
                <w:rFonts w:ascii="Times New Roman" w:hAnsi="Times New Roman" w:cs="Times New Roman"/>
                <w:sz w:val="28"/>
                <w:szCs w:val="28"/>
              </w:rPr>
              <w:t>Соматический статус ECOG 2-4</w:t>
            </w:r>
          </w:p>
        </w:tc>
        <w:tc>
          <w:tcPr>
            <w:tcW w:w="3304" w:type="dxa"/>
          </w:tcPr>
          <w:p w14:paraId="10EFCBFF" w14:textId="77777777" w:rsidR="00CB0521" w:rsidRPr="001B544B" w:rsidRDefault="00CB0521" w:rsidP="00074BCC">
            <w:pPr>
              <w:pStyle w:val="TableParagraph"/>
              <w:spacing w:before="38"/>
              <w:jc w:val="center"/>
              <w:rPr>
                <w:rFonts w:ascii="Times New Roman" w:hAnsi="Times New Roman" w:cs="Times New Roman"/>
                <w:sz w:val="28"/>
                <w:szCs w:val="28"/>
              </w:rPr>
            </w:pPr>
            <w:r w:rsidRPr="001B544B">
              <w:rPr>
                <w:rFonts w:ascii="Times New Roman" w:hAnsi="Times New Roman" w:cs="Times New Roman"/>
                <w:sz w:val="28"/>
                <w:szCs w:val="28"/>
              </w:rPr>
              <w:t>Группа 3 – 2 балла</w:t>
            </w:r>
          </w:p>
        </w:tc>
        <w:tc>
          <w:tcPr>
            <w:tcW w:w="3304" w:type="dxa"/>
          </w:tcPr>
          <w:p w14:paraId="5A71C104" w14:textId="77777777" w:rsidR="00CB0521" w:rsidRPr="001B544B" w:rsidRDefault="00CB0521" w:rsidP="00074BCC">
            <w:pPr>
              <w:pStyle w:val="TableParagraph"/>
              <w:spacing w:before="38"/>
              <w:ind w:right="143"/>
              <w:jc w:val="center"/>
              <w:rPr>
                <w:rFonts w:ascii="Times New Roman" w:hAnsi="Times New Roman" w:cs="Times New Roman"/>
                <w:sz w:val="28"/>
                <w:szCs w:val="28"/>
              </w:rPr>
            </w:pPr>
            <w:r w:rsidRPr="001B544B">
              <w:rPr>
                <w:rFonts w:ascii="Times New Roman" w:hAnsi="Times New Roman" w:cs="Times New Roman"/>
                <w:sz w:val="28"/>
                <w:szCs w:val="28"/>
              </w:rPr>
              <w:t>33%</w:t>
            </w:r>
          </w:p>
        </w:tc>
      </w:tr>
      <w:tr w:rsidR="00CB0521" w:rsidRPr="001B544B" w14:paraId="52045B1E" w14:textId="77777777" w:rsidTr="00CB0521">
        <w:tc>
          <w:tcPr>
            <w:tcW w:w="3303" w:type="dxa"/>
          </w:tcPr>
          <w:p w14:paraId="6C06ECF3" w14:textId="77777777" w:rsidR="00CB0521" w:rsidRPr="001B544B" w:rsidRDefault="00CB0521" w:rsidP="00074BCC">
            <w:pPr>
              <w:pStyle w:val="TableParagraph"/>
              <w:jc w:val="center"/>
              <w:rPr>
                <w:rFonts w:ascii="Times New Roman" w:hAnsi="Times New Roman" w:cs="Times New Roman"/>
                <w:sz w:val="28"/>
                <w:szCs w:val="28"/>
              </w:rPr>
            </w:pPr>
            <w:r w:rsidRPr="001B544B">
              <w:rPr>
                <w:rFonts w:ascii="Times New Roman" w:hAnsi="Times New Roman" w:cs="Times New Roman"/>
                <w:sz w:val="28"/>
                <w:szCs w:val="28"/>
              </w:rPr>
              <w:t>Вовлечение костного мозга</w:t>
            </w:r>
          </w:p>
        </w:tc>
        <w:tc>
          <w:tcPr>
            <w:tcW w:w="3304" w:type="dxa"/>
          </w:tcPr>
          <w:p w14:paraId="60BD1000" w14:textId="77777777" w:rsidR="00CB0521" w:rsidRPr="001B544B" w:rsidRDefault="00CB0521" w:rsidP="00074BCC">
            <w:pPr>
              <w:pStyle w:val="TableParagraph"/>
              <w:jc w:val="center"/>
              <w:rPr>
                <w:rFonts w:ascii="Times New Roman" w:hAnsi="Times New Roman" w:cs="Times New Roman"/>
                <w:sz w:val="28"/>
                <w:szCs w:val="28"/>
              </w:rPr>
            </w:pPr>
            <w:r w:rsidRPr="001B544B">
              <w:rPr>
                <w:rFonts w:ascii="Times New Roman" w:hAnsi="Times New Roman" w:cs="Times New Roman"/>
                <w:sz w:val="28"/>
                <w:szCs w:val="28"/>
              </w:rPr>
              <w:t>Группа 4 – 3 или 4 балла</w:t>
            </w:r>
          </w:p>
        </w:tc>
        <w:tc>
          <w:tcPr>
            <w:tcW w:w="3304" w:type="dxa"/>
          </w:tcPr>
          <w:p w14:paraId="501BB53A" w14:textId="77777777" w:rsidR="00CB0521" w:rsidRPr="001B544B" w:rsidRDefault="00CB0521" w:rsidP="00074BCC">
            <w:pPr>
              <w:pStyle w:val="TableParagraph"/>
              <w:ind w:right="143"/>
              <w:jc w:val="center"/>
              <w:rPr>
                <w:rFonts w:ascii="Times New Roman" w:hAnsi="Times New Roman" w:cs="Times New Roman"/>
                <w:sz w:val="28"/>
                <w:szCs w:val="28"/>
              </w:rPr>
            </w:pPr>
            <w:r w:rsidRPr="001B544B">
              <w:rPr>
                <w:rFonts w:ascii="Times New Roman" w:hAnsi="Times New Roman" w:cs="Times New Roman"/>
                <w:sz w:val="28"/>
                <w:szCs w:val="28"/>
              </w:rPr>
              <w:t>18%</w:t>
            </w:r>
          </w:p>
        </w:tc>
      </w:tr>
    </w:tbl>
    <w:p w14:paraId="0C288111" w14:textId="77777777" w:rsidR="00482EFC" w:rsidRPr="001B544B" w:rsidRDefault="00482EFC" w:rsidP="00A651FC">
      <w:pPr>
        <w:autoSpaceDE w:val="0"/>
        <w:autoSpaceDN w:val="0"/>
        <w:adjustRightInd w:val="0"/>
        <w:spacing w:after="0" w:line="240" w:lineRule="auto"/>
        <w:rPr>
          <w:rFonts w:ascii="Times New Roman" w:eastAsia="Calibri,Bold" w:hAnsi="Times New Roman" w:cs="Times New Roman"/>
          <w:sz w:val="28"/>
          <w:szCs w:val="28"/>
          <w:lang w:val="ru-RU"/>
        </w:rPr>
      </w:pPr>
    </w:p>
    <w:p w14:paraId="08EC23A0" w14:textId="77777777" w:rsidR="0086417D" w:rsidRPr="001B544B" w:rsidRDefault="0073750F" w:rsidP="0056363E">
      <w:pPr>
        <w:numPr>
          <w:ilvl w:val="0"/>
          <w:numId w:val="6"/>
        </w:numPr>
        <w:tabs>
          <w:tab w:val="left" w:pos="284"/>
        </w:tabs>
        <w:spacing w:after="0" w:line="240" w:lineRule="auto"/>
        <w:ind w:left="0" w:firstLine="0"/>
        <w:jc w:val="both"/>
        <w:rPr>
          <w:rFonts w:ascii="Times New Roman" w:hAnsi="Times New Roman" w:cs="Times New Roman"/>
          <w:b/>
          <w:sz w:val="28"/>
          <w:szCs w:val="28"/>
        </w:rPr>
      </w:pPr>
      <w:r w:rsidRPr="001B544B">
        <w:rPr>
          <w:rFonts w:ascii="Times New Roman" w:hAnsi="Times New Roman" w:cs="Times New Roman"/>
          <w:b/>
          <w:sz w:val="28"/>
          <w:szCs w:val="28"/>
        </w:rPr>
        <w:t>ДИАГНОСТИКА И ЛЕЧЕНИЕ НА АМБУЛАТОРНОМ УРОВНЕ</w:t>
      </w:r>
      <w:r w:rsidR="00DA5046" w:rsidRPr="001B544B">
        <w:rPr>
          <w:rFonts w:ascii="Times New Roman" w:hAnsi="Times New Roman" w:cs="Times New Roman"/>
          <w:b/>
          <w:sz w:val="28"/>
          <w:szCs w:val="28"/>
        </w:rPr>
        <w:t xml:space="preserve"> [4,5,6,7]</w:t>
      </w:r>
      <w:r w:rsidRPr="001B544B">
        <w:rPr>
          <w:rFonts w:ascii="Times New Roman" w:hAnsi="Times New Roman" w:cs="Times New Roman"/>
          <w:b/>
          <w:sz w:val="28"/>
          <w:szCs w:val="28"/>
        </w:rPr>
        <w:t>:</w:t>
      </w:r>
    </w:p>
    <w:p w14:paraId="661F584F" w14:textId="77777777" w:rsidR="00A16E50" w:rsidRPr="001B544B" w:rsidRDefault="00A16E50" w:rsidP="0056363E">
      <w:pPr>
        <w:pStyle w:val="a5"/>
        <w:numPr>
          <w:ilvl w:val="0"/>
          <w:numId w:val="8"/>
        </w:numPr>
        <w:tabs>
          <w:tab w:val="left" w:pos="284"/>
          <w:tab w:val="left" w:pos="426"/>
        </w:tabs>
        <w:spacing w:after="0" w:line="240" w:lineRule="auto"/>
        <w:ind w:left="0" w:firstLine="0"/>
        <w:jc w:val="both"/>
        <w:rPr>
          <w:rFonts w:ascii="Times New Roman" w:hAnsi="Times New Roman"/>
          <w:sz w:val="28"/>
          <w:szCs w:val="28"/>
        </w:rPr>
      </w:pPr>
      <w:r w:rsidRPr="001B544B">
        <w:rPr>
          <w:rFonts w:ascii="Times New Roman" w:hAnsi="Times New Roman"/>
          <w:b/>
          <w:sz w:val="28"/>
          <w:szCs w:val="28"/>
        </w:rPr>
        <w:t>Диагностические критерии:</w:t>
      </w:r>
      <w:r w:rsidR="003D4C74" w:rsidRPr="001B544B">
        <w:rPr>
          <w:rFonts w:ascii="Times New Roman" w:hAnsi="Times New Roman"/>
          <w:sz w:val="28"/>
          <w:szCs w:val="28"/>
        </w:rPr>
        <w:t>Жал</w:t>
      </w:r>
      <w:r w:rsidR="00D50393" w:rsidRPr="001B544B">
        <w:rPr>
          <w:rFonts w:ascii="Times New Roman" w:hAnsi="Times New Roman"/>
          <w:sz w:val="28"/>
          <w:szCs w:val="28"/>
        </w:rPr>
        <w:t>обы, анамнез, данные физи</w:t>
      </w:r>
      <w:r w:rsidR="00D50393" w:rsidRPr="001B544B">
        <w:rPr>
          <w:rFonts w:ascii="Times New Roman" w:hAnsi="Times New Roman"/>
          <w:sz w:val="28"/>
          <w:szCs w:val="28"/>
          <w:lang w:val="ru-RU"/>
        </w:rPr>
        <w:t>кального</w:t>
      </w:r>
      <w:r w:rsidR="003D4C74" w:rsidRPr="001B544B">
        <w:rPr>
          <w:rFonts w:ascii="Times New Roman" w:hAnsi="Times New Roman"/>
          <w:sz w:val="28"/>
          <w:szCs w:val="28"/>
        </w:rPr>
        <w:t xml:space="preserve"> исследования играют важную роль в диагностике и </w:t>
      </w:r>
      <w:r w:rsidR="00445309" w:rsidRPr="001B544B">
        <w:rPr>
          <w:rFonts w:ascii="Times New Roman" w:hAnsi="Times New Roman"/>
          <w:sz w:val="28"/>
          <w:szCs w:val="28"/>
          <w:lang w:val="kk-KZ"/>
        </w:rPr>
        <w:t>в</w:t>
      </w:r>
      <w:r w:rsidR="003D4C74" w:rsidRPr="001B544B">
        <w:rPr>
          <w:rFonts w:ascii="Times New Roman" w:hAnsi="Times New Roman"/>
          <w:sz w:val="28"/>
          <w:szCs w:val="28"/>
        </w:rPr>
        <w:t xml:space="preserve"> дифференциальной диагностике лимфом, но неспецифичны в связи  с чем не относятся к диагностическими критериями</w:t>
      </w:r>
      <w:r w:rsidRPr="001B544B">
        <w:rPr>
          <w:rFonts w:ascii="Times New Roman" w:hAnsi="Times New Roman"/>
          <w:b/>
          <w:sz w:val="28"/>
          <w:szCs w:val="28"/>
        </w:rPr>
        <w:t>.</w:t>
      </w:r>
    </w:p>
    <w:p w14:paraId="5B8BCED3" w14:textId="77777777" w:rsidR="00D6286F" w:rsidRPr="001B544B" w:rsidRDefault="00D6286F" w:rsidP="00D6286F">
      <w:pPr>
        <w:tabs>
          <w:tab w:val="left" w:pos="284"/>
          <w:tab w:val="left" w:pos="426"/>
        </w:tabs>
        <w:spacing w:after="0" w:line="240" w:lineRule="auto"/>
        <w:jc w:val="both"/>
        <w:rPr>
          <w:rFonts w:ascii="Times New Roman" w:hAnsi="Times New Roman" w:cs="Times New Roman"/>
          <w:b/>
          <w:sz w:val="28"/>
          <w:szCs w:val="28"/>
          <w:lang w:val="ru-RU"/>
        </w:rPr>
      </w:pPr>
      <w:r w:rsidRPr="001B544B">
        <w:rPr>
          <w:rFonts w:ascii="Times New Roman" w:hAnsi="Times New Roman" w:cs="Times New Roman"/>
          <w:b/>
          <w:sz w:val="28"/>
          <w:szCs w:val="28"/>
          <w:lang w:val="ru-RU"/>
        </w:rPr>
        <w:t>Жалобы:</w:t>
      </w:r>
    </w:p>
    <w:p w14:paraId="1D8A65B9" w14:textId="77777777" w:rsidR="002C10E5" w:rsidRPr="001B544B" w:rsidRDefault="00074BCC" w:rsidP="00074BCC">
      <w:pPr>
        <w:pStyle w:val="a5"/>
        <w:numPr>
          <w:ilvl w:val="0"/>
          <w:numId w:val="70"/>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э</w:t>
      </w:r>
      <w:r w:rsidR="002C10E5" w:rsidRPr="001B544B">
        <w:rPr>
          <w:rFonts w:ascii="Times New Roman" w:hAnsi="Times New Roman"/>
          <w:sz w:val="28"/>
          <w:szCs w:val="28"/>
          <w:lang w:val="ru-RU"/>
        </w:rPr>
        <w:t xml:space="preserve">кстранодальные поражения – кожа, костный мозг, мягкие ткани, легкие, печень, </w:t>
      </w:r>
      <w:r w:rsidRPr="001B544B">
        <w:rPr>
          <w:rFonts w:ascii="Times New Roman" w:hAnsi="Times New Roman"/>
          <w:sz w:val="28"/>
          <w:szCs w:val="28"/>
          <w:lang w:val="ru-RU"/>
        </w:rPr>
        <w:t>желудочно-кишечный тракт;</w:t>
      </w:r>
    </w:p>
    <w:p w14:paraId="616D215A" w14:textId="77777777" w:rsidR="00BB5B65" w:rsidRPr="001B544B" w:rsidRDefault="00074BCC" w:rsidP="00074BCC">
      <w:pPr>
        <w:pStyle w:val="a5"/>
        <w:numPr>
          <w:ilvl w:val="0"/>
          <w:numId w:val="70"/>
        </w:numPr>
        <w:tabs>
          <w:tab w:val="left" w:pos="567"/>
        </w:tabs>
        <w:spacing w:after="0" w:line="240" w:lineRule="auto"/>
        <w:ind w:left="0" w:firstLine="0"/>
        <w:jc w:val="both"/>
        <w:rPr>
          <w:rFonts w:ascii="Times New Roman" w:hAnsi="Times New Roman"/>
          <w:sz w:val="28"/>
          <w:szCs w:val="28"/>
          <w:lang w:val="kk-KZ"/>
        </w:rPr>
      </w:pPr>
      <w:r w:rsidRPr="001B544B">
        <w:rPr>
          <w:rFonts w:ascii="Times New Roman" w:hAnsi="Times New Roman"/>
          <w:sz w:val="28"/>
          <w:szCs w:val="28"/>
          <w:shd w:val="clear" w:color="auto" w:fill="F9F9F9"/>
          <w:lang w:val="ru-RU"/>
        </w:rPr>
        <w:t>ч</w:t>
      </w:r>
      <w:r w:rsidR="00BB5B65" w:rsidRPr="001B544B">
        <w:rPr>
          <w:rFonts w:ascii="Times New Roman" w:hAnsi="Times New Roman"/>
          <w:sz w:val="28"/>
          <w:szCs w:val="28"/>
          <w:shd w:val="clear" w:color="auto" w:fill="F9F9F9"/>
        </w:rPr>
        <w:t>увство тяжести в животе</w:t>
      </w:r>
      <w:r w:rsidR="00BB5B65" w:rsidRPr="001B544B">
        <w:rPr>
          <w:rFonts w:ascii="Times New Roman" w:hAnsi="Times New Roman"/>
          <w:sz w:val="28"/>
          <w:szCs w:val="28"/>
          <w:shd w:val="clear" w:color="auto" w:fill="F9F9F9"/>
          <w:lang w:val="ru-RU"/>
        </w:rPr>
        <w:t>;</w:t>
      </w:r>
    </w:p>
    <w:p w14:paraId="32A56DE9" w14:textId="77777777" w:rsidR="00BB5B65" w:rsidRPr="001B544B" w:rsidRDefault="00074BCC" w:rsidP="00074BCC">
      <w:pPr>
        <w:pStyle w:val="a5"/>
        <w:numPr>
          <w:ilvl w:val="0"/>
          <w:numId w:val="70"/>
        </w:numPr>
        <w:tabs>
          <w:tab w:val="left" w:pos="567"/>
        </w:tabs>
        <w:spacing w:after="0" w:line="240" w:lineRule="auto"/>
        <w:ind w:left="0" w:firstLine="0"/>
        <w:jc w:val="both"/>
        <w:rPr>
          <w:rFonts w:ascii="Times New Roman" w:hAnsi="Times New Roman"/>
          <w:sz w:val="28"/>
          <w:szCs w:val="28"/>
          <w:lang w:val="kk-KZ"/>
        </w:rPr>
      </w:pPr>
      <w:r w:rsidRPr="001B544B">
        <w:rPr>
          <w:rFonts w:ascii="Times New Roman" w:hAnsi="Times New Roman"/>
          <w:sz w:val="28"/>
          <w:szCs w:val="28"/>
          <w:lang w:val="kk-KZ"/>
        </w:rPr>
        <w:t>у</w:t>
      </w:r>
      <w:r w:rsidR="00BB5B65" w:rsidRPr="001B544B">
        <w:rPr>
          <w:rFonts w:ascii="Times New Roman" w:hAnsi="Times New Roman"/>
          <w:sz w:val="28"/>
          <w:szCs w:val="28"/>
          <w:lang w:val="kk-KZ"/>
        </w:rPr>
        <w:t>томляемость;</w:t>
      </w:r>
    </w:p>
    <w:p w14:paraId="0F7652EC" w14:textId="77777777" w:rsidR="00BB5B65" w:rsidRPr="001B544B" w:rsidRDefault="00074BCC" w:rsidP="00074BCC">
      <w:pPr>
        <w:pStyle w:val="a5"/>
        <w:numPr>
          <w:ilvl w:val="0"/>
          <w:numId w:val="70"/>
        </w:numPr>
        <w:tabs>
          <w:tab w:val="left" w:pos="567"/>
        </w:tabs>
        <w:spacing w:after="0" w:line="240" w:lineRule="auto"/>
        <w:ind w:left="0" w:firstLine="0"/>
        <w:jc w:val="both"/>
        <w:rPr>
          <w:rFonts w:ascii="Times New Roman" w:hAnsi="Times New Roman"/>
          <w:sz w:val="28"/>
          <w:szCs w:val="28"/>
          <w:lang w:val="kk-KZ"/>
        </w:rPr>
      </w:pPr>
      <w:r w:rsidRPr="001B544B">
        <w:rPr>
          <w:rFonts w:ascii="Times New Roman" w:hAnsi="Times New Roman"/>
          <w:sz w:val="28"/>
          <w:szCs w:val="28"/>
          <w:lang w:val="kk-KZ"/>
        </w:rPr>
        <w:t>п</w:t>
      </w:r>
      <w:r w:rsidR="00BB5B65" w:rsidRPr="001B544B">
        <w:rPr>
          <w:rFonts w:ascii="Times New Roman" w:hAnsi="Times New Roman"/>
          <w:sz w:val="28"/>
          <w:szCs w:val="28"/>
          <w:lang w:val="kk-KZ"/>
        </w:rPr>
        <w:t>отеря массы тела;</w:t>
      </w:r>
    </w:p>
    <w:p w14:paraId="4957E1F4" w14:textId="77777777" w:rsidR="00BB5B65" w:rsidRPr="001B544B" w:rsidRDefault="00074BCC" w:rsidP="00074BCC">
      <w:pPr>
        <w:pStyle w:val="a5"/>
        <w:numPr>
          <w:ilvl w:val="0"/>
          <w:numId w:val="70"/>
        </w:numPr>
        <w:tabs>
          <w:tab w:val="left" w:pos="567"/>
        </w:tabs>
        <w:spacing w:after="0" w:line="240" w:lineRule="auto"/>
        <w:ind w:left="0" w:firstLine="0"/>
        <w:jc w:val="both"/>
        <w:rPr>
          <w:rFonts w:ascii="Times New Roman" w:hAnsi="Times New Roman"/>
          <w:sz w:val="28"/>
          <w:szCs w:val="28"/>
          <w:lang w:val="kk-KZ"/>
        </w:rPr>
      </w:pPr>
      <w:r w:rsidRPr="001B544B">
        <w:rPr>
          <w:rFonts w:ascii="Times New Roman" w:hAnsi="Times New Roman"/>
          <w:sz w:val="28"/>
          <w:szCs w:val="28"/>
          <w:shd w:val="clear" w:color="auto" w:fill="F9F9F9"/>
          <w:lang w:val="ru-RU"/>
        </w:rPr>
        <w:t>п</w:t>
      </w:r>
      <w:r w:rsidR="00BB5B65" w:rsidRPr="001B544B">
        <w:rPr>
          <w:rFonts w:ascii="Times New Roman" w:hAnsi="Times New Roman"/>
          <w:sz w:val="28"/>
          <w:szCs w:val="28"/>
          <w:shd w:val="clear" w:color="auto" w:fill="F9F9F9"/>
        </w:rPr>
        <w:t xml:space="preserve">лохой аппетит; </w:t>
      </w:r>
    </w:p>
    <w:p w14:paraId="4B842CA6" w14:textId="77777777" w:rsidR="00BB5B65" w:rsidRPr="001B544B" w:rsidRDefault="00074BCC" w:rsidP="00074BCC">
      <w:pPr>
        <w:pStyle w:val="a5"/>
        <w:numPr>
          <w:ilvl w:val="0"/>
          <w:numId w:val="70"/>
        </w:numPr>
        <w:tabs>
          <w:tab w:val="left" w:pos="567"/>
        </w:tabs>
        <w:spacing w:after="0" w:line="240" w:lineRule="auto"/>
        <w:ind w:left="0" w:firstLine="0"/>
        <w:jc w:val="both"/>
        <w:rPr>
          <w:rFonts w:ascii="Times New Roman" w:hAnsi="Times New Roman"/>
          <w:sz w:val="28"/>
          <w:szCs w:val="28"/>
          <w:lang w:val="kk-KZ"/>
        </w:rPr>
      </w:pPr>
      <w:r w:rsidRPr="001B544B">
        <w:rPr>
          <w:rFonts w:ascii="Times New Roman" w:hAnsi="Times New Roman"/>
          <w:sz w:val="28"/>
          <w:szCs w:val="28"/>
          <w:shd w:val="clear" w:color="auto" w:fill="F9F9F9"/>
          <w:lang w:val="ru-RU"/>
        </w:rPr>
        <w:t>н</w:t>
      </w:r>
      <w:r w:rsidR="00BB5B65" w:rsidRPr="001B544B">
        <w:rPr>
          <w:rFonts w:ascii="Times New Roman" w:hAnsi="Times New Roman"/>
          <w:sz w:val="28"/>
          <w:szCs w:val="28"/>
          <w:shd w:val="clear" w:color="auto" w:fill="F9F9F9"/>
        </w:rPr>
        <w:t>очная потливость;</w:t>
      </w:r>
    </w:p>
    <w:p w14:paraId="28B1C26F" w14:textId="77777777" w:rsidR="00BB5B65" w:rsidRPr="001B544B" w:rsidRDefault="00074BCC" w:rsidP="00074BCC">
      <w:pPr>
        <w:pStyle w:val="a5"/>
        <w:numPr>
          <w:ilvl w:val="0"/>
          <w:numId w:val="70"/>
        </w:numPr>
        <w:tabs>
          <w:tab w:val="left" w:pos="567"/>
        </w:tabs>
        <w:spacing w:after="0" w:line="240" w:lineRule="auto"/>
        <w:ind w:left="0" w:firstLine="0"/>
        <w:jc w:val="both"/>
        <w:rPr>
          <w:rFonts w:ascii="Times New Roman" w:hAnsi="Times New Roman"/>
          <w:sz w:val="28"/>
          <w:szCs w:val="28"/>
          <w:lang w:val="kk-KZ"/>
        </w:rPr>
      </w:pPr>
      <w:r w:rsidRPr="001B544B">
        <w:rPr>
          <w:rFonts w:ascii="Times New Roman" w:hAnsi="Times New Roman"/>
          <w:sz w:val="28"/>
          <w:szCs w:val="28"/>
          <w:shd w:val="clear" w:color="auto" w:fill="F9F9F9"/>
          <w:lang w:val="ru-RU"/>
        </w:rPr>
        <w:t>п</w:t>
      </w:r>
      <w:r w:rsidR="00BB5B65" w:rsidRPr="001B544B">
        <w:rPr>
          <w:rFonts w:ascii="Times New Roman" w:hAnsi="Times New Roman"/>
          <w:sz w:val="28"/>
          <w:szCs w:val="28"/>
          <w:shd w:val="clear" w:color="auto" w:fill="F9F9F9"/>
        </w:rPr>
        <w:t>рогрессирующая слабость;</w:t>
      </w:r>
    </w:p>
    <w:p w14:paraId="467CE5E7" w14:textId="77777777" w:rsidR="000238A3" w:rsidRPr="001B544B" w:rsidRDefault="00074BCC" w:rsidP="00074BCC">
      <w:pPr>
        <w:pStyle w:val="a5"/>
        <w:numPr>
          <w:ilvl w:val="0"/>
          <w:numId w:val="70"/>
        </w:numPr>
        <w:tabs>
          <w:tab w:val="left" w:pos="567"/>
        </w:tabs>
        <w:spacing w:after="0" w:line="240" w:lineRule="auto"/>
        <w:ind w:left="0" w:firstLine="0"/>
        <w:jc w:val="both"/>
        <w:rPr>
          <w:rFonts w:ascii="Times New Roman" w:hAnsi="Times New Roman"/>
          <w:sz w:val="28"/>
          <w:szCs w:val="28"/>
          <w:lang w:val="kk-KZ"/>
        </w:rPr>
      </w:pPr>
      <w:r w:rsidRPr="001B544B">
        <w:rPr>
          <w:rFonts w:ascii="Times New Roman" w:hAnsi="Times New Roman"/>
          <w:sz w:val="28"/>
          <w:szCs w:val="28"/>
          <w:lang w:val="ru-RU"/>
        </w:rPr>
        <w:t>ф</w:t>
      </w:r>
      <w:r w:rsidR="000238A3" w:rsidRPr="001B544B">
        <w:rPr>
          <w:rFonts w:ascii="Times New Roman" w:hAnsi="Times New Roman"/>
          <w:sz w:val="28"/>
          <w:szCs w:val="28"/>
          <w:lang w:val="ru-RU"/>
        </w:rPr>
        <w:t>еномен одновременного прогрессирования и регрессирования отдельных высыпаний</w:t>
      </w:r>
      <w:r w:rsidR="00EA1C21" w:rsidRPr="001B544B">
        <w:rPr>
          <w:rFonts w:ascii="Times New Roman" w:hAnsi="Times New Roman"/>
          <w:sz w:val="28"/>
          <w:szCs w:val="28"/>
          <w:lang w:val="ru-RU"/>
        </w:rPr>
        <w:t>;</w:t>
      </w:r>
    </w:p>
    <w:p w14:paraId="408CB6FE" w14:textId="77777777" w:rsidR="000238A3" w:rsidRPr="001B544B" w:rsidRDefault="00074BCC" w:rsidP="00074BCC">
      <w:pPr>
        <w:pStyle w:val="a5"/>
        <w:numPr>
          <w:ilvl w:val="0"/>
          <w:numId w:val="70"/>
        </w:numPr>
        <w:shd w:val="clear" w:color="auto" w:fill="FFFFFF" w:themeFill="background1"/>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п</w:t>
      </w:r>
      <w:r w:rsidR="000238A3" w:rsidRPr="001B544B">
        <w:rPr>
          <w:rFonts w:ascii="Times New Roman" w:hAnsi="Times New Roman"/>
          <w:sz w:val="28"/>
          <w:szCs w:val="28"/>
          <w:lang w:val="ru-RU"/>
        </w:rPr>
        <w:t>ойкилодермия (пятнистая пигментация, телеангиоэктазии, атрофия кожи)</w:t>
      </w:r>
      <w:r w:rsidR="00EA1C21" w:rsidRPr="001B544B">
        <w:rPr>
          <w:rFonts w:ascii="Times New Roman" w:hAnsi="Times New Roman"/>
          <w:sz w:val="28"/>
          <w:szCs w:val="28"/>
          <w:lang w:val="ru-RU"/>
        </w:rPr>
        <w:t>;</w:t>
      </w:r>
    </w:p>
    <w:p w14:paraId="71551393" w14:textId="77777777" w:rsidR="000238A3" w:rsidRPr="001B544B" w:rsidRDefault="00074BCC" w:rsidP="00074BCC">
      <w:pPr>
        <w:pStyle w:val="a5"/>
        <w:numPr>
          <w:ilvl w:val="0"/>
          <w:numId w:val="70"/>
        </w:numPr>
        <w:shd w:val="clear" w:color="auto" w:fill="FFFFFF" w:themeFill="background1"/>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м</w:t>
      </w:r>
      <w:r w:rsidR="000238A3" w:rsidRPr="001B544B">
        <w:rPr>
          <w:rFonts w:ascii="Times New Roman" w:hAnsi="Times New Roman"/>
          <w:sz w:val="28"/>
          <w:szCs w:val="28"/>
          <w:lang w:val="ru-RU"/>
        </w:rPr>
        <w:t>ножественность высыпаний, несколько зон вовлечения</w:t>
      </w:r>
      <w:r w:rsidR="00EA1C21" w:rsidRPr="001B544B">
        <w:rPr>
          <w:rFonts w:ascii="Times New Roman" w:hAnsi="Times New Roman"/>
          <w:sz w:val="28"/>
          <w:szCs w:val="28"/>
          <w:lang w:val="ru-RU"/>
        </w:rPr>
        <w:t>;</w:t>
      </w:r>
    </w:p>
    <w:p w14:paraId="67DCDE6B" w14:textId="77777777" w:rsidR="000238A3" w:rsidRPr="001B544B" w:rsidRDefault="00074BCC" w:rsidP="00074BCC">
      <w:pPr>
        <w:pStyle w:val="a5"/>
        <w:numPr>
          <w:ilvl w:val="0"/>
          <w:numId w:val="70"/>
        </w:numPr>
        <w:shd w:val="clear" w:color="auto" w:fill="FFFFFF" w:themeFill="background1"/>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х</w:t>
      </w:r>
      <w:r w:rsidR="000238A3" w:rsidRPr="001B544B">
        <w:rPr>
          <w:rFonts w:ascii="Times New Roman" w:hAnsi="Times New Roman"/>
          <w:sz w:val="28"/>
          <w:szCs w:val="28"/>
          <w:lang w:val="ru-RU"/>
        </w:rPr>
        <w:t>арактерная локализация высыпаний на участках кожи, не подвергающихся солнечномуоблучению</w:t>
      </w:r>
      <w:r w:rsidR="002C10E5" w:rsidRPr="001B544B">
        <w:rPr>
          <w:rFonts w:ascii="Times New Roman" w:hAnsi="Times New Roman"/>
          <w:sz w:val="28"/>
          <w:szCs w:val="28"/>
          <w:lang w:val="ru-RU"/>
        </w:rPr>
        <w:t>;</w:t>
      </w:r>
    </w:p>
    <w:p w14:paraId="1F4D9DFE" w14:textId="77777777" w:rsidR="00EA1C21" w:rsidRPr="001B544B" w:rsidRDefault="00074BCC" w:rsidP="00074BCC">
      <w:pPr>
        <w:pStyle w:val="a5"/>
        <w:numPr>
          <w:ilvl w:val="0"/>
          <w:numId w:val="70"/>
        </w:numPr>
        <w:shd w:val="clear" w:color="auto" w:fill="FFFFFF" w:themeFill="background1"/>
        <w:tabs>
          <w:tab w:val="left" w:pos="567"/>
        </w:tabs>
        <w:spacing w:after="0" w:line="240" w:lineRule="auto"/>
        <w:ind w:left="0" w:firstLine="0"/>
        <w:jc w:val="both"/>
        <w:rPr>
          <w:rFonts w:ascii="Times New Roman" w:hAnsi="Times New Roman"/>
          <w:b/>
          <w:sz w:val="28"/>
          <w:szCs w:val="28"/>
          <w:lang w:val="ru-RU"/>
        </w:rPr>
      </w:pPr>
      <w:r w:rsidRPr="001B544B">
        <w:rPr>
          <w:rFonts w:ascii="Times New Roman" w:hAnsi="Times New Roman"/>
          <w:sz w:val="28"/>
          <w:szCs w:val="28"/>
          <w:lang w:val="ru-RU"/>
        </w:rPr>
        <w:t>к</w:t>
      </w:r>
      <w:r w:rsidR="000238A3" w:rsidRPr="001B544B">
        <w:rPr>
          <w:rFonts w:ascii="Times New Roman" w:hAnsi="Times New Roman"/>
          <w:sz w:val="28"/>
          <w:szCs w:val="28"/>
          <w:lang w:val="ru-RU"/>
        </w:rPr>
        <w:t>ожный зуд, часто сопровождающий высыпания</w:t>
      </w:r>
      <w:r w:rsidR="00EA1C21" w:rsidRPr="001B544B">
        <w:rPr>
          <w:rFonts w:ascii="Times New Roman" w:hAnsi="Times New Roman"/>
          <w:sz w:val="28"/>
          <w:szCs w:val="28"/>
          <w:lang w:val="ru-RU"/>
        </w:rPr>
        <w:t>;</w:t>
      </w:r>
    </w:p>
    <w:p w14:paraId="7FB2DB0F" w14:textId="77777777" w:rsidR="00EA1C21" w:rsidRPr="001B544B" w:rsidRDefault="00074BCC" w:rsidP="00074BCC">
      <w:pPr>
        <w:pStyle w:val="a5"/>
        <w:numPr>
          <w:ilvl w:val="0"/>
          <w:numId w:val="70"/>
        </w:numPr>
        <w:shd w:val="clear" w:color="auto" w:fill="FFFFFF" w:themeFill="background1"/>
        <w:tabs>
          <w:tab w:val="left" w:pos="567"/>
        </w:tabs>
        <w:spacing w:after="0" w:line="240" w:lineRule="auto"/>
        <w:ind w:left="0" w:firstLine="0"/>
        <w:jc w:val="both"/>
        <w:rPr>
          <w:rFonts w:ascii="Times New Roman" w:hAnsi="Times New Roman"/>
          <w:b/>
          <w:sz w:val="28"/>
          <w:szCs w:val="28"/>
          <w:lang w:val="ru-RU"/>
        </w:rPr>
      </w:pPr>
      <w:r w:rsidRPr="001B544B">
        <w:rPr>
          <w:rFonts w:ascii="Times New Roman" w:hAnsi="Times New Roman"/>
          <w:sz w:val="28"/>
          <w:szCs w:val="28"/>
          <w:lang w:val="ru-RU"/>
        </w:rPr>
        <w:t>у</w:t>
      </w:r>
      <w:r w:rsidR="00EA1C21" w:rsidRPr="001B544B">
        <w:rPr>
          <w:rFonts w:ascii="Times New Roman" w:hAnsi="Times New Roman"/>
          <w:sz w:val="28"/>
          <w:szCs w:val="28"/>
          <w:lang w:val="ru-RU"/>
        </w:rPr>
        <w:t>величение лимфатических узлов в любой зоне, селезенки</w:t>
      </w:r>
      <w:r w:rsidR="00203662" w:rsidRPr="001B544B">
        <w:rPr>
          <w:rFonts w:ascii="Times New Roman" w:hAnsi="Times New Roman"/>
          <w:sz w:val="28"/>
          <w:szCs w:val="28"/>
          <w:lang w:val="ru-RU"/>
        </w:rPr>
        <w:t>, печени</w:t>
      </w:r>
      <w:r w:rsidR="00EA1C21" w:rsidRPr="001B544B">
        <w:rPr>
          <w:rFonts w:ascii="Times New Roman" w:hAnsi="Times New Roman"/>
          <w:sz w:val="28"/>
          <w:szCs w:val="28"/>
          <w:lang w:val="ru-RU"/>
        </w:rPr>
        <w:t>;</w:t>
      </w:r>
    </w:p>
    <w:p w14:paraId="0B8ABAB9" w14:textId="77777777" w:rsidR="00F01F80" w:rsidRPr="001B544B" w:rsidRDefault="00074BCC" w:rsidP="00074BCC">
      <w:pPr>
        <w:pStyle w:val="a5"/>
        <w:numPr>
          <w:ilvl w:val="0"/>
          <w:numId w:val="70"/>
        </w:numPr>
        <w:shd w:val="clear" w:color="auto" w:fill="FFFFFF" w:themeFill="background1"/>
        <w:tabs>
          <w:tab w:val="left" w:pos="567"/>
        </w:tabs>
        <w:spacing w:after="0" w:line="240" w:lineRule="auto"/>
        <w:ind w:left="0" w:firstLine="0"/>
        <w:jc w:val="both"/>
        <w:rPr>
          <w:rFonts w:ascii="Times New Roman" w:hAnsi="Times New Roman"/>
          <w:b/>
          <w:sz w:val="28"/>
          <w:szCs w:val="28"/>
          <w:lang w:val="ru-RU"/>
        </w:rPr>
      </w:pPr>
      <w:r w:rsidRPr="001B544B">
        <w:rPr>
          <w:rFonts w:ascii="Times New Roman" w:hAnsi="Times New Roman"/>
          <w:sz w:val="28"/>
          <w:szCs w:val="28"/>
          <w:lang w:val="ru-RU"/>
        </w:rPr>
        <w:t>д</w:t>
      </w:r>
      <w:r w:rsidR="00F01F80" w:rsidRPr="001B544B">
        <w:rPr>
          <w:rFonts w:ascii="Times New Roman" w:hAnsi="Times New Roman"/>
          <w:sz w:val="28"/>
          <w:szCs w:val="28"/>
          <w:lang w:val="ru-RU"/>
        </w:rPr>
        <w:t>еструкции в области срединых структур лица – полость носа, рта, ротоглотка, орбита. При диссеминации поражаются дыхательные пути, кожа, мягкие ткани, желудочно-кишечный тракт, яичники</w:t>
      </w:r>
      <w:r w:rsidR="00BB5B65" w:rsidRPr="001B544B">
        <w:rPr>
          <w:rFonts w:ascii="Times New Roman" w:hAnsi="Times New Roman"/>
          <w:sz w:val="28"/>
          <w:szCs w:val="28"/>
          <w:lang w:val="ru-RU"/>
        </w:rPr>
        <w:t>.</w:t>
      </w:r>
    </w:p>
    <w:p w14:paraId="642A10D0" w14:textId="77777777" w:rsidR="008253DE" w:rsidRPr="001B544B" w:rsidRDefault="008253DE" w:rsidP="008253DE">
      <w:pPr>
        <w:tabs>
          <w:tab w:val="left" w:pos="284"/>
          <w:tab w:val="left" w:pos="426"/>
        </w:tabs>
        <w:spacing w:after="0" w:line="240" w:lineRule="auto"/>
        <w:jc w:val="both"/>
        <w:rPr>
          <w:rFonts w:ascii="Times New Roman" w:hAnsi="Times New Roman" w:cs="Times New Roman"/>
          <w:b/>
          <w:sz w:val="28"/>
          <w:szCs w:val="28"/>
          <w:lang w:val="ru-RU"/>
        </w:rPr>
      </w:pPr>
      <w:r w:rsidRPr="001B544B">
        <w:rPr>
          <w:rFonts w:ascii="Times New Roman" w:hAnsi="Times New Roman" w:cs="Times New Roman"/>
          <w:b/>
          <w:sz w:val="28"/>
          <w:szCs w:val="28"/>
          <w:lang w:val="ru-RU"/>
        </w:rPr>
        <w:t>Физикальное обследование:</w:t>
      </w:r>
    </w:p>
    <w:p w14:paraId="3CD3F1F3" w14:textId="77777777" w:rsidR="00F01F80" w:rsidRPr="001B544B" w:rsidRDefault="00F52747" w:rsidP="00074BCC">
      <w:pPr>
        <w:pStyle w:val="a5"/>
        <w:numPr>
          <w:ilvl w:val="0"/>
          <w:numId w:val="71"/>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количество и размер высыпаний (наличие пятен и бляшек указывает на возможнуюассоциацию с ГМ)</w:t>
      </w:r>
      <w:r w:rsidR="001031C5" w:rsidRPr="001B544B">
        <w:rPr>
          <w:rFonts w:ascii="Times New Roman" w:hAnsi="Times New Roman"/>
          <w:sz w:val="28"/>
          <w:szCs w:val="28"/>
          <w:lang w:val="ru-RU"/>
        </w:rPr>
        <w:t>;</w:t>
      </w:r>
    </w:p>
    <w:p w14:paraId="29F5D0D1" w14:textId="77777777" w:rsidR="002C10E5" w:rsidRPr="001B544B" w:rsidRDefault="002C10E5" w:rsidP="00074BCC">
      <w:pPr>
        <w:pStyle w:val="a5"/>
        <w:numPr>
          <w:ilvl w:val="0"/>
          <w:numId w:val="71"/>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наиболее частая локализация высыпаний — верхние и нижние конечности. В 25 % случаев наблюдается спонта</w:t>
      </w:r>
      <w:r w:rsidR="001031C5" w:rsidRPr="001B544B">
        <w:rPr>
          <w:rFonts w:ascii="Times New Roman" w:hAnsi="Times New Roman"/>
          <w:sz w:val="28"/>
          <w:szCs w:val="28"/>
          <w:lang w:val="ru-RU"/>
        </w:rPr>
        <w:t>нная регрессия кожных поражений;</w:t>
      </w:r>
    </w:p>
    <w:p w14:paraId="5658BE16" w14:textId="77777777" w:rsidR="00BB5B65" w:rsidRPr="001B544B" w:rsidRDefault="00F52747" w:rsidP="00074BCC">
      <w:pPr>
        <w:pStyle w:val="a5"/>
        <w:numPr>
          <w:ilvl w:val="0"/>
          <w:numId w:val="71"/>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идентификация пальпируемых л/у и органомегалии</w:t>
      </w:r>
      <w:r w:rsidR="008253DE" w:rsidRPr="001B544B">
        <w:rPr>
          <w:rFonts w:ascii="Times New Roman" w:hAnsi="Times New Roman"/>
          <w:sz w:val="28"/>
          <w:szCs w:val="28"/>
          <w:lang w:val="ru-RU"/>
        </w:rPr>
        <w:t>представлена одним или несколькими узлами, имеющимитенденцию к изъязвлению</w:t>
      </w:r>
      <w:r w:rsidR="00BB5B65" w:rsidRPr="001B544B">
        <w:rPr>
          <w:rFonts w:ascii="Times New Roman" w:hAnsi="Times New Roman"/>
          <w:sz w:val="28"/>
          <w:szCs w:val="28"/>
          <w:lang w:val="ru-RU"/>
        </w:rPr>
        <w:t>;</w:t>
      </w:r>
    </w:p>
    <w:p w14:paraId="25813BDE" w14:textId="77777777" w:rsidR="000617F9" w:rsidRPr="001B544B" w:rsidRDefault="000617F9" w:rsidP="00074BCC">
      <w:pPr>
        <w:pStyle w:val="22"/>
        <w:numPr>
          <w:ilvl w:val="0"/>
          <w:numId w:val="71"/>
        </w:numPr>
        <w:tabs>
          <w:tab w:val="left" w:pos="567"/>
        </w:tabs>
        <w:spacing w:before="0" w:after="0" w:line="240" w:lineRule="auto"/>
        <w:ind w:left="0" w:firstLine="0"/>
        <w:rPr>
          <w:rFonts w:ascii="Times New Roman" w:hAnsi="Times New Roman"/>
          <w:sz w:val="28"/>
          <w:szCs w:val="28"/>
          <w:lang w:val="ru-RU" w:eastAsia="ru-RU"/>
        </w:rPr>
      </w:pPr>
      <w:r w:rsidRPr="001B544B">
        <w:rPr>
          <w:rFonts w:ascii="Times New Roman" w:hAnsi="Times New Roman"/>
          <w:sz w:val="28"/>
          <w:szCs w:val="28"/>
          <w:lang w:val="ru-RU" w:eastAsia="ru-RU"/>
        </w:rPr>
        <w:t>кашель без выделения мокроты – возникает за счет сдавления дыхательных путей увеличенными лимфоузлами средостения;</w:t>
      </w:r>
    </w:p>
    <w:p w14:paraId="69E2805F" w14:textId="77777777" w:rsidR="000617F9" w:rsidRPr="001B544B" w:rsidRDefault="000617F9" w:rsidP="00074BCC">
      <w:pPr>
        <w:pStyle w:val="22"/>
        <w:numPr>
          <w:ilvl w:val="0"/>
          <w:numId w:val="71"/>
        </w:numPr>
        <w:tabs>
          <w:tab w:val="left" w:pos="567"/>
        </w:tabs>
        <w:spacing w:before="0" w:after="0" w:line="240" w:lineRule="auto"/>
        <w:ind w:left="0" w:firstLine="0"/>
        <w:rPr>
          <w:rFonts w:ascii="Times New Roman" w:hAnsi="Times New Roman"/>
          <w:sz w:val="28"/>
          <w:szCs w:val="28"/>
          <w:lang w:val="ru-RU" w:eastAsia="ru-RU"/>
        </w:rPr>
      </w:pPr>
      <w:r w:rsidRPr="001B544B">
        <w:rPr>
          <w:rFonts w:ascii="Times New Roman" w:hAnsi="Times New Roman"/>
          <w:sz w:val="28"/>
          <w:szCs w:val="28"/>
          <w:lang w:val="ru-RU" w:eastAsia="ru-RU"/>
        </w:rPr>
        <w:t>повышение температуры тела, преимущественно в вечернее и ночное время;</w:t>
      </w:r>
    </w:p>
    <w:p w14:paraId="3163BCB7" w14:textId="77777777" w:rsidR="000617F9" w:rsidRPr="001B544B" w:rsidRDefault="000617F9" w:rsidP="00074BCC">
      <w:pPr>
        <w:pStyle w:val="22"/>
        <w:numPr>
          <w:ilvl w:val="0"/>
          <w:numId w:val="71"/>
        </w:numPr>
        <w:tabs>
          <w:tab w:val="left" w:pos="567"/>
        </w:tabs>
        <w:spacing w:before="0" w:after="0" w:line="240" w:lineRule="auto"/>
        <w:ind w:left="0" w:firstLine="0"/>
        <w:rPr>
          <w:rFonts w:ascii="Times New Roman" w:hAnsi="Times New Roman"/>
          <w:sz w:val="28"/>
          <w:szCs w:val="28"/>
          <w:lang w:val="ru-RU" w:eastAsia="ru-RU"/>
        </w:rPr>
      </w:pPr>
      <w:r w:rsidRPr="001B544B">
        <w:rPr>
          <w:rFonts w:ascii="Times New Roman" w:hAnsi="Times New Roman"/>
          <w:sz w:val="28"/>
          <w:szCs w:val="28"/>
          <w:lang w:val="ru-RU" w:eastAsia="ru-RU"/>
        </w:rPr>
        <w:t>снижение массы тела (более 10-15 кг в течение 2-3 месяцев);</w:t>
      </w:r>
    </w:p>
    <w:p w14:paraId="5A4B8A27" w14:textId="77777777" w:rsidR="00BB5B65" w:rsidRPr="002A10D8" w:rsidRDefault="00BB5B65" w:rsidP="00074BCC">
      <w:pPr>
        <w:numPr>
          <w:ilvl w:val="0"/>
          <w:numId w:val="71"/>
        </w:numPr>
        <w:tabs>
          <w:tab w:val="left" w:pos="567"/>
        </w:tabs>
        <w:spacing w:after="0" w:line="240" w:lineRule="auto"/>
        <w:ind w:left="0" w:firstLine="0"/>
        <w:jc w:val="both"/>
        <w:rPr>
          <w:rFonts w:ascii="Times New Roman" w:hAnsi="Times New Roman" w:cs="Times New Roman"/>
          <w:sz w:val="28"/>
          <w:szCs w:val="28"/>
        </w:rPr>
      </w:pPr>
      <w:r w:rsidRPr="002A10D8">
        <w:rPr>
          <w:rFonts w:ascii="Times New Roman" w:hAnsi="Times New Roman" w:cs="Times New Roman"/>
          <w:sz w:val="28"/>
          <w:szCs w:val="28"/>
        </w:rPr>
        <w:t>бледность кожных покровов;</w:t>
      </w:r>
    </w:p>
    <w:p w14:paraId="1EFFD38F" w14:textId="77777777" w:rsidR="00BB5B65" w:rsidRPr="002A10D8" w:rsidRDefault="00BB5B65" w:rsidP="00074BCC">
      <w:pPr>
        <w:numPr>
          <w:ilvl w:val="0"/>
          <w:numId w:val="71"/>
        </w:numPr>
        <w:tabs>
          <w:tab w:val="left" w:pos="567"/>
        </w:tabs>
        <w:spacing w:after="0" w:line="240" w:lineRule="auto"/>
        <w:ind w:left="0" w:firstLine="0"/>
        <w:jc w:val="both"/>
        <w:rPr>
          <w:rFonts w:ascii="Times New Roman" w:hAnsi="Times New Roman" w:cs="Times New Roman"/>
          <w:sz w:val="28"/>
          <w:szCs w:val="28"/>
        </w:rPr>
      </w:pPr>
      <w:r w:rsidRPr="002A10D8">
        <w:rPr>
          <w:rFonts w:ascii="Times New Roman" w:hAnsi="Times New Roman" w:cs="Times New Roman"/>
          <w:sz w:val="28"/>
          <w:szCs w:val="28"/>
        </w:rPr>
        <w:t>увеличение лимфоузлов различной локализации;</w:t>
      </w:r>
    </w:p>
    <w:p w14:paraId="5763E32C" w14:textId="77777777" w:rsidR="00BB5B65" w:rsidRPr="002A10D8" w:rsidRDefault="00BB5B65" w:rsidP="00074BCC">
      <w:pPr>
        <w:numPr>
          <w:ilvl w:val="0"/>
          <w:numId w:val="71"/>
        </w:numPr>
        <w:tabs>
          <w:tab w:val="left" w:pos="567"/>
        </w:tabs>
        <w:spacing w:after="0" w:line="240" w:lineRule="auto"/>
        <w:ind w:left="0" w:firstLine="0"/>
        <w:jc w:val="both"/>
        <w:rPr>
          <w:rFonts w:ascii="Times New Roman" w:hAnsi="Times New Roman" w:cs="Times New Roman"/>
          <w:sz w:val="28"/>
          <w:szCs w:val="28"/>
        </w:rPr>
      </w:pPr>
      <w:r w:rsidRPr="002A10D8">
        <w:rPr>
          <w:rFonts w:ascii="Times New Roman" w:hAnsi="Times New Roman" w:cs="Times New Roman"/>
          <w:sz w:val="28"/>
          <w:szCs w:val="28"/>
        </w:rPr>
        <w:t>увеличение размеров печени и селезенки.</w:t>
      </w:r>
    </w:p>
    <w:p w14:paraId="2E0F011A" w14:textId="77777777" w:rsidR="00F52747" w:rsidRPr="002A10D8" w:rsidRDefault="00F52747" w:rsidP="00074BCC">
      <w:pPr>
        <w:tabs>
          <w:tab w:val="left" w:pos="567"/>
        </w:tabs>
        <w:autoSpaceDE w:val="0"/>
        <w:autoSpaceDN w:val="0"/>
        <w:adjustRightInd w:val="0"/>
        <w:spacing w:after="0" w:line="240" w:lineRule="auto"/>
        <w:rPr>
          <w:rFonts w:ascii="Times New Roman" w:hAnsi="Times New Roman"/>
          <w:sz w:val="28"/>
          <w:szCs w:val="28"/>
          <w:lang w:val="ru-RU"/>
        </w:rPr>
      </w:pPr>
    </w:p>
    <w:p w14:paraId="10AA0E6D" w14:textId="77777777" w:rsidR="007C2289" w:rsidRPr="002A10D8" w:rsidRDefault="00F22904" w:rsidP="007B797B">
      <w:pPr>
        <w:spacing w:after="0" w:line="240" w:lineRule="auto"/>
        <w:jc w:val="both"/>
        <w:rPr>
          <w:rFonts w:ascii="Times New Roman" w:eastAsia="Calibri" w:hAnsi="Times New Roman" w:cs="Times New Roman"/>
          <w:sz w:val="28"/>
          <w:szCs w:val="28"/>
          <w:lang w:val="ru-RU" w:eastAsia="en-US"/>
        </w:rPr>
      </w:pPr>
      <w:r w:rsidRPr="002A10D8">
        <w:rPr>
          <w:rFonts w:ascii="Times New Roman" w:eastAsia="Calibri" w:hAnsi="Times New Roman" w:cs="Times New Roman"/>
          <w:b/>
          <w:sz w:val="28"/>
          <w:szCs w:val="28"/>
          <w:lang w:val="ru-RU" w:eastAsia="en-US"/>
        </w:rPr>
        <w:t>Лабораторныеисследования</w:t>
      </w:r>
      <w:r w:rsidRPr="002A10D8">
        <w:rPr>
          <w:rFonts w:ascii="Times New Roman" w:eastAsia="Calibri" w:hAnsi="Times New Roman" w:cs="Times New Roman"/>
          <w:sz w:val="28"/>
          <w:szCs w:val="28"/>
          <w:lang w:val="ru-RU" w:eastAsia="en-US"/>
        </w:rPr>
        <w:t>:</w:t>
      </w:r>
    </w:p>
    <w:p w14:paraId="66F8261D" w14:textId="77777777" w:rsidR="00D6286F" w:rsidRPr="001B544B" w:rsidRDefault="00D6286F" w:rsidP="001031C5">
      <w:pPr>
        <w:pStyle w:val="a5"/>
        <w:numPr>
          <w:ilvl w:val="0"/>
          <w:numId w:val="59"/>
        </w:numPr>
        <w:tabs>
          <w:tab w:val="left" w:pos="567"/>
        </w:tabs>
        <w:spacing w:after="0" w:line="240" w:lineRule="auto"/>
        <w:ind w:left="0" w:firstLine="0"/>
        <w:jc w:val="both"/>
        <w:rPr>
          <w:rFonts w:ascii="Times New Roman" w:hAnsi="Times New Roman"/>
          <w:sz w:val="28"/>
          <w:szCs w:val="28"/>
          <w:highlight w:val="yellow"/>
          <w:lang w:val="ru-RU"/>
        </w:rPr>
      </w:pPr>
      <w:r w:rsidRPr="002A10D8">
        <w:rPr>
          <w:rFonts w:ascii="Times New Roman" w:hAnsi="Times New Roman"/>
          <w:sz w:val="28"/>
          <w:szCs w:val="28"/>
          <w:lang w:val="ru-RU"/>
        </w:rPr>
        <w:t>общий анализ крови</w:t>
      </w:r>
      <w:r w:rsidR="001031C5" w:rsidRPr="002A10D8">
        <w:rPr>
          <w:rFonts w:ascii="Times New Roman" w:hAnsi="Times New Roman"/>
          <w:sz w:val="28"/>
          <w:szCs w:val="28"/>
        </w:rPr>
        <w:t>–</w:t>
      </w:r>
      <w:r w:rsidRPr="002A10D8">
        <w:rPr>
          <w:rFonts w:ascii="Times New Roman" w:hAnsi="Times New Roman"/>
          <w:sz w:val="28"/>
          <w:szCs w:val="28"/>
        </w:rPr>
        <w:t xml:space="preserve"> подсчет лейкоформулы, тромбоцитов в мазке</w:t>
      </w:r>
      <w:r w:rsidRPr="002A10D8">
        <w:rPr>
          <w:rFonts w:ascii="Times New Roman" w:hAnsi="Times New Roman"/>
          <w:sz w:val="28"/>
          <w:szCs w:val="28"/>
          <w:lang w:val="kk-KZ"/>
        </w:rPr>
        <w:t xml:space="preserve">: </w:t>
      </w:r>
      <w:r w:rsidRPr="002A10D8">
        <w:rPr>
          <w:rFonts w:ascii="Times New Roman" w:hAnsi="Times New Roman"/>
          <w:sz w:val="28"/>
          <w:szCs w:val="28"/>
          <w:lang w:val="ru-RU"/>
        </w:rPr>
        <w:t>м</w:t>
      </w:r>
      <w:r w:rsidRPr="002A10D8">
        <w:rPr>
          <w:rFonts w:ascii="Times New Roman" w:hAnsi="Times New Roman"/>
          <w:sz w:val="28"/>
          <w:szCs w:val="28"/>
        </w:rPr>
        <w:t>ожет определяться снижение количества эритроцито</w:t>
      </w:r>
      <w:r w:rsidRPr="002A10D8">
        <w:rPr>
          <w:rFonts w:ascii="Times New Roman" w:hAnsi="Times New Roman"/>
          <w:sz w:val="28"/>
          <w:szCs w:val="28"/>
          <w:lang w:val="ru-RU"/>
        </w:rPr>
        <w:t xml:space="preserve">в, снижение </w:t>
      </w:r>
      <w:r w:rsidRPr="002A10D8">
        <w:rPr>
          <w:rFonts w:ascii="Times New Roman" w:hAnsi="Times New Roman"/>
          <w:sz w:val="28"/>
          <w:szCs w:val="28"/>
        </w:rPr>
        <w:t>уровня гемоглобина</w:t>
      </w:r>
      <w:r w:rsidR="00203662" w:rsidRPr="002A10D8">
        <w:rPr>
          <w:rFonts w:ascii="Times New Roman" w:hAnsi="Times New Roman"/>
          <w:sz w:val="28"/>
          <w:szCs w:val="28"/>
          <w:lang w:val="ru-RU"/>
        </w:rPr>
        <w:t>, лимфатический лейкоцитоз.</w:t>
      </w:r>
      <w:r w:rsidRPr="002A10D8">
        <w:rPr>
          <w:rFonts w:ascii="Times New Roman" w:hAnsi="Times New Roman"/>
          <w:sz w:val="28"/>
          <w:szCs w:val="28"/>
        </w:rPr>
        <w:t xml:space="preserve"> Цветной показатель </w:t>
      </w:r>
      <w:r w:rsidRPr="002A10D8">
        <w:rPr>
          <w:rFonts w:ascii="Times New Roman" w:hAnsi="Times New Roman"/>
          <w:sz w:val="28"/>
          <w:szCs w:val="28"/>
          <w:lang w:val="ru-RU"/>
        </w:rPr>
        <w:t>о</w:t>
      </w:r>
      <w:r w:rsidRPr="002A10D8">
        <w:rPr>
          <w:rFonts w:ascii="Times New Roman" w:hAnsi="Times New Roman"/>
          <w:sz w:val="28"/>
          <w:szCs w:val="28"/>
        </w:rPr>
        <w:t xml:space="preserve">бычно остается </w:t>
      </w:r>
      <w:r w:rsidRPr="002A10D8">
        <w:rPr>
          <w:rFonts w:ascii="Times New Roman" w:hAnsi="Times New Roman"/>
          <w:sz w:val="28"/>
          <w:szCs w:val="28"/>
          <w:lang w:val="ru-RU"/>
        </w:rPr>
        <w:t xml:space="preserve">в пределах </w:t>
      </w:r>
      <w:r w:rsidRPr="002A10D8">
        <w:rPr>
          <w:rFonts w:ascii="Times New Roman" w:hAnsi="Times New Roman"/>
          <w:sz w:val="28"/>
          <w:szCs w:val="28"/>
        </w:rPr>
        <w:t>норм</w:t>
      </w:r>
      <w:r w:rsidRPr="002A10D8">
        <w:rPr>
          <w:rFonts w:ascii="Times New Roman" w:hAnsi="Times New Roman"/>
          <w:sz w:val="28"/>
          <w:szCs w:val="28"/>
          <w:lang w:val="ru-RU"/>
        </w:rPr>
        <w:t xml:space="preserve">ы. </w:t>
      </w:r>
      <w:r w:rsidRPr="002A10D8">
        <w:rPr>
          <w:rFonts w:ascii="Times New Roman" w:hAnsi="Times New Roman"/>
          <w:sz w:val="28"/>
          <w:szCs w:val="28"/>
        </w:rPr>
        <w:t xml:space="preserve"> Количество лейкоцитов  </w:t>
      </w:r>
      <w:r w:rsidRPr="002A10D8">
        <w:rPr>
          <w:rFonts w:ascii="Times New Roman" w:hAnsi="Times New Roman"/>
          <w:sz w:val="28"/>
          <w:szCs w:val="28"/>
          <w:lang w:val="ru-RU"/>
        </w:rPr>
        <w:t xml:space="preserve">чаще </w:t>
      </w:r>
      <w:r w:rsidRPr="002A10D8">
        <w:rPr>
          <w:rFonts w:ascii="Times New Roman" w:hAnsi="Times New Roman"/>
          <w:sz w:val="28"/>
          <w:szCs w:val="28"/>
        </w:rPr>
        <w:t xml:space="preserve">остается </w:t>
      </w:r>
      <w:r w:rsidRPr="002A10D8">
        <w:rPr>
          <w:rFonts w:ascii="Times New Roman" w:hAnsi="Times New Roman"/>
          <w:sz w:val="28"/>
          <w:szCs w:val="28"/>
          <w:lang w:val="ru-RU"/>
        </w:rPr>
        <w:t>в пределах нормы. Уровень тром</w:t>
      </w:r>
      <w:r w:rsidR="00725365" w:rsidRPr="002A10D8">
        <w:rPr>
          <w:rFonts w:ascii="Times New Roman" w:hAnsi="Times New Roman"/>
          <w:sz w:val="28"/>
          <w:szCs w:val="28"/>
          <w:lang w:val="ru-RU"/>
        </w:rPr>
        <w:t>б</w:t>
      </w:r>
      <w:r w:rsidRPr="002A10D8">
        <w:rPr>
          <w:rFonts w:ascii="Times New Roman" w:hAnsi="Times New Roman"/>
          <w:sz w:val="28"/>
          <w:szCs w:val="28"/>
          <w:lang w:val="ru-RU"/>
        </w:rPr>
        <w:t xml:space="preserve">оцитов может быть в пределах нормы, </w:t>
      </w:r>
      <w:r w:rsidR="00EA1C21" w:rsidRPr="002A10D8">
        <w:rPr>
          <w:rFonts w:ascii="Times New Roman" w:hAnsi="Times New Roman"/>
          <w:sz w:val="28"/>
          <w:szCs w:val="28"/>
          <w:lang w:val="ru-RU"/>
        </w:rPr>
        <w:t>ускорение СОЭ. Могут наблюдатся реактивные изменения, в том числе</w:t>
      </w:r>
      <w:r w:rsidR="00EA1C21" w:rsidRPr="001B544B">
        <w:rPr>
          <w:rFonts w:ascii="Times New Roman" w:hAnsi="Times New Roman"/>
          <w:sz w:val="28"/>
          <w:szCs w:val="28"/>
          <w:lang w:val="ru-RU"/>
        </w:rPr>
        <w:t xml:space="preserve"> иногда эозинофилия.</w:t>
      </w:r>
    </w:p>
    <w:p w14:paraId="58DB216B" w14:textId="77777777" w:rsidR="00D6286F" w:rsidRPr="001B544B" w:rsidRDefault="00D6286F" w:rsidP="001031C5">
      <w:pPr>
        <w:numPr>
          <w:ilvl w:val="0"/>
          <w:numId w:val="7"/>
        </w:numPr>
        <w:tabs>
          <w:tab w:val="left" w:pos="567"/>
        </w:tabs>
        <w:spacing w:after="0" w:line="240" w:lineRule="auto"/>
        <w:ind w:left="0" w:firstLine="0"/>
        <w:contextualSpacing/>
        <w:jc w:val="both"/>
        <w:rPr>
          <w:rFonts w:ascii="Times New Roman" w:hAnsi="Times New Roman" w:cs="Times New Roman"/>
          <w:sz w:val="28"/>
          <w:szCs w:val="28"/>
          <w:lang w:eastAsia="en-US"/>
        </w:rPr>
      </w:pPr>
      <w:r w:rsidRPr="001B544B">
        <w:rPr>
          <w:rFonts w:ascii="Times New Roman" w:hAnsi="Times New Roman" w:cs="Times New Roman"/>
          <w:sz w:val="28"/>
          <w:szCs w:val="28"/>
          <w:lang w:val="kk-KZ"/>
        </w:rPr>
        <w:t>б</w:t>
      </w:r>
      <w:r w:rsidRPr="001B544B">
        <w:rPr>
          <w:rFonts w:ascii="Times New Roman" w:hAnsi="Times New Roman" w:cs="Times New Roman"/>
          <w:sz w:val="28"/>
          <w:szCs w:val="28"/>
        </w:rPr>
        <w:t>иохимический анализ крови</w:t>
      </w:r>
      <w:r w:rsidR="001031C5" w:rsidRPr="001B544B">
        <w:rPr>
          <w:rFonts w:ascii="Times New Roman" w:hAnsi="Times New Roman" w:cs="Times New Roman"/>
          <w:sz w:val="28"/>
          <w:szCs w:val="28"/>
        </w:rPr>
        <w:t>–</w:t>
      </w:r>
      <w:r w:rsidRPr="001B544B">
        <w:rPr>
          <w:rFonts w:ascii="Times New Roman" w:hAnsi="Times New Roman" w:cs="Times New Roman"/>
          <w:sz w:val="28"/>
          <w:szCs w:val="28"/>
          <w:lang w:val="ru-RU"/>
        </w:rPr>
        <w:t xml:space="preserve">лактатдегидрогеназа, </w:t>
      </w:r>
      <w:r w:rsidRPr="001B544B">
        <w:rPr>
          <w:rFonts w:ascii="Times New Roman" w:hAnsi="Times New Roman" w:cs="Times New Roman"/>
          <w:sz w:val="28"/>
          <w:szCs w:val="28"/>
        </w:rPr>
        <w:t>общий белок, альбумин, креатинин, мочевина, электролиты, мочевая кислот</w:t>
      </w:r>
      <w:r w:rsidRPr="001B544B">
        <w:rPr>
          <w:rFonts w:ascii="Times New Roman" w:hAnsi="Times New Roman" w:cs="Times New Roman"/>
          <w:sz w:val="28"/>
          <w:szCs w:val="28"/>
          <w:lang w:val="kk-KZ"/>
        </w:rPr>
        <w:t xml:space="preserve">а - </w:t>
      </w:r>
      <w:r w:rsidRPr="001B544B">
        <w:rPr>
          <w:rFonts w:ascii="Times New Roman" w:hAnsi="Times New Roman" w:cs="Times New Roman"/>
          <w:sz w:val="28"/>
          <w:szCs w:val="28"/>
        </w:rPr>
        <w:t>для выявления</w:t>
      </w:r>
      <w:r w:rsidRPr="001B544B">
        <w:rPr>
          <w:rFonts w:ascii="Times New Roman" w:hAnsi="Times New Roman" w:cs="Times New Roman"/>
          <w:sz w:val="28"/>
          <w:szCs w:val="28"/>
          <w:lang w:val="ru-RU"/>
        </w:rPr>
        <w:t xml:space="preserve"> синдрома лизиса опухоли, а также</w:t>
      </w:r>
      <w:r w:rsidRPr="001B544B">
        <w:rPr>
          <w:rFonts w:ascii="Times New Roman" w:hAnsi="Times New Roman" w:cs="Times New Roman"/>
          <w:sz w:val="28"/>
          <w:szCs w:val="28"/>
        </w:rPr>
        <w:t xml:space="preserve"> сопутствующего поражения органов.</w:t>
      </w:r>
      <w:r w:rsidR="00EA1C21" w:rsidRPr="001B544B">
        <w:rPr>
          <w:rFonts w:ascii="Times New Roman" w:hAnsi="Times New Roman" w:cs="Times New Roman"/>
          <w:sz w:val="28"/>
          <w:szCs w:val="28"/>
          <w:lang w:val="ru-RU"/>
        </w:rPr>
        <w:t xml:space="preserve"> Может наблюдат</w:t>
      </w:r>
      <w:r w:rsidR="00F01F80" w:rsidRPr="001B544B">
        <w:rPr>
          <w:rFonts w:ascii="Times New Roman" w:hAnsi="Times New Roman" w:cs="Times New Roman"/>
          <w:sz w:val="28"/>
          <w:szCs w:val="28"/>
          <w:lang w:val="ru-RU"/>
        </w:rPr>
        <w:t>ь</w:t>
      </w:r>
      <w:r w:rsidR="00EA1C21" w:rsidRPr="001B544B">
        <w:rPr>
          <w:rFonts w:ascii="Times New Roman" w:hAnsi="Times New Roman" w:cs="Times New Roman"/>
          <w:sz w:val="28"/>
          <w:szCs w:val="28"/>
          <w:lang w:val="ru-RU"/>
        </w:rPr>
        <w:t>ся поликлональная гипергаммаглобулинемия</w:t>
      </w:r>
      <w:r w:rsidR="00F01F80" w:rsidRPr="001B544B">
        <w:rPr>
          <w:rFonts w:ascii="Times New Roman" w:hAnsi="Times New Roman" w:cs="Times New Roman"/>
          <w:sz w:val="28"/>
          <w:szCs w:val="28"/>
          <w:lang w:val="ru-RU"/>
        </w:rPr>
        <w:t>. Часто сопровождается имунным гемолизом с положительной пробой Кумбса, увеличением циркулирующих имунных комплексов, криоглобулинов, присутствием ревматоидного фактора.</w:t>
      </w:r>
    </w:p>
    <w:p w14:paraId="699DDB83" w14:textId="77777777" w:rsidR="00D6286F" w:rsidRPr="001B544B" w:rsidRDefault="001031C5" w:rsidP="001031C5">
      <w:pPr>
        <w:numPr>
          <w:ilvl w:val="0"/>
          <w:numId w:val="7"/>
        </w:numPr>
        <w:tabs>
          <w:tab w:val="left" w:pos="567"/>
        </w:tabs>
        <w:spacing w:after="0" w:line="240" w:lineRule="auto"/>
        <w:ind w:left="0" w:firstLine="0"/>
        <w:contextualSpacing/>
        <w:jc w:val="both"/>
        <w:rPr>
          <w:rFonts w:ascii="Times New Roman" w:hAnsi="Times New Roman" w:cs="Times New Roman"/>
          <w:sz w:val="28"/>
          <w:szCs w:val="28"/>
          <w:lang w:eastAsia="en-US"/>
        </w:rPr>
      </w:pPr>
      <w:r w:rsidRPr="001B544B">
        <w:rPr>
          <w:rFonts w:ascii="Times New Roman" w:hAnsi="Times New Roman" w:cs="Times New Roman"/>
          <w:sz w:val="28"/>
          <w:szCs w:val="28"/>
          <w:lang w:val="ru-RU" w:eastAsia="en-US"/>
        </w:rPr>
        <w:t>к</w:t>
      </w:r>
      <w:r w:rsidR="00D6286F" w:rsidRPr="001B544B">
        <w:rPr>
          <w:rFonts w:ascii="Times New Roman" w:hAnsi="Times New Roman" w:cs="Times New Roman"/>
          <w:sz w:val="28"/>
          <w:szCs w:val="28"/>
          <w:lang w:val="ru-RU" w:eastAsia="en-US"/>
        </w:rPr>
        <w:t>оагулограмма</w:t>
      </w:r>
      <w:r w:rsidRPr="001B544B">
        <w:rPr>
          <w:rFonts w:ascii="Times New Roman" w:hAnsi="Times New Roman" w:cs="Times New Roman"/>
          <w:sz w:val="28"/>
          <w:szCs w:val="28"/>
          <w:lang w:val="ru-RU" w:eastAsia="en-US"/>
        </w:rPr>
        <w:t xml:space="preserve"> –</w:t>
      </w:r>
      <w:r w:rsidR="00D6286F" w:rsidRPr="001B544B">
        <w:rPr>
          <w:rFonts w:ascii="Times New Roman" w:hAnsi="Times New Roman" w:cs="Times New Roman"/>
          <w:sz w:val="28"/>
          <w:szCs w:val="28"/>
          <w:lang w:val="ru-RU" w:eastAsia="en-US"/>
        </w:rPr>
        <w:t xml:space="preserve"> повышение уровня Д-димеров</w:t>
      </w:r>
    </w:p>
    <w:p w14:paraId="67FB2207" w14:textId="77777777" w:rsidR="00D6286F" w:rsidRPr="001B544B" w:rsidRDefault="00D6286F" w:rsidP="00D6286F">
      <w:pPr>
        <w:tabs>
          <w:tab w:val="left" w:pos="0"/>
          <w:tab w:val="left" w:pos="284"/>
        </w:tabs>
        <w:spacing w:after="0" w:line="240" w:lineRule="auto"/>
        <w:contextualSpacing/>
        <w:jc w:val="both"/>
        <w:rPr>
          <w:rFonts w:ascii="Times New Roman" w:eastAsia="Calibri" w:hAnsi="Times New Roman" w:cs="Times New Roman"/>
          <w:sz w:val="28"/>
          <w:szCs w:val="28"/>
          <w:lang w:val="ru-RU" w:eastAsia="en-US"/>
        </w:rPr>
      </w:pPr>
      <w:r w:rsidRPr="001B544B">
        <w:rPr>
          <w:rFonts w:ascii="Times New Roman" w:eastAsia="Calibri" w:hAnsi="Times New Roman" w:cs="Times New Roman"/>
          <w:b/>
          <w:sz w:val="28"/>
          <w:szCs w:val="28"/>
          <w:lang w:val="ru-RU" w:eastAsia="en-US"/>
        </w:rPr>
        <w:t>Инструментальныеисследования</w:t>
      </w:r>
      <w:r w:rsidRPr="001B544B">
        <w:rPr>
          <w:rFonts w:ascii="Times New Roman" w:eastAsia="Calibri" w:hAnsi="Times New Roman" w:cs="Times New Roman"/>
          <w:sz w:val="28"/>
          <w:szCs w:val="28"/>
          <w:lang w:val="ru-RU" w:eastAsia="en-US"/>
        </w:rPr>
        <w:t>:</w:t>
      </w:r>
    </w:p>
    <w:p w14:paraId="285566E6" w14:textId="77777777" w:rsidR="00D6286F" w:rsidRPr="001B544B" w:rsidRDefault="00D6286F" w:rsidP="001031C5">
      <w:pPr>
        <w:pStyle w:val="a5"/>
        <w:numPr>
          <w:ilvl w:val="0"/>
          <w:numId w:val="7"/>
        </w:numPr>
        <w:tabs>
          <w:tab w:val="left" w:pos="0"/>
          <w:tab w:val="left" w:pos="567"/>
        </w:tabs>
        <w:spacing w:after="0" w:line="240" w:lineRule="auto"/>
        <w:ind w:left="0" w:firstLine="0"/>
        <w:jc w:val="both"/>
        <w:rPr>
          <w:rFonts w:ascii="Times New Roman" w:hAnsi="Times New Roman"/>
          <w:sz w:val="28"/>
          <w:szCs w:val="28"/>
          <w:lang w:val="ru-RU"/>
        </w:rPr>
      </w:pPr>
      <w:r w:rsidRPr="001B544B">
        <w:rPr>
          <w:rFonts w:ascii="Times New Roman" w:hAnsi="Times New Roman"/>
          <w:bCs/>
          <w:sz w:val="28"/>
          <w:szCs w:val="28"/>
        </w:rPr>
        <w:t>УЗИ периферичес</w:t>
      </w:r>
      <w:r w:rsidR="002C10E5" w:rsidRPr="001B544B">
        <w:rPr>
          <w:rFonts w:ascii="Times New Roman" w:hAnsi="Times New Roman"/>
          <w:bCs/>
          <w:sz w:val="28"/>
          <w:szCs w:val="28"/>
          <w:lang w:val="ru-RU"/>
        </w:rPr>
        <w:t>к</w:t>
      </w:r>
      <w:r w:rsidRPr="001B544B">
        <w:rPr>
          <w:rFonts w:ascii="Times New Roman" w:hAnsi="Times New Roman"/>
          <w:bCs/>
          <w:sz w:val="28"/>
          <w:szCs w:val="28"/>
        </w:rPr>
        <w:t xml:space="preserve">их и внутрибрюшных лимфоузлов </w:t>
      </w:r>
      <w:r w:rsidRPr="001B544B">
        <w:rPr>
          <w:rFonts w:ascii="Times New Roman" w:hAnsi="Times New Roman"/>
          <w:sz w:val="28"/>
          <w:szCs w:val="28"/>
        </w:rPr>
        <w:t>– увеличение размеров и изменение структуры лимфоузлов</w:t>
      </w:r>
      <w:r w:rsidRPr="001B544B">
        <w:rPr>
          <w:rFonts w:ascii="Times New Roman" w:hAnsi="Times New Roman"/>
          <w:sz w:val="28"/>
          <w:szCs w:val="28"/>
          <w:lang w:val="ru-RU"/>
        </w:rPr>
        <w:t>;</w:t>
      </w:r>
    </w:p>
    <w:p w14:paraId="6F593ECC" w14:textId="77777777" w:rsidR="00D6286F" w:rsidRPr="001B544B" w:rsidRDefault="00D6286F" w:rsidP="001031C5">
      <w:pPr>
        <w:pStyle w:val="a5"/>
        <w:numPr>
          <w:ilvl w:val="0"/>
          <w:numId w:val="7"/>
        </w:numPr>
        <w:tabs>
          <w:tab w:val="left" w:pos="0"/>
          <w:tab w:val="left" w:pos="567"/>
        </w:tabs>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цитологическое исследование биопсийного материала – с целью верификации морфологической формы ЛПЗ;</w:t>
      </w:r>
    </w:p>
    <w:p w14:paraId="4DCB0F9F" w14:textId="77777777" w:rsidR="00D6286F" w:rsidRPr="001B544B" w:rsidRDefault="00D6286F" w:rsidP="001031C5">
      <w:pPr>
        <w:pStyle w:val="a5"/>
        <w:numPr>
          <w:ilvl w:val="0"/>
          <w:numId w:val="7"/>
        </w:numPr>
        <w:tabs>
          <w:tab w:val="left" w:pos="0"/>
          <w:tab w:val="left" w:pos="567"/>
        </w:tabs>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гистологическое исследование – с целью верификации морфологической формы ЛПЗ;</w:t>
      </w:r>
    </w:p>
    <w:p w14:paraId="022315D1" w14:textId="77777777" w:rsidR="00F52747" w:rsidRPr="001B544B" w:rsidRDefault="00D6286F" w:rsidP="001031C5">
      <w:pPr>
        <w:pStyle w:val="a5"/>
        <w:numPr>
          <w:ilvl w:val="0"/>
          <w:numId w:val="7"/>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иммуногистохимическое исследование – с целью верификации морфологической формы ЛПЗ.</w:t>
      </w:r>
    </w:p>
    <w:p w14:paraId="1708983E" w14:textId="77777777" w:rsidR="00F52747" w:rsidRPr="001B544B" w:rsidRDefault="000617F9" w:rsidP="001031C5">
      <w:pPr>
        <w:pStyle w:val="a5"/>
        <w:numPr>
          <w:ilvl w:val="0"/>
          <w:numId w:val="7"/>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F52747" w:rsidRPr="001B544B">
        <w:rPr>
          <w:rFonts w:ascii="Times New Roman" w:hAnsi="Times New Roman"/>
          <w:sz w:val="28"/>
          <w:szCs w:val="28"/>
          <w:lang w:val="ru-RU"/>
        </w:rPr>
        <w:t>омпьютерная томография с контрастированием (грудная клетка, брюшная полость, малый таз) при АКЛК.</w:t>
      </w:r>
    </w:p>
    <w:p w14:paraId="3FC54789" w14:textId="77777777" w:rsidR="0086417D" w:rsidRPr="001B544B" w:rsidRDefault="0086417D" w:rsidP="0086417D">
      <w:pPr>
        <w:tabs>
          <w:tab w:val="left" w:pos="426"/>
        </w:tabs>
        <w:spacing w:after="0" w:line="240" w:lineRule="auto"/>
        <w:contextualSpacing/>
        <w:jc w:val="both"/>
        <w:rPr>
          <w:rFonts w:ascii="Times New Roman" w:hAnsi="Times New Roman" w:cs="Times New Roman"/>
          <w:sz w:val="28"/>
          <w:szCs w:val="28"/>
          <w:lang w:eastAsia="en-US"/>
        </w:rPr>
      </w:pPr>
    </w:p>
    <w:p w14:paraId="0E56286A" w14:textId="77777777" w:rsidR="0032335A" w:rsidRPr="001B544B" w:rsidRDefault="000238A3" w:rsidP="0032335A">
      <w:pPr>
        <w:spacing w:after="0" w:line="240" w:lineRule="auto"/>
        <w:jc w:val="both"/>
        <w:rPr>
          <w:rFonts w:ascii="Times New Roman" w:eastAsia="Calibri" w:hAnsi="Times New Roman" w:cs="Times New Roman"/>
          <w:b/>
          <w:sz w:val="28"/>
          <w:szCs w:val="28"/>
          <w:lang w:val="ru-RU"/>
        </w:rPr>
      </w:pPr>
      <w:r w:rsidRPr="001B544B">
        <w:rPr>
          <w:rFonts w:ascii="Times New Roman" w:eastAsia="Calibri" w:hAnsi="Times New Roman" w:cs="Times New Roman"/>
          <w:b/>
          <w:sz w:val="28"/>
          <w:szCs w:val="28"/>
        </w:rPr>
        <w:t>Диагностические критерии ГМ</w:t>
      </w:r>
      <w:r w:rsidR="0032335A" w:rsidRPr="001B544B">
        <w:rPr>
          <w:rFonts w:ascii="Times New Roman" w:eastAsia="Calibri" w:hAnsi="Times New Roman" w:cs="Times New Roman"/>
          <w:b/>
          <w:sz w:val="28"/>
          <w:szCs w:val="28"/>
          <w:lang w:val="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670"/>
        <w:gridCol w:w="850"/>
        <w:gridCol w:w="7230"/>
      </w:tblGrid>
      <w:tr w:rsidR="0032335A" w:rsidRPr="001B544B" w14:paraId="0EF26166" w14:textId="77777777" w:rsidTr="001031C5">
        <w:tc>
          <w:tcPr>
            <w:tcW w:w="1423" w:type="dxa"/>
          </w:tcPr>
          <w:p w14:paraId="1A593597" w14:textId="77777777" w:rsidR="0032335A" w:rsidRPr="001B544B" w:rsidRDefault="0032335A" w:rsidP="00DD4B01">
            <w:pPr>
              <w:spacing w:after="0" w:line="240" w:lineRule="auto"/>
              <w:jc w:val="both"/>
              <w:rPr>
                <w:rFonts w:ascii="Times New Roman" w:hAnsi="Times New Roman" w:cs="Times New Roman"/>
                <w:b/>
                <w:sz w:val="26"/>
                <w:szCs w:val="26"/>
              </w:rPr>
            </w:pPr>
          </w:p>
        </w:tc>
        <w:tc>
          <w:tcPr>
            <w:tcW w:w="1520" w:type="dxa"/>
            <w:gridSpan w:val="2"/>
          </w:tcPr>
          <w:p w14:paraId="6B69957B" w14:textId="77777777" w:rsidR="0032335A" w:rsidRPr="001B544B" w:rsidRDefault="0032335A" w:rsidP="00DD4B01">
            <w:pPr>
              <w:spacing w:after="0" w:line="240" w:lineRule="auto"/>
              <w:jc w:val="both"/>
              <w:rPr>
                <w:rFonts w:ascii="Times New Roman" w:hAnsi="Times New Roman" w:cs="Times New Roman"/>
                <w:b/>
                <w:sz w:val="26"/>
                <w:szCs w:val="26"/>
              </w:rPr>
            </w:pPr>
            <w:r w:rsidRPr="001B544B">
              <w:rPr>
                <w:rFonts w:ascii="Times New Roman" w:hAnsi="Times New Roman" w:cs="Times New Roman"/>
                <w:b/>
                <w:sz w:val="26"/>
                <w:szCs w:val="26"/>
              </w:rPr>
              <w:t xml:space="preserve">Методы </w:t>
            </w:r>
          </w:p>
        </w:tc>
        <w:tc>
          <w:tcPr>
            <w:tcW w:w="7230" w:type="dxa"/>
          </w:tcPr>
          <w:p w14:paraId="4C986F4B" w14:textId="77777777" w:rsidR="0032335A" w:rsidRPr="001B544B" w:rsidRDefault="0032335A" w:rsidP="00DD4B01">
            <w:pPr>
              <w:spacing w:after="0" w:line="240" w:lineRule="auto"/>
              <w:jc w:val="both"/>
              <w:rPr>
                <w:rFonts w:ascii="Times New Roman" w:hAnsi="Times New Roman" w:cs="Times New Roman"/>
                <w:b/>
                <w:sz w:val="26"/>
                <w:szCs w:val="26"/>
              </w:rPr>
            </w:pPr>
            <w:r w:rsidRPr="001B544B">
              <w:rPr>
                <w:rFonts w:ascii="Times New Roman" w:hAnsi="Times New Roman" w:cs="Times New Roman"/>
                <w:b/>
                <w:sz w:val="26"/>
                <w:szCs w:val="26"/>
              </w:rPr>
              <w:t>Характерно</w:t>
            </w:r>
          </w:p>
        </w:tc>
      </w:tr>
      <w:tr w:rsidR="0032335A" w:rsidRPr="001B544B" w14:paraId="199BF14C" w14:textId="77777777" w:rsidTr="001031C5">
        <w:tc>
          <w:tcPr>
            <w:tcW w:w="1423" w:type="dxa"/>
            <w:vMerge w:val="restart"/>
          </w:tcPr>
          <w:p w14:paraId="038F2EAB" w14:textId="77777777" w:rsidR="0032335A" w:rsidRPr="001B544B" w:rsidRDefault="0032335A" w:rsidP="00DD4B01">
            <w:pPr>
              <w:spacing w:after="0" w:line="240" w:lineRule="auto"/>
              <w:jc w:val="both"/>
              <w:rPr>
                <w:rFonts w:ascii="Times New Roman" w:hAnsi="Times New Roman" w:cs="Times New Roman"/>
                <w:b/>
                <w:sz w:val="26"/>
                <w:szCs w:val="26"/>
              </w:rPr>
            </w:pPr>
            <w:r w:rsidRPr="001B544B">
              <w:rPr>
                <w:rFonts w:ascii="Times New Roman" w:hAnsi="Times New Roman" w:cs="Times New Roman"/>
                <w:b/>
                <w:sz w:val="26"/>
                <w:szCs w:val="26"/>
              </w:rPr>
              <w:t>Основные</w:t>
            </w:r>
          </w:p>
        </w:tc>
        <w:tc>
          <w:tcPr>
            <w:tcW w:w="1520" w:type="dxa"/>
            <w:gridSpan w:val="2"/>
          </w:tcPr>
          <w:p w14:paraId="26FE1AD5" w14:textId="77777777" w:rsidR="0032335A" w:rsidRPr="001B544B" w:rsidRDefault="0032335A" w:rsidP="00DD4B01">
            <w:pPr>
              <w:spacing w:after="0" w:line="240" w:lineRule="auto"/>
              <w:jc w:val="both"/>
              <w:rPr>
                <w:rFonts w:ascii="Times New Roman" w:hAnsi="Times New Roman" w:cs="Times New Roman"/>
                <w:sz w:val="26"/>
                <w:szCs w:val="26"/>
              </w:rPr>
            </w:pPr>
            <w:r w:rsidRPr="001B544B">
              <w:rPr>
                <w:rFonts w:ascii="Times New Roman" w:hAnsi="Times New Roman" w:cs="Times New Roman"/>
                <w:sz w:val="26"/>
                <w:szCs w:val="26"/>
              </w:rPr>
              <w:t>Гистология</w:t>
            </w:r>
          </w:p>
        </w:tc>
        <w:tc>
          <w:tcPr>
            <w:tcW w:w="7230" w:type="dxa"/>
          </w:tcPr>
          <w:p w14:paraId="7D582681" w14:textId="77777777" w:rsidR="000238A3" w:rsidRPr="001B544B" w:rsidRDefault="000238A3" w:rsidP="000238A3">
            <w:pPr>
              <w:autoSpaceDE w:val="0"/>
              <w:autoSpaceDN w:val="0"/>
              <w:adjustRightInd w:val="0"/>
              <w:spacing w:after="0" w:line="240" w:lineRule="auto"/>
              <w:jc w:val="both"/>
              <w:rPr>
                <w:rFonts w:ascii="Times New Roman" w:eastAsia="Calibri,Bold" w:hAnsi="Times New Roman" w:cs="Times New Roman"/>
                <w:sz w:val="26"/>
                <w:szCs w:val="26"/>
                <w:lang w:val="ru-RU"/>
              </w:rPr>
            </w:pPr>
            <w:r w:rsidRPr="001B544B">
              <w:rPr>
                <w:rFonts w:ascii="Times New Roman" w:eastAsia="Calibri,Bold" w:hAnsi="Times New Roman" w:cs="Times New Roman"/>
                <w:b/>
                <w:bCs/>
                <w:sz w:val="26"/>
                <w:szCs w:val="26"/>
                <w:lang w:val="ru-RU"/>
              </w:rPr>
              <w:t xml:space="preserve">Гистологическое заключение </w:t>
            </w:r>
            <w:r w:rsidRPr="001B544B">
              <w:rPr>
                <w:rFonts w:ascii="Times New Roman" w:eastAsia="Calibri,Bold" w:hAnsi="Times New Roman" w:cs="Times New Roman"/>
                <w:sz w:val="26"/>
                <w:szCs w:val="26"/>
                <w:lang w:val="ru-RU"/>
              </w:rPr>
              <w:t>должно учитывать клеточный состав дермального инфильтрата и его расположение. Основными диагностическими критериями ГМ, являются:</w:t>
            </w:r>
          </w:p>
          <w:p w14:paraId="39CA2DDB" w14:textId="77777777" w:rsidR="000238A3" w:rsidRPr="001B544B" w:rsidRDefault="000238A3" w:rsidP="0056363E">
            <w:pPr>
              <w:pStyle w:val="a5"/>
              <w:numPr>
                <w:ilvl w:val="0"/>
                <w:numId w:val="7"/>
              </w:numPr>
              <w:autoSpaceDE w:val="0"/>
              <w:autoSpaceDN w:val="0"/>
              <w:adjustRightInd w:val="0"/>
              <w:spacing w:after="0" w:line="240" w:lineRule="auto"/>
              <w:jc w:val="both"/>
              <w:rPr>
                <w:rFonts w:ascii="Times New Roman" w:eastAsia="Calibri,Bold" w:hAnsi="Times New Roman"/>
                <w:sz w:val="26"/>
                <w:szCs w:val="26"/>
                <w:lang w:val="ru-RU"/>
              </w:rPr>
            </w:pPr>
            <w:r w:rsidRPr="001B544B">
              <w:rPr>
                <w:rFonts w:ascii="Times New Roman" w:eastAsia="Calibri,Bold" w:hAnsi="Times New Roman"/>
                <w:sz w:val="26"/>
                <w:szCs w:val="26"/>
                <w:lang w:val="ru-RU"/>
              </w:rPr>
              <w:t>наличие в инфильтрате плеоморфных («церебриформных») лимфоидных клеток малых и средних размеров</w:t>
            </w:r>
          </w:p>
          <w:p w14:paraId="1C4E024D" w14:textId="77777777" w:rsidR="000238A3" w:rsidRPr="001B544B" w:rsidRDefault="000238A3" w:rsidP="0056363E">
            <w:pPr>
              <w:pStyle w:val="a5"/>
              <w:numPr>
                <w:ilvl w:val="0"/>
                <w:numId w:val="7"/>
              </w:numPr>
              <w:autoSpaceDE w:val="0"/>
              <w:autoSpaceDN w:val="0"/>
              <w:adjustRightInd w:val="0"/>
              <w:spacing w:after="0" w:line="240" w:lineRule="auto"/>
              <w:jc w:val="both"/>
              <w:rPr>
                <w:rFonts w:ascii="Times New Roman" w:eastAsia="Calibri,Bold" w:hAnsi="Times New Roman"/>
                <w:sz w:val="26"/>
                <w:szCs w:val="26"/>
                <w:lang w:val="ru-RU"/>
              </w:rPr>
            </w:pPr>
            <w:r w:rsidRPr="001B544B">
              <w:rPr>
                <w:rFonts w:ascii="Times New Roman" w:eastAsia="Calibri,Bold" w:hAnsi="Times New Roman"/>
                <w:sz w:val="26"/>
                <w:szCs w:val="26"/>
                <w:lang w:val="ru-RU"/>
              </w:rPr>
              <w:t>наличие лимфоидных клеток, располагающихся цепочкой в базальном ряду эпидермиса (3 и более)</w:t>
            </w:r>
          </w:p>
          <w:p w14:paraId="77BB1258" w14:textId="77777777" w:rsidR="000238A3" w:rsidRPr="001B544B" w:rsidRDefault="000238A3" w:rsidP="0056363E">
            <w:pPr>
              <w:pStyle w:val="a5"/>
              <w:numPr>
                <w:ilvl w:val="0"/>
                <w:numId w:val="7"/>
              </w:numPr>
              <w:autoSpaceDE w:val="0"/>
              <w:autoSpaceDN w:val="0"/>
              <w:adjustRightInd w:val="0"/>
              <w:spacing w:after="0" w:line="240" w:lineRule="auto"/>
              <w:jc w:val="both"/>
              <w:rPr>
                <w:rFonts w:ascii="Times New Roman" w:eastAsia="Calibri,Bold" w:hAnsi="Times New Roman"/>
                <w:sz w:val="26"/>
                <w:szCs w:val="26"/>
                <w:lang w:val="ru-RU"/>
              </w:rPr>
            </w:pPr>
            <w:r w:rsidRPr="001B544B">
              <w:rPr>
                <w:rFonts w:ascii="Times New Roman" w:eastAsia="Calibri,Bold" w:hAnsi="Times New Roman"/>
                <w:sz w:val="26"/>
                <w:szCs w:val="26"/>
                <w:lang w:val="ru-RU"/>
              </w:rPr>
              <w:t>наличие интраэпидермальных лимфоцитов, окруженных светлым перинуклеарным ободком (haloed lymphocytes) 78</w:t>
            </w:r>
          </w:p>
          <w:p w14:paraId="5EBBBA05" w14:textId="77777777" w:rsidR="000238A3" w:rsidRPr="001B544B" w:rsidRDefault="000238A3" w:rsidP="0056363E">
            <w:pPr>
              <w:pStyle w:val="a5"/>
              <w:numPr>
                <w:ilvl w:val="0"/>
                <w:numId w:val="7"/>
              </w:numPr>
              <w:autoSpaceDE w:val="0"/>
              <w:autoSpaceDN w:val="0"/>
              <w:adjustRightInd w:val="0"/>
              <w:spacing w:after="0" w:line="240" w:lineRule="auto"/>
              <w:jc w:val="both"/>
              <w:rPr>
                <w:rFonts w:ascii="Times New Roman" w:eastAsia="Calibri,Bold" w:hAnsi="Times New Roman"/>
                <w:sz w:val="26"/>
                <w:szCs w:val="26"/>
                <w:lang w:val="ru-RU"/>
              </w:rPr>
            </w:pPr>
            <w:r w:rsidRPr="001B544B">
              <w:rPr>
                <w:rFonts w:ascii="Times New Roman" w:eastAsia="Calibri,Bold" w:hAnsi="Times New Roman"/>
                <w:sz w:val="26"/>
                <w:szCs w:val="26"/>
                <w:lang w:val="ru-RU"/>
              </w:rPr>
              <w:t>повышенное количество интраэпидермальных лимфоцитов при отсутствии спонгиоза («диспропорциональный эпидермотропизм»)</w:t>
            </w:r>
          </w:p>
          <w:p w14:paraId="62DC3BFD" w14:textId="77777777" w:rsidR="000238A3" w:rsidRPr="001B544B" w:rsidRDefault="000238A3" w:rsidP="0056363E">
            <w:pPr>
              <w:pStyle w:val="a5"/>
              <w:numPr>
                <w:ilvl w:val="0"/>
                <w:numId w:val="7"/>
              </w:numPr>
              <w:autoSpaceDE w:val="0"/>
              <w:autoSpaceDN w:val="0"/>
              <w:adjustRightInd w:val="0"/>
              <w:spacing w:after="0" w:line="240" w:lineRule="auto"/>
              <w:jc w:val="both"/>
              <w:rPr>
                <w:rFonts w:ascii="Times New Roman" w:eastAsia="Calibri,Bold" w:hAnsi="Times New Roman"/>
                <w:sz w:val="26"/>
                <w:szCs w:val="26"/>
                <w:lang w:val="ru-RU"/>
              </w:rPr>
            </w:pPr>
            <w:r w:rsidRPr="001B544B">
              <w:rPr>
                <w:rFonts w:ascii="Times New Roman" w:eastAsia="Calibri,Bold" w:hAnsi="Times New Roman"/>
                <w:sz w:val="26"/>
                <w:szCs w:val="26"/>
                <w:lang w:val="ru-RU"/>
              </w:rPr>
              <w:t>размер эпидермальных лимфоцитов больше, чем дермальных</w:t>
            </w:r>
          </w:p>
          <w:p w14:paraId="35F64183" w14:textId="77777777" w:rsidR="000238A3" w:rsidRPr="001B544B" w:rsidRDefault="000238A3" w:rsidP="0056363E">
            <w:pPr>
              <w:pStyle w:val="a5"/>
              <w:numPr>
                <w:ilvl w:val="0"/>
                <w:numId w:val="7"/>
              </w:numPr>
              <w:autoSpaceDE w:val="0"/>
              <w:autoSpaceDN w:val="0"/>
              <w:adjustRightInd w:val="0"/>
              <w:spacing w:after="0" w:line="240" w:lineRule="auto"/>
              <w:jc w:val="both"/>
              <w:rPr>
                <w:rFonts w:ascii="Times New Roman" w:eastAsia="Calibri,Bold" w:hAnsi="Times New Roman"/>
                <w:sz w:val="26"/>
                <w:szCs w:val="26"/>
                <w:lang w:val="ru-RU"/>
              </w:rPr>
            </w:pPr>
            <w:r w:rsidRPr="001B544B">
              <w:rPr>
                <w:rFonts w:ascii="Times New Roman" w:eastAsia="Calibri,Bold" w:hAnsi="Times New Roman"/>
                <w:sz w:val="26"/>
                <w:szCs w:val="26"/>
                <w:lang w:val="ru-RU"/>
              </w:rPr>
              <w:t>внутриэпидермальные скопления лимфоцитов (микроабсцессы Потрие)</w:t>
            </w:r>
          </w:p>
          <w:p w14:paraId="433C07F2" w14:textId="77777777" w:rsidR="0032335A" w:rsidRPr="001B544B" w:rsidRDefault="000238A3" w:rsidP="0056363E">
            <w:pPr>
              <w:pStyle w:val="a5"/>
              <w:numPr>
                <w:ilvl w:val="0"/>
                <w:numId w:val="7"/>
              </w:numPr>
              <w:spacing w:after="0" w:line="240" w:lineRule="auto"/>
              <w:jc w:val="both"/>
              <w:rPr>
                <w:rFonts w:ascii="Times New Roman" w:eastAsia="Calibri,Bold" w:hAnsi="Times New Roman"/>
                <w:sz w:val="26"/>
                <w:szCs w:val="26"/>
                <w:lang w:val="ru-RU"/>
              </w:rPr>
            </w:pPr>
            <w:r w:rsidRPr="001B544B">
              <w:rPr>
                <w:rFonts w:ascii="Times New Roman" w:eastAsia="Calibri,Bold" w:hAnsi="Times New Roman"/>
                <w:sz w:val="26"/>
                <w:szCs w:val="26"/>
                <w:lang w:val="ru-RU"/>
              </w:rPr>
              <w:t>фиброз и/или отек сосочковой части дермы.</w:t>
            </w:r>
          </w:p>
          <w:p w14:paraId="7109A215" w14:textId="77777777" w:rsidR="000238A3" w:rsidRPr="001B544B" w:rsidRDefault="000238A3" w:rsidP="00471BDA">
            <w:pPr>
              <w:autoSpaceDE w:val="0"/>
              <w:autoSpaceDN w:val="0"/>
              <w:adjustRightInd w:val="0"/>
              <w:spacing w:after="0" w:line="240" w:lineRule="auto"/>
              <w:jc w:val="both"/>
              <w:rPr>
                <w:rFonts w:ascii="Times New Roman" w:hAnsi="Times New Roman" w:cs="Times New Roman"/>
                <w:sz w:val="26"/>
                <w:szCs w:val="26"/>
              </w:rPr>
            </w:pPr>
            <w:r w:rsidRPr="001B544B">
              <w:rPr>
                <w:rFonts w:ascii="Times New Roman" w:hAnsi="Times New Roman" w:cs="Times New Roman"/>
                <w:sz w:val="26"/>
                <w:szCs w:val="26"/>
                <w:lang w:val="ru-RU"/>
              </w:rPr>
              <w:t>Для повышения достоверности гистологического исследования необходимо отменятьлечение любыми наружными препаратами, особенно содержащими кортикостероиды, а такжесистемными кортикостероидами и иммуносупрессантами за 2 недели до проведения биопсии.В неясных случаях рекомендуется проведение нескольких биопсий из разных очагов иповторных биопсий через 2-4 недели (без назначения наружной терапии).</w:t>
            </w:r>
          </w:p>
        </w:tc>
      </w:tr>
      <w:tr w:rsidR="0032335A" w:rsidRPr="001B544B" w14:paraId="43905CDE" w14:textId="77777777" w:rsidTr="001031C5">
        <w:tc>
          <w:tcPr>
            <w:tcW w:w="1423" w:type="dxa"/>
            <w:vMerge/>
          </w:tcPr>
          <w:p w14:paraId="0E84B938" w14:textId="77777777" w:rsidR="0032335A" w:rsidRPr="001B544B" w:rsidRDefault="0032335A" w:rsidP="00DD4B01">
            <w:pPr>
              <w:spacing w:after="0" w:line="240" w:lineRule="auto"/>
              <w:jc w:val="both"/>
              <w:rPr>
                <w:rFonts w:ascii="Times New Roman" w:hAnsi="Times New Roman" w:cs="Times New Roman"/>
                <w:sz w:val="26"/>
                <w:szCs w:val="26"/>
              </w:rPr>
            </w:pPr>
          </w:p>
        </w:tc>
        <w:tc>
          <w:tcPr>
            <w:tcW w:w="1520" w:type="dxa"/>
            <w:gridSpan w:val="2"/>
          </w:tcPr>
          <w:p w14:paraId="14C24D32" w14:textId="77777777" w:rsidR="0032335A" w:rsidRPr="001B544B" w:rsidRDefault="0032335A" w:rsidP="00DD4B01">
            <w:pPr>
              <w:spacing w:after="0" w:line="240" w:lineRule="auto"/>
              <w:jc w:val="both"/>
              <w:rPr>
                <w:rFonts w:ascii="Times New Roman" w:hAnsi="Times New Roman" w:cs="Times New Roman"/>
                <w:sz w:val="26"/>
                <w:szCs w:val="26"/>
              </w:rPr>
            </w:pPr>
            <w:r w:rsidRPr="001B544B">
              <w:rPr>
                <w:rFonts w:ascii="Times New Roman" w:hAnsi="Times New Roman" w:cs="Times New Roman"/>
                <w:sz w:val="26"/>
                <w:szCs w:val="26"/>
              </w:rPr>
              <w:t>ИГХ</w:t>
            </w:r>
          </w:p>
        </w:tc>
        <w:tc>
          <w:tcPr>
            <w:tcW w:w="7230" w:type="dxa"/>
          </w:tcPr>
          <w:p w14:paraId="7D184550" w14:textId="77777777" w:rsidR="00D473CB" w:rsidRPr="001B544B" w:rsidRDefault="00D473CB" w:rsidP="00D473CB">
            <w:pPr>
              <w:autoSpaceDE w:val="0"/>
              <w:autoSpaceDN w:val="0"/>
              <w:adjustRightInd w:val="0"/>
              <w:spacing w:after="0" w:line="240" w:lineRule="auto"/>
              <w:jc w:val="both"/>
              <w:rPr>
                <w:rFonts w:ascii="Times New Roman" w:hAnsi="Times New Roman" w:cs="Times New Roman"/>
                <w:sz w:val="26"/>
                <w:szCs w:val="26"/>
                <w:lang w:val="ru-RU"/>
              </w:rPr>
            </w:pPr>
            <w:r w:rsidRPr="001B544B">
              <w:rPr>
                <w:rFonts w:ascii="Times New Roman" w:hAnsi="Times New Roman" w:cs="Times New Roman"/>
                <w:sz w:val="26"/>
                <w:szCs w:val="26"/>
                <w:lang w:val="ru-RU"/>
              </w:rPr>
              <w:t xml:space="preserve">При </w:t>
            </w:r>
            <w:r w:rsidRPr="001B544B">
              <w:rPr>
                <w:rFonts w:ascii="Times New Roman" w:eastAsia="Calibri,Bold" w:hAnsi="Times New Roman" w:cs="Times New Roman"/>
                <w:b/>
                <w:bCs/>
                <w:sz w:val="26"/>
                <w:szCs w:val="26"/>
                <w:lang w:val="ru-RU"/>
              </w:rPr>
              <w:t xml:space="preserve">иммуногистохимическом исследовании </w:t>
            </w:r>
            <w:r w:rsidRPr="001B544B">
              <w:rPr>
                <w:rFonts w:ascii="Times New Roman" w:hAnsi="Times New Roman" w:cs="Times New Roman"/>
                <w:sz w:val="26"/>
                <w:szCs w:val="26"/>
                <w:lang w:val="ru-RU"/>
              </w:rPr>
              <w:t>ГМ характеризуется инфильтратом из α/β Т-хелперов, которые имеют следующий</w:t>
            </w:r>
            <w:r w:rsidRPr="001B544B">
              <w:rPr>
                <w:rFonts w:ascii="Times New Roman" w:eastAsia="Calibri,Bold" w:hAnsi="Times New Roman" w:cs="Times New Roman"/>
                <w:b/>
                <w:bCs/>
                <w:sz w:val="26"/>
                <w:szCs w:val="26"/>
                <w:lang w:val="ru-RU"/>
              </w:rPr>
              <w:t>иммунофенотип</w:t>
            </w:r>
            <w:r w:rsidRPr="001B544B">
              <w:rPr>
                <w:rFonts w:ascii="Times New Roman" w:hAnsi="Times New Roman" w:cs="Times New Roman"/>
                <w:sz w:val="26"/>
                <w:szCs w:val="26"/>
                <w:lang w:val="ru-RU"/>
              </w:rPr>
              <w:t>: βF1+ CD3+ CD4+ CD5+ CD7+ CD8-CD45RO+. Реже встречаются Т-цитотоксический (βF1+ CD3+ CD4- CD5+ CD8+) и γ/δ (βF1- CD3+CD4- CD5+ CD8+) фенотипы. В этих случаях требуется клинико-морфологическая корреляция для исключения CD8+ агрессивной эпидермотропной Т-клеточной лимфомы и γ/δ Т-клеточной лимфомы. В поздних стадиях ГМ может наблюдаться полная или частичная потеря экспрессии пан-Т-клеточных антигенов CD3, CD5 и CD7, появление экспрессии цитотоксических протеинов</w:t>
            </w:r>
          </w:p>
          <w:p w14:paraId="2727F936" w14:textId="77777777" w:rsidR="0032335A" w:rsidRPr="001B544B" w:rsidRDefault="00D473CB" w:rsidP="00D473CB">
            <w:pPr>
              <w:spacing w:after="0" w:line="240" w:lineRule="auto"/>
              <w:jc w:val="both"/>
              <w:rPr>
                <w:rFonts w:ascii="Times New Roman" w:hAnsi="Times New Roman" w:cs="Times New Roman"/>
                <w:sz w:val="26"/>
                <w:szCs w:val="26"/>
              </w:rPr>
            </w:pPr>
            <w:r w:rsidRPr="001B544B">
              <w:rPr>
                <w:rFonts w:ascii="Times New Roman" w:hAnsi="Times New Roman" w:cs="Times New Roman"/>
                <w:sz w:val="26"/>
                <w:szCs w:val="26"/>
                <w:lang w:val="ru-RU"/>
              </w:rPr>
              <w:t>TIA-1, гранзима В и перфорина, а также аберрантный CD4+/CD8+ или CD4-/CD8- фенотип.</w:t>
            </w:r>
          </w:p>
        </w:tc>
      </w:tr>
      <w:tr w:rsidR="007156F4" w:rsidRPr="001B544B" w14:paraId="132557FD" w14:textId="77777777" w:rsidTr="001031C5">
        <w:tc>
          <w:tcPr>
            <w:tcW w:w="2943" w:type="dxa"/>
            <w:gridSpan w:val="3"/>
            <w:shd w:val="clear" w:color="auto" w:fill="D9D9D9" w:themeFill="background1" w:themeFillShade="D9"/>
          </w:tcPr>
          <w:p w14:paraId="144778BC" w14:textId="77777777" w:rsidR="007156F4" w:rsidRPr="001B544B" w:rsidRDefault="007156F4" w:rsidP="00DD4B01">
            <w:pPr>
              <w:spacing w:after="0" w:line="240" w:lineRule="auto"/>
              <w:jc w:val="both"/>
              <w:rPr>
                <w:rFonts w:ascii="Times New Roman" w:hAnsi="Times New Roman" w:cs="Times New Roman"/>
                <w:b/>
                <w:sz w:val="26"/>
                <w:szCs w:val="26"/>
                <w:lang w:val="ru-RU"/>
              </w:rPr>
            </w:pPr>
            <w:r w:rsidRPr="001B544B">
              <w:rPr>
                <w:rFonts w:ascii="Times New Roman" w:hAnsi="Times New Roman" w:cs="Times New Roman"/>
                <w:b/>
                <w:sz w:val="26"/>
                <w:szCs w:val="26"/>
                <w:lang w:val="ru-RU"/>
              </w:rPr>
              <w:t>Характерный иммунофенотип</w:t>
            </w:r>
          </w:p>
        </w:tc>
        <w:tc>
          <w:tcPr>
            <w:tcW w:w="7230" w:type="dxa"/>
            <w:shd w:val="clear" w:color="auto" w:fill="D9D9D9" w:themeFill="background1" w:themeFillShade="D9"/>
          </w:tcPr>
          <w:p w14:paraId="14EF6DBC" w14:textId="77777777" w:rsidR="00D473CB" w:rsidRPr="001B544B" w:rsidRDefault="00D473CB" w:rsidP="00D473CB">
            <w:pPr>
              <w:autoSpaceDE w:val="0"/>
              <w:autoSpaceDN w:val="0"/>
              <w:adjustRightInd w:val="0"/>
              <w:spacing w:after="0" w:line="240" w:lineRule="auto"/>
              <w:jc w:val="both"/>
              <w:rPr>
                <w:rFonts w:ascii="Times New Roman" w:hAnsi="Times New Roman" w:cs="Times New Roman"/>
                <w:sz w:val="26"/>
                <w:szCs w:val="26"/>
                <w:lang w:val="ru-RU"/>
              </w:rPr>
            </w:pPr>
            <w:r w:rsidRPr="001B544B">
              <w:rPr>
                <w:rFonts w:ascii="Times New Roman" w:hAnsi="Times New Roman" w:cs="Times New Roman"/>
                <w:sz w:val="26"/>
                <w:szCs w:val="26"/>
                <w:lang w:val="ru-RU"/>
              </w:rPr>
              <w:t>Опухолевые клетки при ГМ имеют фенотип зрелых Т-лимфоцитов памяти (CD3+CD4+CD45RO+CD8–).</w:t>
            </w:r>
          </w:p>
          <w:p w14:paraId="405189EE" w14:textId="77777777" w:rsidR="007156F4" w:rsidRPr="001B544B" w:rsidRDefault="00D473CB" w:rsidP="00075DA9">
            <w:pPr>
              <w:autoSpaceDE w:val="0"/>
              <w:autoSpaceDN w:val="0"/>
              <w:adjustRightInd w:val="0"/>
              <w:spacing w:after="0" w:line="240" w:lineRule="auto"/>
              <w:jc w:val="both"/>
              <w:rPr>
                <w:rFonts w:ascii="Times New Roman" w:hAnsi="Times New Roman" w:cs="Times New Roman"/>
                <w:sz w:val="26"/>
                <w:szCs w:val="26"/>
              </w:rPr>
            </w:pPr>
            <w:r w:rsidRPr="001B544B">
              <w:rPr>
                <w:rFonts w:ascii="Times New Roman" w:hAnsi="Times New Roman" w:cs="Times New Roman"/>
                <w:sz w:val="26"/>
                <w:szCs w:val="26"/>
                <w:lang w:val="ru-RU"/>
              </w:rPr>
              <w:t>Редко может набл</w:t>
            </w:r>
            <w:r w:rsidR="00075DA9" w:rsidRPr="001B544B">
              <w:rPr>
                <w:rFonts w:ascii="Times New Roman" w:hAnsi="Times New Roman" w:cs="Times New Roman"/>
                <w:sz w:val="26"/>
                <w:szCs w:val="26"/>
                <w:lang w:val="ru-RU"/>
              </w:rPr>
              <w:t>юдаться фенотип CD4–CD8+. Демон</w:t>
            </w:r>
            <w:r w:rsidRPr="001B544B">
              <w:rPr>
                <w:rFonts w:ascii="Times New Roman" w:hAnsi="Times New Roman" w:cs="Times New Roman"/>
                <w:sz w:val="26"/>
                <w:szCs w:val="26"/>
                <w:lang w:val="ru-RU"/>
              </w:rPr>
              <w:t>страцией аберрантного фенотипа при ГМ является утратапан-Т-клеточных антигенов CD2, CD3, CD5, CD7, что вомногих случаях служит важным дополнением к диагнозу.</w:t>
            </w:r>
          </w:p>
        </w:tc>
      </w:tr>
      <w:tr w:rsidR="007156F4" w:rsidRPr="001B544B" w14:paraId="5D8805E2" w14:textId="77777777" w:rsidTr="001031C5">
        <w:trPr>
          <w:trHeight w:val="70"/>
        </w:trPr>
        <w:tc>
          <w:tcPr>
            <w:tcW w:w="2093" w:type="dxa"/>
            <w:gridSpan w:val="2"/>
          </w:tcPr>
          <w:p w14:paraId="1AAD474D" w14:textId="77777777" w:rsidR="007156F4" w:rsidRPr="001B544B" w:rsidRDefault="007156F4" w:rsidP="00DD4B01">
            <w:pPr>
              <w:spacing w:after="0" w:line="240" w:lineRule="auto"/>
              <w:jc w:val="both"/>
              <w:rPr>
                <w:rFonts w:ascii="Times New Roman" w:hAnsi="Times New Roman" w:cs="Times New Roman"/>
                <w:b/>
                <w:sz w:val="26"/>
                <w:szCs w:val="26"/>
              </w:rPr>
            </w:pPr>
            <w:r w:rsidRPr="001B544B">
              <w:rPr>
                <w:rFonts w:ascii="Times New Roman" w:hAnsi="Times New Roman" w:cs="Times New Roman"/>
                <w:b/>
                <w:sz w:val="26"/>
                <w:szCs w:val="26"/>
              </w:rPr>
              <w:t>Дополнительно</w:t>
            </w:r>
          </w:p>
        </w:tc>
        <w:tc>
          <w:tcPr>
            <w:tcW w:w="850" w:type="dxa"/>
          </w:tcPr>
          <w:p w14:paraId="049505E8" w14:textId="77777777" w:rsidR="007156F4" w:rsidRPr="001B544B" w:rsidRDefault="00617F76" w:rsidP="00DD4B01">
            <w:pPr>
              <w:spacing w:after="0" w:line="240" w:lineRule="auto"/>
              <w:jc w:val="both"/>
              <w:rPr>
                <w:rFonts w:ascii="Times New Roman" w:hAnsi="Times New Roman" w:cs="Times New Roman"/>
                <w:sz w:val="26"/>
                <w:szCs w:val="26"/>
                <w:lang w:val="ru-RU"/>
              </w:rPr>
            </w:pPr>
            <w:r w:rsidRPr="001B544B">
              <w:rPr>
                <w:rFonts w:ascii="Times New Roman" w:hAnsi="Times New Roman" w:cs="Times New Roman"/>
                <w:sz w:val="26"/>
                <w:szCs w:val="26"/>
                <w:lang w:val="ru-RU"/>
              </w:rPr>
              <w:t>ПЦР</w:t>
            </w:r>
          </w:p>
        </w:tc>
        <w:tc>
          <w:tcPr>
            <w:tcW w:w="7230" w:type="dxa"/>
          </w:tcPr>
          <w:p w14:paraId="641039D8" w14:textId="77777777" w:rsidR="007156F4" w:rsidRPr="001B544B" w:rsidRDefault="00D473CB" w:rsidP="00BB6077">
            <w:pPr>
              <w:autoSpaceDE w:val="0"/>
              <w:autoSpaceDN w:val="0"/>
              <w:adjustRightInd w:val="0"/>
              <w:spacing w:after="0" w:line="240" w:lineRule="auto"/>
              <w:jc w:val="both"/>
              <w:rPr>
                <w:rFonts w:ascii="Times New Roman" w:hAnsi="Times New Roman" w:cs="Times New Roman"/>
                <w:sz w:val="26"/>
                <w:szCs w:val="26"/>
                <w:lang w:val="ru-RU"/>
              </w:rPr>
            </w:pPr>
            <w:r w:rsidRPr="001B544B">
              <w:rPr>
                <w:rFonts w:ascii="Times New Roman" w:hAnsi="Times New Roman" w:cs="Times New Roman"/>
                <w:sz w:val="26"/>
                <w:szCs w:val="26"/>
                <w:lang w:val="ru-RU"/>
              </w:rPr>
              <w:t xml:space="preserve">ПЦР-исследование для определения </w:t>
            </w:r>
            <w:r w:rsidRPr="001B544B">
              <w:rPr>
                <w:rFonts w:ascii="Times New Roman" w:eastAsia="Calibri,Bold" w:hAnsi="Times New Roman" w:cs="Times New Roman"/>
                <w:b/>
                <w:bCs/>
                <w:sz w:val="26"/>
                <w:szCs w:val="26"/>
                <w:lang w:val="ru-RU"/>
              </w:rPr>
              <w:t xml:space="preserve">реаранжировки гена Т-клеточного рецептора </w:t>
            </w:r>
            <w:r w:rsidRPr="001B544B">
              <w:rPr>
                <w:rFonts w:ascii="Times New Roman" w:hAnsi="Times New Roman" w:cs="Times New Roman"/>
                <w:sz w:val="26"/>
                <w:szCs w:val="26"/>
                <w:lang w:val="ru-RU"/>
              </w:rPr>
              <w:t>(ТКР)является вспомогательным методом, так как моноклональнос</w:t>
            </w:r>
            <w:r w:rsidR="00BB6077" w:rsidRPr="001B544B">
              <w:rPr>
                <w:rFonts w:ascii="Times New Roman" w:hAnsi="Times New Roman" w:cs="Times New Roman"/>
                <w:sz w:val="26"/>
                <w:szCs w:val="26"/>
                <w:lang w:val="ru-RU"/>
              </w:rPr>
              <w:t xml:space="preserve">ть инфильтрата обнаруживается в </w:t>
            </w:r>
            <w:r w:rsidRPr="001B544B">
              <w:rPr>
                <w:rFonts w:ascii="Times New Roman" w:hAnsi="Times New Roman" w:cs="Times New Roman"/>
                <w:sz w:val="26"/>
                <w:szCs w:val="26"/>
                <w:lang w:val="ru-RU"/>
              </w:rPr>
              <w:t>90% случаев бляшечной и опухолевой стадий ГМ и лишь в 50-60% - в пятнистой стадии.</w:t>
            </w:r>
          </w:p>
        </w:tc>
      </w:tr>
    </w:tbl>
    <w:p w14:paraId="465696F4" w14:textId="77777777" w:rsidR="0032335A" w:rsidRPr="001B544B" w:rsidRDefault="0032335A" w:rsidP="007B797B">
      <w:pPr>
        <w:tabs>
          <w:tab w:val="left" w:pos="426"/>
        </w:tabs>
        <w:spacing w:after="0" w:line="240" w:lineRule="auto"/>
        <w:contextualSpacing/>
        <w:jc w:val="both"/>
        <w:rPr>
          <w:rFonts w:ascii="Times New Roman" w:hAnsi="Times New Roman" w:cs="Times New Roman"/>
          <w:sz w:val="28"/>
          <w:szCs w:val="28"/>
          <w:lang w:eastAsia="en-US"/>
        </w:rPr>
      </w:pPr>
    </w:p>
    <w:p w14:paraId="02E9DF0B" w14:textId="77777777" w:rsidR="00FA558F" w:rsidRPr="001B544B" w:rsidRDefault="00075DA9" w:rsidP="00FA558F">
      <w:pPr>
        <w:autoSpaceDE w:val="0"/>
        <w:autoSpaceDN w:val="0"/>
        <w:adjustRightInd w:val="0"/>
        <w:spacing w:after="0" w:line="240" w:lineRule="auto"/>
        <w:rPr>
          <w:rFonts w:ascii="Times New Roman" w:eastAsia="Calibri,Bold" w:hAnsi="Times New Roman" w:cs="Times New Roman"/>
          <w:b/>
          <w:bCs/>
          <w:sz w:val="28"/>
          <w:szCs w:val="28"/>
        </w:rPr>
      </w:pPr>
      <w:r w:rsidRPr="001B544B">
        <w:rPr>
          <w:rFonts w:ascii="Times New Roman" w:eastAsia="Calibri" w:hAnsi="Times New Roman" w:cs="Times New Roman"/>
          <w:b/>
          <w:sz w:val="28"/>
          <w:szCs w:val="28"/>
        </w:rPr>
        <w:t>Диагностические критерии</w:t>
      </w:r>
      <w:r w:rsidRPr="001B544B">
        <w:rPr>
          <w:rFonts w:ascii="Times New Roman" w:eastAsia="Calibri" w:hAnsi="Times New Roman" w:cs="Times New Roman"/>
          <w:b/>
          <w:sz w:val="28"/>
          <w:szCs w:val="28"/>
          <w:lang w:val="ru-RU"/>
        </w:rPr>
        <w:t xml:space="preserve"> СС</w:t>
      </w:r>
      <w:r w:rsidR="00FA558F" w:rsidRPr="001B544B">
        <w:rPr>
          <w:rFonts w:ascii="Times New Roman" w:eastAsia="Calibri,Bold" w:hAnsi="Times New Roman" w:cs="Times New Roman"/>
          <w:b/>
          <w:bCs/>
          <w:sz w:val="28"/>
          <w:szCs w:val="28"/>
        </w:rPr>
        <w:t>:</w:t>
      </w:r>
    </w:p>
    <w:tbl>
      <w:tblPr>
        <w:tblStyle w:val="a6"/>
        <w:tblW w:w="0" w:type="auto"/>
        <w:tblLook w:val="04A0" w:firstRow="1" w:lastRow="0" w:firstColumn="1" w:lastColumn="0" w:noHBand="0" w:noVBand="1"/>
      </w:tblPr>
      <w:tblGrid>
        <w:gridCol w:w="9911"/>
      </w:tblGrid>
      <w:tr w:rsidR="001B544B" w:rsidRPr="001B544B" w14:paraId="643BC63A" w14:textId="77777777" w:rsidTr="00E36D8E">
        <w:tc>
          <w:tcPr>
            <w:tcW w:w="9911" w:type="dxa"/>
          </w:tcPr>
          <w:p w14:paraId="611E58A6" w14:textId="77777777" w:rsidR="00FA558F" w:rsidRPr="001B544B" w:rsidRDefault="00FA558F" w:rsidP="00E36D8E">
            <w:pPr>
              <w:autoSpaceDE w:val="0"/>
              <w:autoSpaceDN w:val="0"/>
              <w:adjustRightInd w:val="0"/>
              <w:jc w:val="both"/>
              <w:rPr>
                <w:rFonts w:ascii="Times New Roman" w:eastAsia="Calibri,Bold" w:hAnsi="Times New Roman"/>
                <w:b/>
                <w:sz w:val="28"/>
                <w:szCs w:val="28"/>
                <w:lang w:val="ru-RU"/>
              </w:rPr>
            </w:pPr>
            <w:r w:rsidRPr="001B544B">
              <w:rPr>
                <w:rFonts w:ascii="Times New Roman" w:eastAsia="Calibri,Bold" w:hAnsi="Times New Roman"/>
                <w:b/>
                <w:sz w:val="28"/>
                <w:szCs w:val="28"/>
                <w:lang w:val="ru-RU"/>
              </w:rPr>
              <w:t>Международным обществом лимфом кожи (ISCL) и Европейской организацией по изучению и лечению рака (EORTC) выработаны следующие критерии диагностики СС:</w:t>
            </w:r>
          </w:p>
        </w:tc>
      </w:tr>
      <w:tr w:rsidR="00FA558F" w:rsidRPr="001B544B" w14:paraId="2BF9E388" w14:textId="77777777" w:rsidTr="00E36D8E">
        <w:tc>
          <w:tcPr>
            <w:tcW w:w="9911" w:type="dxa"/>
          </w:tcPr>
          <w:p w14:paraId="64307B74" w14:textId="77777777" w:rsidR="00FA558F" w:rsidRPr="001B544B" w:rsidRDefault="00FA558F" w:rsidP="0056363E">
            <w:pPr>
              <w:pStyle w:val="a5"/>
              <w:numPr>
                <w:ilvl w:val="0"/>
                <w:numId w:val="72"/>
              </w:numPr>
              <w:autoSpaceDE w:val="0"/>
              <w:autoSpaceDN w:val="0"/>
              <w:adjustRightInd w:val="0"/>
              <w:jc w:val="both"/>
              <w:rPr>
                <w:rFonts w:ascii="Times New Roman" w:eastAsia="Calibri,Bold" w:hAnsi="Times New Roman"/>
                <w:sz w:val="28"/>
                <w:szCs w:val="28"/>
                <w:lang w:val="ru-RU"/>
              </w:rPr>
            </w:pPr>
            <w:r w:rsidRPr="001B544B">
              <w:rPr>
                <w:rFonts w:ascii="Times New Roman" w:eastAsia="Calibri,Bold" w:hAnsi="Times New Roman"/>
                <w:sz w:val="28"/>
                <w:szCs w:val="28"/>
                <w:lang w:val="ru-RU"/>
              </w:rPr>
              <w:t>Отсутствие предшествующего ГМ</w:t>
            </w:r>
          </w:p>
          <w:p w14:paraId="32FD0FEC" w14:textId="77777777" w:rsidR="00FA558F" w:rsidRPr="001B544B" w:rsidRDefault="00FA558F" w:rsidP="0056363E">
            <w:pPr>
              <w:pStyle w:val="a5"/>
              <w:numPr>
                <w:ilvl w:val="0"/>
                <w:numId w:val="72"/>
              </w:numPr>
              <w:autoSpaceDE w:val="0"/>
              <w:autoSpaceDN w:val="0"/>
              <w:adjustRightInd w:val="0"/>
              <w:jc w:val="both"/>
              <w:rPr>
                <w:rFonts w:ascii="Times New Roman" w:eastAsia="Calibri,Bold" w:hAnsi="Times New Roman"/>
                <w:sz w:val="28"/>
                <w:szCs w:val="28"/>
                <w:lang w:val="ru-RU"/>
              </w:rPr>
            </w:pPr>
            <w:r w:rsidRPr="001B544B">
              <w:rPr>
                <w:rFonts w:ascii="Times New Roman" w:eastAsia="Calibri,Bold" w:hAnsi="Times New Roman"/>
                <w:sz w:val="28"/>
                <w:szCs w:val="28"/>
                <w:lang w:val="ru-RU"/>
              </w:rPr>
              <w:t>Генерализованная эритродермия (диффузная эритема, покрывающая не менее 80% поверхности тела с/без шелушения)</w:t>
            </w:r>
          </w:p>
          <w:p w14:paraId="31589119" w14:textId="77777777" w:rsidR="00FA558F" w:rsidRPr="001B544B" w:rsidRDefault="00FA558F" w:rsidP="0056363E">
            <w:pPr>
              <w:pStyle w:val="a5"/>
              <w:numPr>
                <w:ilvl w:val="0"/>
                <w:numId w:val="72"/>
              </w:numPr>
              <w:autoSpaceDE w:val="0"/>
              <w:autoSpaceDN w:val="0"/>
              <w:adjustRightInd w:val="0"/>
              <w:jc w:val="both"/>
              <w:rPr>
                <w:rFonts w:ascii="Times New Roman" w:eastAsia="Calibri,Bold" w:hAnsi="Times New Roman"/>
                <w:sz w:val="28"/>
                <w:szCs w:val="28"/>
                <w:lang w:val="ru-RU"/>
              </w:rPr>
            </w:pPr>
            <w:r w:rsidRPr="001B544B">
              <w:rPr>
                <w:rFonts w:ascii="Times New Roman" w:eastAsia="Calibri,Bold" w:hAnsi="Times New Roman"/>
                <w:sz w:val="28"/>
                <w:szCs w:val="28"/>
                <w:lang w:val="ru-RU"/>
              </w:rPr>
              <w:t>Наличие в крови доминантного клона Т-лимфоцитов (определяется при помощи ПЦР или Southern blot)</w:t>
            </w:r>
          </w:p>
          <w:p w14:paraId="2DC3470C" w14:textId="77777777" w:rsidR="00FA558F" w:rsidRPr="001B544B" w:rsidRDefault="00FA558F" w:rsidP="0056363E">
            <w:pPr>
              <w:pStyle w:val="a5"/>
              <w:numPr>
                <w:ilvl w:val="0"/>
                <w:numId w:val="72"/>
              </w:numPr>
              <w:autoSpaceDE w:val="0"/>
              <w:autoSpaceDN w:val="0"/>
              <w:adjustRightInd w:val="0"/>
              <w:jc w:val="both"/>
              <w:rPr>
                <w:rFonts w:ascii="Times New Roman" w:eastAsia="Calibri,Bold" w:hAnsi="Times New Roman"/>
                <w:sz w:val="28"/>
                <w:szCs w:val="28"/>
                <w:lang w:val="ru-RU"/>
              </w:rPr>
            </w:pPr>
            <w:r w:rsidRPr="001B544B">
              <w:rPr>
                <w:rFonts w:ascii="Times New Roman" w:eastAsia="Calibri,Bold" w:hAnsi="Times New Roman"/>
                <w:sz w:val="28"/>
                <w:szCs w:val="28"/>
                <w:lang w:val="ru-RU"/>
              </w:rPr>
              <w:t>Наличие одного или более следующих признаков: o абсолютное количество клеток Сезари в крови ≥ 1000 клеток/мм3 o повышено содержание CD3+ или CD4+ клеток периферической крови с коэффициентом отношения CD4/CD8 ≥ 10 (определяется при помощи проточной цитометрии) o повышено содержание CD4+ клеток периферической крови с аберрантным иммунофенотипом, включающем отсутствие экспрессии CD7 (≥ 40% CD4+СD7-клеток) или CD26 (≥ 30% CD4+CD26- клеток)</w:t>
            </w:r>
          </w:p>
          <w:p w14:paraId="37895E78" w14:textId="77777777" w:rsidR="00FA558F" w:rsidRPr="001B544B" w:rsidRDefault="00FA558F" w:rsidP="0056363E">
            <w:pPr>
              <w:pStyle w:val="a5"/>
              <w:numPr>
                <w:ilvl w:val="0"/>
                <w:numId w:val="72"/>
              </w:numPr>
              <w:autoSpaceDE w:val="0"/>
              <w:autoSpaceDN w:val="0"/>
              <w:adjustRightInd w:val="0"/>
              <w:jc w:val="both"/>
              <w:rPr>
                <w:rFonts w:ascii="Times New Roman" w:eastAsia="Calibri,Bold" w:hAnsi="Times New Roman"/>
                <w:b/>
                <w:bCs/>
                <w:sz w:val="28"/>
                <w:szCs w:val="28"/>
                <w:lang w:val="ru-RU"/>
              </w:rPr>
            </w:pPr>
            <w:r w:rsidRPr="001B544B">
              <w:rPr>
                <w:rFonts w:ascii="Times New Roman" w:eastAsia="Calibri,Bold" w:hAnsi="Times New Roman"/>
                <w:sz w:val="28"/>
                <w:szCs w:val="28"/>
                <w:lang w:val="ru-RU"/>
              </w:rPr>
              <w:t>Гистологическое, иммуногистохимическое и молекулярно-биологическое (определение реаранжировки гена Т-клеточного рецептора методом ПЦР) исследования кожи и лимфатических узлов (л/у) (в случае их увеличения ≥ 1,5 см) являются дополнительными методами диагностики в неясных диагностических ситуациях у пациентов с хронической эритродермией неясной этиологии.</w:t>
            </w:r>
          </w:p>
        </w:tc>
      </w:tr>
    </w:tbl>
    <w:p w14:paraId="2C9AAC41" w14:textId="77777777" w:rsidR="00FA558F" w:rsidRPr="001B544B" w:rsidRDefault="00FA558F" w:rsidP="00FA558F">
      <w:pPr>
        <w:autoSpaceDE w:val="0"/>
        <w:autoSpaceDN w:val="0"/>
        <w:adjustRightInd w:val="0"/>
        <w:spacing w:after="0" w:line="240" w:lineRule="auto"/>
        <w:rPr>
          <w:rFonts w:ascii="Times New Roman" w:eastAsia="Calibri,Bold" w:hAnsi="Times New Roman" w:cs="Times New Roman"/>
          <w:b/>
          <w:bCs/>
          <w:sz w:val="28"/>
          <w:szCs w:val="28"/>
          <w:highlight w:val="yellow"/>
        </w:rPr>
      </w:pPr>
    </w:p>
    <w:p w14:paraId="44CEF6E8" w14:textId="77777777" w:rsidR="00FA558F" w:rsidRPr="001B544B" w:rsidRDefault="00E336FA" w:rsidP="00780017">
      <w:pPr>
        <w:tabs>
          <w:tab w:val="left" w:pos="426"/>
        </w:tabs>
        <w:spacing w:after="0" w:line="240" w:lineRule="auto"/>
        <w:contextualSpacing/>
        <w:jc w:val="both"/>
        <w:rPr>
          <w:rFonts w:ascii="Times New Roman" w:hAnsi="Times New Roman" w:cs="Times New Roman"/>
          <w:b/>
          <w:bCs/>
          <w:iCs/>
          <w:sz w:val="28"/>
          <w:szCs w:val="28"/>
          <w:lang w:val="ru-RU"/>
        </w:rPr>
      </w:pPr>
      <w:r w:rsidRPr="001B544B">
        <w:rPr>
          <w:rFonts w:ascii="Times New Roman" w:hAnsi="Times New Roman" w:cs="Times New Roman"/>
          <w:b/>
          <w:bCs/>
          <w:iCs/>
          <w:sz w:val="28"/>
          <w:szCs w:val="28"/>
          <w:lang w:val="ru-RU"/>
        </w:rPr>
        <w:t>Экстранодальная NK/Т-клеточная лимфома, назальный тип</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2226"/>
        <w:gridCol w:w="6003"/>
      </w:tblGrid>
      <w:tr w:rsidR="001B544B" w:rsidRPr="001B544B" w14:paraId="495654D0" w14:textId="77777777" w:rsidTr="008B04BC">
        <w:tc>
          <w:tcPr>
            <w:tcW w:w="1944" w:type="dxa"/>
          </w:tcPr>
          <w:p w14:paraId="52E2EC16" w14:textId="77777777" w:rsidR="00F078FF" w:rsidRPr="001B544B" w:rsidRDefault="00F078FF" w:rsidP="008B04BC">
            <w:pPr>
              <w:spacing w:after="0" w:line="240" w:lineRule="auto"/>
              <w:jc w:val="both"/>
              <w:rPr>
                <w:rFonts w:ascii="Times New Roman" w:hAnsi="Times New Roman" w:cs="Times New Roman"/>
                <w:b/>
                <w:sz w:val="28"/>
                <w:szCs w:val="28"/>
              </w:rPr>
            </w:pPr>
          </w:p>
        </w:tc>
        <w:tc>
          <w:tcPr>
            <w:tcW w:w="2226" w:type="dxa"/>
          </w:tcPr>
          <w:p w14:paraId="6687DE9B" w14:textId="77777777" w:rsidR="00F078FF" w:rsidRPr="001B544B" w:rsidRDefault="00F078FF" w:rsidP="008B04BC">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 xml:space="preserve">Методы </w:t>
            </w:r>
          </w:p>
        </w:tc>
        <w:tc>
          <w:tcPr>
            <w:tcW w:w="6003" w:type="dxa"/>
          </w:tcPr>
          <w:p w14:paraId="0573DF9E" w14:textId="77777777" w:rsidR="00F078FF" w:rsidRPr="001B544B" w:rsidRDefault="00F078FF" w:rsidP="008B04BC">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Характерно</w:t>
            </w:r>
          </w:p>
        </w:tc>
      </w:tr>
      <w:tr w:rsidR="001B544B" w:rsidRPr="001B544B" w14:paraId="0A32459B" w14:textId="77777777" w:rsidTr="008B04BC">
        <w:tc>
          <w:tcPr>
            <w:tcW w:w="1944" w:type="dxa"/>
          </w:tcPr>
          <w:p w14:paraId="1000940B" w14:textId="77777777" w:rsidR="00F078FF" w:rsidRPr="001B544B" w:rsidRDefault="00F078FF" w:rsidP="008B04BC">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Основные</w:t>
            </w:r>
          </w:p>
        </w:tc>
        <w:tc>
          <w:tcPr>
            <w:tcW w:w="2226" w:type="dxa"/>
          </w:tcPr>
          <w:p w14:paraId="013C33BB" w14:textId="77777777" w:rsidR="00C2126D" w:rsidRPr="001B544B" w:rsidRDefault="00F078FF" w:rsidP="008B04BC">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rPr>
              <w:t>Гистология</w:t>
            </w:r>
          </w:p>
          <w:p w14:paraId="7D993637" w14:textId="77777777" w:rsidR="00C2126D" w:rsidRPr="001B544B" w:rsidRDefault="00C2126D" w:rsidP="008B04BC">
            <w:pPr>
              <w:spacing w:after="0" w:line="240" w:lineRule="auto"/>
              <w:jc w:val="both"/>
              <w:rPr>
                <w:rFonts w:ascii="Times New Roman" w:hAnsi="Times New Roman" w:cs="Times New Roman"/>
                <w:sz w:val="28"/>
                <w:szCs w:val="28"/>
                <w:lang w:val="ru-RU"/>
              </w:rPr>
            </w:pPr>
          </w:p>
          <w:p w14:paraId="79C1DF67" w14:textId="77777777" w:rsidR="00C2126D" w:rsidRPr="001B544B" w:rsidRDefault="00C2126D" w:rsidP="008B04BC">
            <w:pPr>
              <w:spacing w:after="0" w:line="240" w:lineRule="auto"/>
              <w:jc w:val="both"/>
              <w:rPr>
                <w:rFonts w:ascii="Times New Roman" w:hAnsi="Times New Roman" w:cs="Times New Roman"/>
                <w:sz w:val="28"/>
                <w:szCs w:val="28"/>
                <w:lang w:val="ru-RU"/>
              </w:rPr>
            </w:pPr>
          </w:p>
          <w:p w14:paraId="1DA46EBA" w14:textId="77777777" w:rsidR="00C2126D" w:rsidRPr="001B544B" w:rsidRDefault="00C2126D" w:rsidP="008B04BC">
            <w:pPr>
              <w:spacing w:after="0" w:line="240" w:lineRule="auto"/>
              <w:jc w:val="both"/>
              <w:rPr>
                <w:rFonts w:ascii="Times New Roman" w:hAnsi="Times New Roman" w:cs="Times New Roman"/>
                <w:sz w:val="28"/>
                <w:szCs w:val="28"/>
                <w:lang w:val="ru-RU"/>
              </w:rPr>
            </w:pPr>
          </w:p>
          <w:p w14:paraId="4838963C" w14:textId="77777777" w:rsidR="00C2126D" w:rsidRPr="001B544B" w:rsidRDefault="00C2126D" w:rsidP="008B04BC">
            <w:pPr>
              <w:spacing w:after="0" w:line="240" w:lineRule="auto"/>
              <w:jc w:val="both"/>
              <w:rPr>
                <w:rFonts w:ascii="Times New Roman" w:hAnsi="Times New Roman" w:cs="Times New Roman"/>
                <w:sz w:val="28"/>
                <w:szCs w:val="28"/>
                <w:lang w:val="ru-RU"/>
              </w:rPr>
            </w:pPr>
          </w:p>
          <w:p w14:paraId="3DE84C45" w14:textId="77777777" w:rsidR="00C2126D" w:rsidRPr="001B544B" w:rsidRDefault="00C2126D" w:rsidP="008B04BC">
            <w:pPr>
              <w:spacing w:after="0" w:line="240" w:lineRule="auto"/>
              <w:jc w:val="both"/>
              <w:rPr>
                <w:rFonts w:ascii="Times New Roman" w:hAnsi="Times New Roman" w:cs="Times New Roman"/>
                <w:sz w:val="28"/>
                <w:szCs w:val="28"/>
                <w:lang w:val="ru-RU"/>
              </w:rPr>
            </w:pPr>
          </w:p>
          <w:p w14:paraId="13C2D00E" w14:textId="77777777" w:rsidR="00C2126D" w:rsidRPr="001B544B" w:rsidRDefault="00C2126D" w:rsidP="008B04BC">
            <w:pPr>
              <w:spacing w:after="0" w:line="240" w:lineRule="auto"/>
              <w:jc w:val="both"/>
              <w:rPr>
                <w:rFonts w:ascii="Times New Roman" w:hAnsi="Times New Roman" w:cs="Times New Roman"/>
                <w:sz w:val="28"/>
                <w:szCs w:val="28"/>
                <w:lang w:val="ru-RU"/>
              </w:rPr>
            </w:pPr>
          </w:p>
          <w:p w14:paraId="33B46C86" w14:textId="77777777" w:rsidR="00C2126D" w:rsidRPr="001B544B" w:rsidRDefault="00C2126D" w:rsidP="008B04BC">
            <w:pPr>
              <w:spacing w:after="0" w:line="240" w:lineRule="auto"/>
              <w:jc w:val="both"/>
              <w:rPr>
                <w:rFonts w:ascii="Times New Roman" w:hAnsi="Times New Roman" w:cs="Times New Roman"/>
                <w:sz w:val="28"/>
                <w:szCs w:val="28"/>
                <w:lang w:val="ru-RU"/>
              </w:rPr>
            </w:pPr>
          </w:p>
          <w:p w14:paraId="2BB41671" w14:textId="77777777" w:rsidR="00F078FF" w:rsidRPr="001B544B" w:rsidRDefault="00F078FF" w:rsidP="008B04BC">
            <w:pPr>
              <w:spacing w:after="0" w:line="240" w:lineRule="auto"/>
              <w:jc w:val="both"/>
              <w:rPr>
                <w:rFonts w:ascii="Times New Roman" w:hAnsi="Times New Roman" w:cs="Times New Roman"/>
                <w:sz w:val="28"/>
                <w:szCs w:val="28"/>
              </w:rPr>
            </w:pPr>
          </w:p>
        </w:tc>
        <w:tc>
          <w:tcPr>
            <w:tcW w:w="6003" w:type="dxa"/>
          </w:tcPr>
          <w:p w14:paraId="36CDA4A6" w14:textId="77777777" w:rsidR="00F078FF" w:rsidRPr="001B544B" w:rsidRDefault="00C2126D" w:rsidP="001031C5">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Лимфома характеризуется диффузным ростом, нередко в сочетании с ангиоцентрическим (инфильтрация сосудистой стенки) и ангиодеструктивным (разрушение сосудов) компонентами. Поражение кровеносных сосудов приводит к массивным ишемическим некрозам ткани опухоли. Эти морфологические особенности могут привести к ошибочной диагностике гранулематоза Вегенера. </w:t>
            </w:r>
          </w:p>
        </w:tc>
      </w:tr>
      <w:tr w:rsidR="001B544B" w:rsidRPr="001B544B" w14:paraId="03EDADEE" w14:textId="77777777" w:rsidTr="00E2523A">
        <w:tc>
          <w:tcPr>
            <w:tcW w:w="1944" w:type="dxa"/>
            <w:shd w:val="clear" w:color="auto" w:fill="BFBFBF" w:themeFill="background1" w:themeFillShade="BF"/>
          </w:tcPr>
          <w:p w14:paraId="45A501DB" w14:textId="77777777" w:rsidR="000617F9" w:rsidRPr="001B544B" w:rsidRDefault="000617F9" w:rsidP="008B04BC">
            <w:pPr>
              <w:spacing w:after="0" w:line="240" w:lineRule="auto"/>
              <w:jc w:val="both"/>
              <w:rPr>
                <w:rFonts w:ascii="Times New Roman" w:hAnsi="Times New Roman" w:cs="Times New Roman"/>
                <w:b/>
                <w:sz w:val="28"/>
                <w:szCs w:val="28"/>
              </w:rPr>
            </w:pPr>
          </w:p>
        </w:tc>
        <w:tc>
          <w:tcPr>
            <w:tcW w:w="2226" w:type="dxa"/>
            <w:shd w:val="clear" w:color="auto" w:fill="BFBFBF" w:themeFill="background1" w:themeFillShade="BF"/>
          </w:tcPr>
          <w:p w14:paraId="66451163" w14:textId="77777777" w:rsidR="000617F9" w:rsidRPr="001B544B" w:rsidRDefault="000617F9" w:rsidP="008B04BC">
            <w:pPr>
              <w:spacing w:after="0" w:line="240" w:lineRule="auto"/>
              <w:jc w:val="both"/>
              <w:rPr>
                <w:rFonts w:ascii="Times New Roman" w:hAnsi="Times New Roman" w:cs="Times New Roman"/>
                <w:sz w:val="28"/>
                <w:szCs w:val="28"/>
              </w:rPr>
            </w:pPr>
            <w:r w:rsidRPr="001B544B">
              <w:rPr>
                <w:rFonts w:ascii="Times New Roman" w:hAnsi="Times New Roman" w:cs="Times New Roman"/>
                <w:sz w:val="28"/>
                <w:szCs w:val="28"/>
                <w:lang w:val="ru-RU"/>
              </w:rPr>
              <w:t>Характерный иммунофенотип</w:t>
            </w:r>
          </w:p>
        </w:tc>
        <w:tc>
          <w:tcPr>
            <w:tcW w:w="6003" w:type="dxa"/>
            <w:shd w:val="clear" w:color="auto" w:fill="BFBFBF" w:themeFill="background1" w:themeFillShade="BF"/>
          </w:tcPr>
          <w:p w14:paraId="02B8F336" w14:textId="77777777" w:rsidR="00E2523A" w:rsidRPr="001B544B" w:rsidRDefault="00E2523A" w:rsidP="00E2523A">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Опухоль характеризуется иммунофенотипом:</w:t>
            </w:r>
          </w:p>
          <w:p w14:paraId="0C5715D8" w14:textId="77777777" w:rsidR="000617F9" w:rsidRPr="001B544B" w:rsidRDefault="00E2523A" w:rsidP="00E2523A">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CD2, сCD3ε +, CD56+/-, TIA-1; отсутствует экспрессия CD4, CD5, CD8, CD16, CD57.  Для данной опухоли типична ассоциация с вирусом Эпштейна-Барр, выявление которого настоятельно рекомендуется для диагностики этой лимфомы (EBER).</w:t>
            </w:r>
          </w:p>
        </w:tc>
      </w:tr>
    </w:tbl>
    <w:p w14:paraId="50363F3E" w14:textId="77777777" w:rsidR="00C2126D" w:rsidRPr="001B544B" w:rsidRDefault="00C2126D" w:rsidP="0032335A">
      <w:pPr>
        <w:spacing w:after="0" w:line="240" w:lineRule="auto"/>
        <w:jc w:val="both"/>
        <w:rPr>
          <w:rFonts w:ascii="Times New Roman" w:eastAsia="Calibri" w:hAnsi="Times New Roman" w:cs="Times New Roman"/>
          <w:b/>
          <w:sz w:val="28"/>
          <w:szCs w:val="28"/>
          <w:lang w:val="ru-RU"/>
        </w:rPr>
      </w:pPr>
    </w:p>
    <w:p w14:paraId="4C251C85" w14:textId="77777777" w:rsidR="0032335A" w:rsidRPr="001B544B" w:rsidRDefault="0032335A" w:rsidP="0032335A">
      <w:pPr>
        <w:spacing w:after="0" w:line="240" w:lineRule="auto"/>
        <w:jc w:val="both"/>
        <w:rPr>
          <w:rFonts w:ascii="Times New Roman" w:eastAsia="Calibri" w:hAnsi="Times New Roman" w:cs="Times New Roman"/>
          <w:b/>
          <w:sz w:val="28"/>
          <w:szCs w:val="28"/>
          <w:lang w:val="ru-RU"/>
        </w:rPr>
      </w:pPr>
      <w:r w:rsidRPr="001B544B">
        <w:rPr>
          <w:rFonts w:ascii="Times New Roman" w:eastAsia="Calibri" w:hAnsi="Times New Roman" w:cs="Times New Roman"/>
          <w:b/>
          <w:sz w:val="28"/>
          <w:szCs w:val="28"/>
        </w:rPr>
        <w:t>Диагностические критерии</w:t>
      </w:r>
      <w:r w:rsidR="00F52747" w:rsidRPr="001B544B">
        <w:rPr>
          <w:rFonts w:ascii="Times New Roman" w:eastAsia="Calibri" w:hAnsi="Times New Roman" w:cs="Times New Roman"/>
          <w:b/>
          <w:sz w:val="28"/>
          <w:szCs w:val="28"/>
          <w:lang w:val="ru-RU"/>
        </w:rPr>
        <w:t xml:space="preserve"> АКЛК</w:t>
      </w:r>
      <w:r w:rsidRPr="001B544B">
        <w:rPr>
          <w:rFonts w:ascii="Times New Roman" w:eastAsia="Calibri" w:hAnsi="Times New Roman" w:cs="Times New Roman"/>
          <w:b/>
          <w:sz w:val="28"/>
          <w:szCs w:val="28"/>
          <w:lang w:val="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2226"/>
        <w:gridCol w:w="6003"/>
      </w:tblGrid>
      <w:tr w:rsidR="001B544B" w:rsidRPr="001B544B" w14:paraId="42B8D578" w14:textId="77777777" w:rsidTr="007C1B51">
        <w:tc>
          <w:tcPr>
            <w:tcW w:w="1944" w:type="dxa"/>
          </w:tcPr>
          <w:p w14:paraId="46C3FBF3" w14:textId="77777777" w:rsidR="0032335A" w:rsidRPr="001B544B" w:rsidRDefault="0032335A" w:rsidP="00DD4B01">
            <w:pPr>
              <w:spacing w:after="0" w:line="240" w:lineRule="auto"/>
              <w:jc w:val="both"/>
              <w:rPr>
                <w:rFonts w:ascii="Times New Roman" w:hAnsi="Times New Roman" w:cs="Times New Roman"/>
                <w:b/>
                <w:sz w:val="28"/>
                <w:szCs w:val="28"/>
              </w:rPr>
            </w:pPr>
          </w:p>
        </w:tc>
        <w:tc>
          <w:tcPr>
            <w:tcW w:w="2226" w:type="dxa"/>
          </w:tcPr>
          <w:p w14:paraId="67A566C0" w14:textId="77777777" w:rsidR="0032335A" w:rsidRPr="001B544B" w:rsidRDefault="0032335A" w:rsidP="00DD4B01">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 xml:space="preserve">Методы </w:t>
            </w:r>
          </w:p>
        </w:tc>
        <w:tc>
          <w:tcPr>
            <w:tcW w:w="6003" w:type="dxa"/>
          </w:tcPr>
          <w:p w14:paraId="4F63CCE9" w14:textId="77777777" w:rsidR="0032335A" w:rsidRPr="001B544B" w:rsidRDefault="0032335A" w:rsidP="00FB6B84">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Характерно</w:t>
            </w:r>
          </w:p>
        </w:tc>
      </w:tr>
      <w:tr w:rsidR="001B544B" w:rsidRPr="001B544B" w14:paraId="1AB9CCB1" w14:textId="77777777" w:rsidTr="007C1B51">
        <w:tc>
          <w:tcPr>
            <w:tcW w:w="1944" w:type="dxa"/>
            <w:vMerge w:val="restart"/>
          </w:tcPr>
          <w:p w14:paraId="47E239BB" w14:textId="77777777" w:rsidR="0032335A" w:rsidRPr="001B544B" w:rsidRDefault="0032335A" w:rsidP="00DD4B01">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Основные</w:t>
            </w:r>
          </w:p>
        </w:tc>
        <w:tc>
          <w:tcPr>
            <w:tcW w:w="2226" w:type="dxa"/>
          </w:tcPr>
          <w:p w14:paraId="4CCD8C4E" w14:textId="77777777" w:rsidR="0032335A" w:rsidRPr="001B544B" w:rsidRDefault="0032335A" w:rsidP="00DD4B01">
            <w:pPr>
              <w:spacing w:after="0" w:line="240" w:lineRule="auto"/>
              <w:jc w:val="both"/>
              <w:rPr>
                <w:rFonts w:ascii="Times New Roman" w:hAnsi="Times New Roman" w:cs="Times New Roman"/>
                <w:sz w:val="28"/>
                <w:szCs w:val="28"/>
              </w:rPr>
            </w:pPr>
            <w:r w:rsidRPr="001B544B">
              <w:rPr>
                <w:rFonts w:ascii="Times New Roman" w:hAnsi="Times New Roman" w:cs="Times New Roman"/>
                <w:sz w:val="28"/>
                <w:szCs w:val="28"/>
              </w:rPr>
              <w:t>Гистология</w:t>
            </w:r>
          </w:p>
        </w:tc>
        <w:tc>
          <w:tcPr>
            <w:tcW w:w="6003" w:type="dxa"/>
          </w:tcPr>
          <w:p w14:paraId="048C7038" w14:textId="77777777" w:rsidR="0032335A" w:rsidRPr="001B544B" w:rsidRDefault="0032181C" w:rsidP="0032181C">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Основной морфологической чертой является наличие «диагностических» клеток – клеток с эксцентрично расположенным ядром подковообразной или почкообразной формы и эозинофильно окрашенной зоной в парануклеарной области цитоплазмы. На ранних стадиях заболевания опухоль поражает лимфатический узел частично, нередко отмечается рост опухолевых клеток в синусах, что симулирует метастатический рак.</w:t>
            </w:r>
          </w:p>
        </w:tc>
      </w:tr>
      <w:tr w:rsidR="001B544B" w:rsidRPr="001B544B" w14:paraId="737C9E20" w14:textId="77777777" w:rsidTr="00E2523A">
        <w:trPr>
          <w:trHeight w:val="1854"/>
        </w:trPr>
        <w:tc>
          <w:tcPr>
            <w:tcW w:w="1944" w:type="dxa"/>
            <w:vMerge/>
          </w:tcPr>
          <w:p w14:paraId="64EE6C8E" w14:textId="77777777" w:rsidR="0032335A" w:rsidRPr="001B544B" w:rsidRDefault="0032335A" w:rsidP="00DD4B01">
            <w:pPr>
              <w:spacing w:after="0" w:line="240" w:lineRule="auto"/>
              <w:jc w:val="both"/>
              <w:rPr>
                <w:rFonts w:ascii="Times New Roman" w:hAnsi="Times New Roman" w:cs="Times New Roman"/>
                <w:sz w:val="28"/>
                <w:szCs w:val="28"/>
              </w:rPr>
            </w:pPr>
          </w:p>
        </w:tc>
        <w:tc>
          <w:tcPr>
            <w:tcW w:w="2226" w:type="dxa"/>
            <w:shd w:val="clear" w:color="auto" w:fill="BFBFBF" w:themeFill="background1" w:themeFillShade="BF"/>
          </w:tcPr>
          <w:p w14:paraId="29C75DA7" w14:textId="77777777" w:rsidR="0032335A" w:rsidRPr="001B544B" w:rsidRDefault="00DF52DD" w:rsidP="0032181C">
            <w:pPr>
              <w:spacing w:after="0" w:line="240" w:lineRule="auto"/>
              <w:jc w:val="both"/>
              <w:rPr>
                <w:rFonts w:ascii="Times New Roman" w:hAnsi="Times New Roman" w:cs="Times New Roman"/>
                <w:sz w:val="28"/>
                <w:szCs w:val="28"/>
              </w:rPr>
            </w:pPr>
            <w:r w:rsidRPr="001B544B">
              <w:rPr>
                <w:rFonts w:ascii="Times New Roman" w:hAnsi="Times New Roman" w:cs="Times New Roman"/>
                <w:sz w:val="28"/>
                <w:szCs w:val="28"/>
                <w:lang w:val="ru-RU"/>
              </w:rPr>
              <w:t>Характерный иммунофенотип</w:t>
            </w:r>
          </w:p>
        </w:tc>
        <w:tc>
          <w:tcPr>
            <w:tcW w:w="6003" w:type="dxa"/>
            <w:shd w:val="clear" w:color="auto" w:fill="BFBFBF" w:themeFill="background1" w:themeFillShade="BF"/>
          </w:tcPr>
          <w:p w14:paraId="60608FE1" w14:textId="77777777" w:rsidR="0032335A" w:rsidRPr="001B544B" w:rsidRDefault="0032181C" w:rsidP="0032181C">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В опухолевых клетках выявляется один или более Т-клеточных антигенов – CD2, CD3, CD7,CD45RO, хотя возможна утрата части или даже всех из них. Это приводит к тому, что до 30-50% опухолей, по данным иммуногистохимии имеет «нулевой» фенотип. В клетках опухоли обнаруживается экспрессия цитотоксических молекул - TIA-1, гранзима B и перфорина.</w:t>
            </w:r>
          </w:p>
        </w:tc>
      </w:tr>
    </w:tbl>
    <w:p w14:paraId="0ECB2757" w14:textId="77777777" w:rsidR="004949C4" w:rsidRPr="001B544B" w:rsidRDefault="004949C4" w:rsidP="00072CED">
      <w:pPr>
        <w:spacing w:after="0" w:line="240" w:lineRule="auto"/>
        <w:jc w:val="both"/>
        <w:rPr>
          <w:rFonts w:ascii="Times New Roman" w:eastAsia="Calibri" w:hAnsi="Times New Roman" w:cs="Times New Roman"/>
          <w:b/>
          <w:sz w:val="28"/>
          <w:szCs w:val="28"/>
          <w:lang w:val="ru-RU"/>
        </w:rPr>
      </w:pPr>
    </w:p>
    <w:p w14:paraId="22B0F5DF" w14:textId="77777777" w:rsidR="00072CED" w:rsidRPr="001B544B" w:rsidRDefault="00072CED" w:rsidP="00072CED">
      <w:pPr>
        <w:spacing w:after="0" w:line="240" w:lineRule="auto"/>
        <w:jc w:val="both"/>
        <w:rPr>
          <w:rFonts w:ascii="Times New Roman" w:eastAsia="Calibri" w:hAnsi="Times New Roman" w:cs="Times New Roman"/>
          <w:b/>
          <w:sz w:val="28"/>
          <w:szCs w:val="28"/>
          <w:lang w:val="ru-RU"/>
        </w:rPr>
      </w:pPr>
      <w:r w:rsidRPr="001B544B">
        <w:rPr>
          <w:rFonts w:ascii="Times New Roman" w:eastAsia="Calibri" w:hAnsi="Times New Roman" w:cs="Times New Roman"/>
          <w:b/>
          <w:sz w:val="28"/>
          <w:szCs w:val="28"/>
        </w:rPr>
        <w:t>Диагностические критерии</w:t>
      </w:r>
      <w:r w:rsidR="004949C4" w:rsidRPr="001B544B">
        <w:rPr>
          <w:rFonts w:ascii="Times New Roman" w:eastAsia="Calibri" w:hAnsi="Times New Roman" w:cs="Times New Roman"/>
          <w:b/>
          <w:sz w:val="28"/>
          <w:szCs w:val="28"/>
          <w:lang w:val="ru-RU"/>
        </w:rPr>
        <w:t xml:space="preserve"> АИЛ</w:t>
      </w:r>
      <w:r w:rsidRPr="001B544B">
        <w:rPr>
          <w:rFonts w:ascii="Times New Roman" w:eastAsia="Calibri" w:hAnsi="Times New Roman" w:cs="Times New Roman"/>
          <w:b/>
          <w:sz w:val="28"/>
          <w:szCs w:val="28"/>
          <w:lang w:val="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0"/>
        <w:gridCol w:w="2280"/>
        <w:gridCol w:w="5953"/>
      </w:tblGrid>
      <w:tr w:rsidR="001B544B" w:rsidRPr="001B544B" w14:paraId="68DFE69B" w14:textId="77777777" w:rsidTr="0086417D">
        <w:tc>
          <w:tcPr>
            <w:tcW w:w="1946" w:type="dxa"/>
          </w:tcPr>
          <w:p w14:paraId="79D52780" w14:textId="77777777" w:rsidR="00072CED" w:rsidRPr="001B544B" w:rsidRDefault="00072CED" w:rsidP="00DD4B01">
            <w:pPr>
              <w:spacing w:after="0" w:line="240" w:lineRule="auto"/>
              <w:jc w:val="both"/>
              <w:rPr>
                <w:rFonts w:ascii="Times New Roman" w:hAnsi="Times New Roman" w:cs="Times New Roman"/>
                <w:b/>
                <w:sz w:val="28"/>
                <w:szCs w:val="28"/>
                <w:highlight w:val="yellow"/>
              </w:rPr>
            </w:pPr>
          </w:p>
        </w:tc>
        <w:tc>
          <w:tcPr>
            <w:tcW w:w="2226" w:type="dxa"/>
            <w:shd w:val="clear" w:color="auto" w:fill="auto"/>
          </w:tcPr>
          <w:p w14:paraId="01596240" w14:textId="77777777" w:rsidR="00072CED" w:rsidRPr="001B544B" w:rsidRDefault="00072CED" w:rsidP="00DD4B01">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 xml:space="preserve">Методы </w:t>
            </w:r>
          </w:p>
        </w:tc>
        <w:tc>
          <w:tcPr>
            <w:tcW w:w="6001" w:type="dxa"/>
            <w:shd w:val="clear" w:color="auto" w:fill="auto"/>
          </w:tcPr>
          <w:p w14:paraId="5D1AD165" w14:textId="77777777" w:rsidR="00072CED" w:rsidRPr="001B544B" w:rsidRDefault="00072CED" w:rsidP="00DD4B01">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Характерно</w:t>
            </w:r>
          </w:p>
        </w:tc>
      </w:tr>
      <w:tr w:rsidR="001B544B" w:rsidRPr="001B544B" w14:paraId="4FF6C5BB" w14:textId="77777777" w:rsidTr="00E2523A">
        <w:trPr>
          <w:trHeight w:val="2895"/>
        </w:trPr>
        <w:tc>
          <w:tcPr>
            <w:tcW w:w="1946" w:type="dxa"/>
          </w:tcPr>
          <w:p w14:paraId="709EC895" w14:textId="77777777" w:rsidR="007C1B51" w:rsidRPr="001B544B" w:rsidRDefault="007C1B51" w:rsidP="00DD4B01">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Основные</w:t>
            </w:r>
          </w:p>
        </w:tc>
        <w:tc>
          <w:tcPr>
            <w:tcW w:w="2226" w:type="dxa"/>
          </w:tcPr>
          <w:p w14:paraId="1681FB23" w14:textId="77777777" w:rsidR="00DF52DD" w:rsidRPr="001B544B" w:rsidRDefault="007C1B51" w:rsidP="00DF52DD">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rPr>
              <w:t>Гистологи</w:t>
            </w:r>
            <w:r w:rsidR="00DF52DD" w:rsidRPr="001B544B">
              <w:rPr>
                <w:rFonts w:ascii="Times New Roman" w:hAnsi="Times New Roman" w:cs="Times New Roman"/>
                <w:sz w:val="28"/>
                <w:szCs w:val="28"/>
                <w:lang w:val="ru-RU"/>
              </w:rPr>
              <w:t>ческое</w:t>
            </w:r>
          </w:p>
          <w:p w14:paraId="138C1CB3"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0135AE3D"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0369F7E9"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13585D65"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4003B00F"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68860B24"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7966525F"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6572EEBC"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053D959E"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26A1706B" w14:textId="77777777" w:rsidR="00DF52DD" w:rsidRPr="001B544B" w:rsidRDefault="00DF52DD" w:rsidP="00DF52DD">
            <w:pPr>
              <w:spacing w:after="0" w:line="240" w:lineRule="auto"/>
              <w:jc w:val="both"/>
              <w:rPr>
                <w:rFonts w:ascii="Times New Roman" w:hAnsi="Times New Roman" w:cs="Times New Roman"/>
                <w:sz w:val="28"/>
                <w:szCs w:val="28"/>
                <w:lang w:val="ru-RU"/>
              </w:rPr>
            </w:pPr>
          </w:p>
          <w:p w14:paraId="1A627E2F" w14:textId="77777777" w:rsidR="00DF52DD" w:rsidRPr="001B544B" w:rsidRDefault="00DF52DD" w:rsidP="00DF52DD">
            <w:pPr>
              <w:spacing w:after="0" w:line="240" w:lineRule="auto"/>
              <w:jc w:val="both"/>
              <w:rPr>
                <w:rFonts w:ascii="Times New Roman" w:hAnsi="Times New Roman" w:cs="Times New Roman"/>
                <w:sz w:val="28"/>
                <w:szCs w:val="28"/>
                <w:lang w:val="ru-RU"/>
              </w:rPr>
            </w:pPr>
          </w:p>
        </w:tc>
        <w:tc>
          <w:tcPr>
            <w:tcW w:w="6001" w:type="dxa"/>
          </w:tcPr>
          <w:p w14:paraId="4F8F8539" w14:textId="77777777" w:rsidR="004949C4" w:rsidRPr="001B544B" w:rsidRDefault="004949C4" w:rsidP="00E2523A">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Морфология АИЛ характеризуется стиранием рисунка лимфоузла, хотя могут быть видны небольшие сохранившиеся фолликулы. Опухолевый диффузный инфильтрат имеет полиморфный характер и состоит из Т-лимфоцитов мелкого и среднего размера, обычно имеющих светлоокрашенную или оптически пустую цитоплазму с четкими границами клеток. Т-лимфоциты перемешаны с эозинофильны</w:t>
            </w:r>
            <w:r w:rsidR="00DF52DD" w:rsidRPr="001B544B">
              <w:rPr>
                <w:rFonts w:ascii="Times New Roman" w:hAnsi="Times New Roman" w:cs="Times New Roman"/>
                <w:sz w:val="28"/>
                <w:szCs w:val="28"/>
                <w:lang w:val="ru-RU"/>
              </w:rPr>
              <w:t xml:space="preserve">ми гранулоцитами, гистиоцитами, </w:t>
            </w:r>
            <w:r w:rsidRPr="001B544B">
              <w:rPr>
                <w:rFonts w:ascii="Times New Roman" w:hAnsi="Times New Roman" w:cs="Times New Roman"/>
                <w:sz w:val="28"/>
                <w:szCs w:val="28"/>
                <w:lang w:val="ru-RU"/>
              </w:rPr>
              <w:t xml:space="preserve">плазматическими клетками, отмечается пролиферация фолликулярных дендритических клеток, встречаются отдельные иммунобласты. Типичной </w:t>
            </w:r>
            <w:r w:rsidR="00DF52DD" w:rsidRPr="001B544B">
              <w:rPr>
                <w:rFonts w:ascii="Times New Roman" w:hAnsi="Times New Roman" w:cs="Times New Roman"/>
                <w:sz w:val="28"/>
                <w:szCs w:val="28"/>
                <w:lang w:val="ru-RU"/>
              </w:rPr>
              <w:t xml:space="preserve">морфологической чертой является </w:t>
            </w:r>
            <w:r w:rsidRPr="001B544B">
              <w:rPr>
                <w:rFonts w:ascii="Times New Roman" w:hAnsi="Times New Roman" w:cs="Times New Roman"/>
                <w:sz w:val="28"/>
                <w:szCs w:val="28"/>
                <w:lang w:val="ru-RU"/>
              </w:rPr>
              <w:t xml:space="preserve">пролиферация посткапиллярных венул, которые образуют разветвленную сеть. </w:t>
            </w:r>
          </w:p>
        </w:tc>
      </w:tr>
      <w:tr w:rsidR="001B544B" w:rsidRPr="001B544B" w14:paraId="5AFF91B2" w14:textId="77777777" w:rsidTr="00E2523A">
        <w:trPr>
          <w:trHeight w:val="1910"/>
        </w:trPr>
        <w:tc>
          <w:tcPr>
            <w:tcW w:w="1946" w:type="dxa"/>
            <w:shd w:val="clear" w:color="auto" w:fill="BFBFBF" w:themeFill="background1" w:themeFillShade="BF"/>
          </w:tcPr>
          <w:p w14:paraId="490C7199" w14:textId="77777777" w:rsidR="00E2523A" w:rsidRPr="001B544B" w:rsidRDefault="00E2523A" w:rsidP="00DD4B01">
            <w:pPr>
              <w:spacing w:after="0" w:line="240" w:lineRule="auto"/>
              <w:jc w:val="both"/>
              <w:rPr>
                <w:rFonts w:ascii="Times New Roman" w:hAnsi="Times New Roman" w:cs="Times New Roman"/>
                <w:b/>
                <w:sz w:val="28"/>
                <w:szCs w:val="28"/>
              </w:rPr>
            </w:pPr>
          </w:p>
        </w:tc>
        <w:tc>
          <w:tcPr>
            <w:tcW w:w="2226" w:type="dxa"/>
            <w:shd w:val="clear" w:color="auto" w:fill="BFBFBF" w:themeFill="background1" w:themeFillShade="BF"/>
          </w:tcPr>
          <w:p w14:paraId="7D6ECC2D" w14:textId="77777777" w:rsidR="00E2523A" w:rsidRPr="001B544B" w:rsidRDefault="00E2523A" w:rsidP="00E2523A">
            <w:pPr>
              <w:spacing w:after="0" w:line="240" w:lineRule="auto"/>
              <w:jc w:val="both"/>
              <w:rPr>
                <w:rFonts w:ascii="Times New Roman" w:hAnsi="Times New Roman" w:cs="Times New Roman"/>
                <w:sz w:val="28"/>
                <w:szCs w:val="28"/>
              </w:rPr>
            </w:pPr>
            <w:r w:rsidRPr="001B544B">
              <w:rPr>
                <w:rFonts w:ascii="Times New Roman" w:hAnsi="Times New Roman" w:cs="Times New Roman"/>
                <w:b/>
                <w:sz w:val="28"/>
                <w:szCs w:val="28"/>
                <w:lang w:val="ru-RU"/>
              </w:rPr>
              <w:t>Характерный иммунофенотип</w:t>
            </w:r>
          </w:p>
        </w:tc>
        <w:tc>
          <w:tcPr>
            <w:tcW w:w="6001" w:type="dxa"/>
            <w:shd w:val="clear" w:color="auto" w:fill="BFBFBF" w:themeFill="background1" w:themeFillShade="BF"/>
          </w:tcPr>
          <w:p w14:paraId="1E9BD322" w14:textId="77777777" w:rsidR="00E2523A" w:rsidRPr="001B544B" w:rsidRDefault="00E2523A" w:rsidP="00DF52DD">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Опухолевые клетки экспрессируют CD3, CD4, CD10, и CD279 (PD-1), CXCL13, т.е. имеют иммунофенотип, характерный для TFH. Иммунобласты, формирующие опухолевое окружение, имеют В-клеточный фенотип и содержат вирус Эпштейна-Барр. В редких случаях эти клетки могут быть источником трансформации с В-клеточную лимфому.</w:t>
            </w:r>
          </w:p>
        </w:tc>
      </w:tr>
    </w:tbl>
    <w:p w14:paraId="19854B68" w14:textId="77777777" w:rsidR="00DF52DD" w:rsidRPr="001B544B" w:rsidRDefault="00DF52DD" w:rsidP="00DF52DD">
      <w:pPr>
        <w:spacing w:after="0" w:line="240" w:lineRule="auto"/>
        <w:jc w:val="both"/>
        <w:rPr>
          <w:rFonts w:ascii="Times New Roman" w:eastAsia="Calibri" w:hAnsi="Times New Roman" w:cs="Times New Roman"/>
          <w:b/>
          <w:sz w:val="28"/>
          <w:szCs w:val="28"/>
        </w:rPr>
      </w:pPr>
    </w:p>
    <w:p w14:paraId="29AAA448" w14:textId="77777777" w:rsidR="0086417D" w:rsidRPr="001B544B" w:rsidRDefault="00DF52DD" w:rsidP="00DF52DD">
      <w:pPr>
        <w:spacing w:after="0" w:line="240" w:lineRule="auto"/>
        <w:jc w:val="both"/>
        <w:rPr>
          <w:rFonts w:ascii="Times New Roman" w:eastAsia="Calibri" w:hAnsi="Times New Roman" w:cs="Times New Roman"/>
          <w:b/>
          <w:sz w:val="28"/>
          <w:szCs w:val="28"/>
          <w:lang w:val="ru-RU"/>
        </w:rPr>
      </w:pPr>
      <w:r w:rsidRPr="001B544B">
        <w:rPr>
          <w:rFonts w:ascii="Times New Roman" w:eastAsia="Calibri" w:hAnsi="Times New Roman" w:cs="Times New Roman"/>
          <w:b/>
          <w:sz w:val="28"/>
          <w:szCs w:val="28"/>
        </w:rPr>
        <w:t>Диагностические критерии</w:t>
      </w:r>
      <w:r w:rsidRPr="001B544B">
        <w:rPr>
          <w:rFonts w:ascii="Times New Roman" w:hAnsi="Times New Roman" w:cs="Times New Roman"/>
          <w:b/>
          <w:sz w:val="28"/>
          <w:szCs w:val="28"/>
          <w:lang w:val="ru-RU"/>
        </w:rPr>
        <w:t>ПТКЛн</w:t>
      </w:r>
      <w:r w:rsidRPr="001B544B">
        <w:rPr>
          <w:rFonts w:ascii="Times New Roman" w:eastAsia="Calibri" w:hAnsi="Times New Roman" w:cs="Times New Roman"/>
          <w:b/>
          <w:sz w:val="28"/>
          <w:szCs w:val="28"/>
          <w:lang w:val="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3"/>
        <w:gridCol w:w="2249"/>
        <w:gridCol w:w="5981"/>
      </w:tblGrid>
      <w:tr w:rsidR="001B544B" w:rsidRPr="001B544B" w14:paraId="499ABE96" w14:textId="77777777" w:rsidTr="00FB3113">
        <w:tc>
          <w:tcPr>
            <w:tcW w:w="1946" w:type="dxa"/>
          </w:tcPr>
          <w:p w14:paraId="126D2D49" w14:textId="77777777" w:rsidR="0086417D" w:rsidRPr="001B544B" w:rsidRDefault="0086417D" w:rsidP="00FB3113">
            <w:pPr>
              <w:spacing w:after="0" w:line="240" w:lineRule="auto"/>
              <w:jc w:val="both"/>
              <w:rPr>
                <w:rFonts w:ascii="Times New Roman" w:hAnsi="Times New Roman" w:cs="Times New Roman"/>
                <w:b/>
                <w:sz w:val="28"/>
                <w:szCs w:val="28"/>
                <w:highlight w:val="yellow"/>
              </w:rPr>
            </w:pPr>
          </w:p>
        </w:tc>
        <w:tc>
          <w:tcPr>
            <w:tcW w:w="2226" w:type="dxa"/>
            <w:shd w:val="clear" w:color="auto" w:fill="auto"/>
          </w:tcPr>
          <w:p w14:paraId="016EF5CE" w14:textId="77777777" w:rsidR="0086417D" w:rsidRPr="001B544B" w:rsidRDefault="0086417D" w:rsidP="00FB3113">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 xml:space="preserve">Методы </w:t>
            </w:r>
          </w:p>
        </w:tc>
        <w:tc>
          <w:tcPr>
            <w:tcW w:w="6001" w:type="dxa"/>
            <w:shd w:val="clear" w:color="auto" w:fill="auto"/>
          </w:tcPr>
          <w:p w14:paraId="18D8A0BA" w14:textId="77777777" w:rsidR="0086417D" w:rsidRPr="001B544B" w:rsidRDefault="0086417D" w:rsidP="00FB3113">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Характерно</w:t>
            </w:r>
          </w:p>
        </w:tc>
      </w:tr>
      <w:tr w:rsidR="001B544B" w:rsidRPr="001B544B" w14:paraId="6595A603" w14:textId="77777777" w:rsidTr="00FB3113">
        <w:trPr>
          <w:trHeight w:val="1910"/>
        </w:trPr>
        <w:tc>
          <w:tcPr>
            <w:tcW w:w="1946" w:type="dxa"/>
          </w:tcPr>
          <w:p w14:paraId="508E5C9E" w14:textId="77777777" w:rsidR="0086417D" w:rsidRPr="001B544B" w:rsidRDefault="0086417D" w:rsidP="00FB3113">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Основные</w:t>
            </w:r>
          </w:p>
        </w:tc>
        <w:tc>
          <w:tcPr>
            <w:tcW w:w="2226" w:type="dxa"/>
          </w:tcPr>
          <w:p w14:paraId="0083EC93" w14:textId="77777777" w:rsidR="00DF52DD" w:rsidRPr="001B544B" w:rsidRDefault="0086417D" w:rsidP="00FB3113">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rPr>
              <w:t>Гистологи</w:t>
            </w:r>
            <w:r w:rsidR="00DF52DD" w:rsidRPr="001B544B">
              <w:rPr>
                <w:rFonts w:ascii="Times New Roman" w:hAnsi="Times New Roman" w:cs="Times New Roman"/>
                <w:sz w:val="28"/>
                <w:szCs w:val="28"/>
                <w:lang w:val="ru-RU"/>
              </w:rPr>
              <w:t>ческое</w:t>
            </w:r>
          </w:p>
          <w:p w14:paraId="60176857"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7D0AC07F"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2087CD36"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14D85AE0"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4B22F713"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176D7A7B"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5E008DB5"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56494E77"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555412C8"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15615D8C"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534E83FF"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062ABA10"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3030A4EC"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5533B28C" w14:textId="77777777" w:rsidR="00DF52DD" w:rsidRPr="001B544B" w:rsidRDefault="00DF52DD" w:rsidP="00FB3113">
            <w:pPr>
              <w:spacing w:after="0" w:line="240" w:lineRule="auto"/>
              <w:jc w:val="both"/>
              <w:rPr>
                <w:rFonts w:ascii="Times New Roman" w:hAnsi="Times New Roman" w:cs="Times New Roman"/>
                <w:sz w:val="28"/>
                <w:szCs w:val="28"/>
                <w:lang w:val="ru-RU"/>
              </w:rPr>
            </w:pPr>
          </w:p>
          <w:p w14:paraId="3B558345" w14:textId="77777777" w:rsidR="0086417D" w:rsidRPr="001B544B" w:rsidRDefault="0086417D" w:rsidP="00FB3113">
            <w:pPr>
              <w:spacing w:after="0" w:line="240" w:lineRule="auto"/>
              <w:jc w:val="both"/>
              <w:rPr>
                <w:rFonts w:ascii="Times New Roman" w:hAnsi="Times New Roman" w:cs="Times New Roman"/>
                <w:sz w:val="28"/>
                <w:szCs w:val="28"/>
                <w:lang w:val="ru-RU"/>
              </w:rPr>
            </w:pPr>
          </w:p>
        </w:tc>
        <w:tc>
          <w:tcPr>
            <w:tcW w:w="6001" w:type="dxa"/>
          </w:tcPr>
          <w:p w14:paraId="5A99C2CF" w14:textId="77777777" w:rsidR="00DF52DD" w:rsidRPr="001B544B" w:rsidRDefault="00DF52DD" w:rsidP="00DF52DD">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Чаще всего преобладают клетки среднего и крупного размера с неправильной формой ядер, хроматин бывает мелкодисперсным или гиперхромным, вкрупных клетках прослеживаются ядрышки. В части наблюдений основную массу составляют клетки мелкого размера. Полиморфный инфильтрат включает реактивные элементы (эозинофильные гранулоциты, плазматические клетки, эпителиоидные гистиоциты). Если в опухолевом инфильтрате присутствуют многочисленные эпителиоидные гистиоциты,</w:t>
            </w:r>
          </w:p>
          <w:p w14:paraId="57D369BF" w14:textId="77777777" w:rsidR="00DF52DD" w:rsidRPr="001B544B" w:rsidRDefault="00DF52DD" w:rsidP="00DF52DD">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образующие кластеры, то такая морфологическая картина соответствует так называемому лимфоэпителиоидному типу ПТКЛн - лимфоме Леннерта. Выделяется и другой морфологический вариант – лимфома Т-зоны, гистологической особенностью которого</w:t>
            </w:r>
          </w:p>
          <w:p w14:paraId="648CA977" w14:textId="77777777" w:rsidR="00DF52DD" w:rsidRPr="001B544B" w:rsidRDefault="00DF52DD" w:rsidP="00DF52DD">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является межфолликулярный тип роста на фоне сохраненных или даже гиперплазированных</w:t>
            </w:r>
          </w:p>
          <w:p w14:paraId="034E1559" w14:textId="77777777" w:rsidR="0086417D" w:rsidRPr="001B544B" w:rsidRDefault="00E2523A" w:rsidP="00DF52DD">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лимфоидных фолликулов. </w:t>
            </w:r>
          </w:p>
        </w:tc>
      </w:tr>
      <w:tr w:rsidR="001B544B" w:rsidRPr="001B544B" w14:paraId="06D92F84" w14:textId="77777777" w:rsidTr="00E2523A">
        <w:trPr>
          <w:trHeight w:val="1910"/>
        </w:trPr>
        <w:tc>
          <w:tcPr>
            <w:tcW w:w="1946" w:type="dxa"/>
            <w:shd w:val="clear" w:color="auto" w:fill="BFBFBF" w:themeFill="background1" w:themeFillShade="BF"/>
          </w:tcPr>
          <w:p w14:paraId="390EA127" w14:textId="77777777" w:rsidR="00E2523A" w:rsidRPr="001B544B" w:rsidRDefault="00E2523A" w:rsidP="00FB3113">
            <w:pPr>
              <w:spacing w:after="0" w:line="240" w:lineRule="auto"/>
              <w:jc w:val="both"/>
              <w:rPr>
                <w:rFonts w:ascii="Times New Roman" w:hAnsi="Times New Roman" w:cs="Times New Roman"/>
                <w:b/>
                <w:sz w:val="28"/>
                <w:szCs w:val="28"/>
              </w:rPr>
            </w:pPr>
          </w:p>
        </w:tc>
        <w:tc>
          <w:tcPr>
            <w:tcW w:w="2226" w:type="dxa"/>
            <w:shd w:val="clear" w:color="auto" w:fill="BFBFBF" w:themeFill="background1" w:themeFillShade="BF"/>
          </w:tcPr>
          <w:p w14:paraId="01491A68" w14:textId="77777777" w:rsidR="00E2523A" w:rsidRPr="001B544B" w:rsidRDefault="00E2523A" w:rsidP="00FB3113">
            <w:pPr>
              <w:spacing w:after="0" w:line="240" w:lineRule="auto"/>
              <w:jc w:val="both"/>
              <w:rPr>
                <w:rFonts w:ascii="Times New Roman" w:hAnsi="Times New Roman" w:cs="Times New Roman"/>
                <w:sz w:val="28"/>
                <w:szCs w:val="28"/>
              </w:rPr>
            </w:pPr>
            <w:r w:rsidRPr="001B544B">
              <w:rPr>
                <w:rFonts w:ascii="Times New Roman" w:hAnsi="Times New Roman" w:cs="Times New Roman"/>
                <w:sz w:val="28"/>
                <w:szCs w:val="28"/>
                <w:lang w:val="ru-RU"/>
              </w:rPr>
              <w:t>Характерный иммунофенотип</w:t>
            </w:r>
          </w:p>
        </w:tc>
        <w:tc>
          <w:tcPr>
            <w:tcW w:w="6001" w:type="dxa"/>
            <w:shd w:val="clear" w:color="auto" w:fill="BFBFBF" w:themeFill="background1" w:themeFillShade="BF"/>
          </w:tcPr>
          <w:p w14:paraId="6C86B4F6" w14:textId="77777777" w:rsidR="00E2523A" w:rsidRPr="001B544B" w:rsidRDefault="00E2523A" w:rsidP="00DF52DD">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В подавляющем большинстве случаев ПТКЛн имеет иммунофенотип -  CD4+/CD8-, вариант CD4-/CD8+ встречается приблизительно - в 6-12% случаев. Часто отмечается аберрантная утрата одного или нескольких Т-клеточных антигенов (CD2, CD3, CD5, CD7).</w:t>
            </w:r>
          </w:p>
        </w:tc>
      </w:tr>
    </w:tbl>
    <w:p w14:paraId="55009A6B" w14:textId="77777777" w:rsidR="003825DA" w:rsidRPr="001B544B" w:rsidRDefault="003825DA" w:rsidP="007B797B">
      <w:pPr>
        <w:tabs>
          <w:tab w:val="left" w:pos="426"/>
        </w:tabs>
        <w:spacing w:after="0" w:line="240" w:lineRule="auto"/>
        <w:contextualSpacing/>
        <w:jc w:val="both"/>
        <w:rPr>
          <w:rFonts w:ascii="Times New Roman" w:hAnsi="Times New Roman" w:cs="Times New Roman"/>
          <w:sz w:val="28"/>
          <w:szCs w:val="28"/>
          <w:lang w:val="ru-RU" w:eastAsia="en-US"/>
        </w:rPr>
      </w:pPr>
    </w:p>
    <w:p w14:paraId="1330CEF2" w14:textId="77777777" w:rsidR="003825DA" w:rsidRPr="001B544B" w:rsidRDefault="003825DA" w:rsidP="003825DA">
      <w:pPr>
        <w:spacing w:after="0" w:line="240" w:lineRule="auto"/>
        <w:jc w:val="both"/>
        <w:rPr>
          <w:rFonts w:ascii="Times New Roman" w:eastAsia="Calibri" w:hAnsi="Times New Roman" w:cs="Times New Roman"/>
          <w:b/>
          <w:sz w:val="28"/>
          <w:szCs w:val="28"/>
          <w:lang w:val="ru-RU"/>
        </w:rPr>
      </w:pPr>
      <w:r w:rsidRPr="001B544B">
        <w:rPr>
          <w:rFonts w:ascii="Times New Roman" w:eastAsia="Calibri" w:hAnsi="Times New Roman" w:cs="Times New Roman"/>
          <w:b/>
          <w:sz w:val="28"/>
          <w:szCs w:val="28"/>
        </w:rPr>
        <w:t>Диагностические критерии</w:t>
      </w:r>
      <w:r w:rsidRPr="001B544B">
        <w:rPr>
          <w:rFonts w:ascii="Times New Roman" w:hAnsi="Times New Roman" w:cs="Times New Roman"/>
          <w:b/>
          <w:sz w:val="28"/>
          <w:szCs w:val="28"/>
        </w:rPr>
        <w:t>ГЛТЛ</w:t>
      </w:r>
      <w:r w:rsidRPr="001B544B">
        <w:rPr>
          <w:rFonts w:ascii="Times New Roman" w:eastAsia="Calibri" w:hAnsi="Times New Roman" w:cs="Times New Roman"/>
          <w:b/>
          <w:sz w:val="28"/>
          <w:szCs w:val="28"/>
          <w:lang w:val="ru-RU"/>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249"/>
        <w:gridCol w:w="5523"/>
      </w:tblGrid>
      <w:tr w:rsidR="001B544B" w:rsidRPr="001B544B" w14:paraId="742669DE" w14:textId="77777777" w:rsidTr="00E36D8E">
        <w:tc>
          <w:tcPr>
            <w:tcW w:w="1946" w:type="dxa"/>
          </w:tcPr>
          <w:p w14:paraId="527FC5BF" w14:textId="77777777" w:rsidR="003825DA" w:rsidRPr="001B544B" w:rsidRDefault="003825DA" w:rsidP="00E36D8E">
            <w:pPr>
              <w:spacing w:after="0" w:line="240" w:lineRule="auto"/>
              <w:jc w:val="both"/>
              <w:rPr>
                <w:rFonts w:ascii="Times New Roman" w:hAnsi="Times New Roman" w:cs="Times New Roman"/>
                <w:b/>
                <w:sz w:val="28"/>
                <w:szCs w:val="28"/>
                <w:highlight w:val="yellow"/>
              </w:rPr>
            </w:pPr>
          </w:p>
        </w:tc>
        <w:tc>
          <w:tcPr>
            <w:tcW w:w="2226" w:type="dxa"/>
            <w:shd w:val="clear" w:color="auto" w:fill="auto"/>
          </w:tcPr>
          <w:p w14:paraId="0AD21432" w14:textId="77777777" w:rsidR="003825DA" w:rsidRPr="001B544B" w:rsidRDefault="003825DA" w:rsidP="00E36D8E">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 xml:space="preserve">Методы </w:t>
            </w:r>
          </w:p>
        </w:tc>
        <w:tc>
          <w:tcPr>
            <w:tcW w:w="6001" w:type="dxa"/>
            <w:shd w:val="clear" w:color="auto" w:fill="auto"/>
          </w:tcPr>
          <w:p w14:paraId="385D738B" w14:textId="77777777" w:rsidR="003825DA" w:rsidRPr="001B544B" w:rsidRDefault="003825DA" w:rsidP="00E36D8E">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Характерно</w:t>
            </w:r>
          </w:p>
        </w:tc>
      </w:tr>
      <w:tr w:rsidR="001B544B" w:rsidRPr="001B544B" w14:paraId="1FE7A6A8" w14:textId="77777777" w:rsidTr="00E2523A">
        <w:trPr>
          <w:trHeight w:val="875"/>
        </w:trPr>
        <w:tc>
          <w:tcPr>
            <w:tcW w:w="1946" w:type="dxa"/>
            <w:vMerge w:val="restart"/>
          </w:tcPr>
          <w:p w14:paraId="00B869B5" w14:textId="77777777" w:rsidR="00E2523A" w:rsidRPr="001B544B" w:rsidRDefault="00E2523A" w:rsidP="00E36D8E">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Основные</w:t>
            </w:r>
          </w:p>
        </w:tc>
        <w:tc>
          <w:tcPr>
            <w:tcW w:w="2226" w:type="dxa"/>
          </w:tcPr>
          <w:p w14:paraId="3DBBE234" w14:textId="77777777" w:rsidR="00E2523A" w:rsidRPr="001B544B" w:rsidRDefault="00E2523A" w:rsidP="00E36D8E">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rPr>
              <w:t>Гистологи</w:t>
            </w:r>
            <w:r w:rsidRPr="001B544B">
              <w:rPr>
                <w:rFonts w:ascii="Times New Roman" w:hAnsi="Times New Roman" w:cs="Times New Roman"/>
                <w:sz w:val="28"/>
                <w:szCs w:val="28"/>
                <w:lang w:val="ru-RU"/>
              </w:rPr>
              <w:t>ческое</w:t>
            </w:r>
          </w:p>
          <w:p w14:paraId="6BE1A720" w14:textId="77777777" w:rsidR="00E2523A" w:rsidRPr="001B544B" w:rsidRDefault="00E2523A" w:rsidP="00E36D8E">
            <w:pPr>
              <w:spacing w:after="0" w:line="240" w:lineRule="auto"/>
              <w:jc w:val="both"/>
              <w:rPr>
                <w:rFonts w:ascii="Times New Roman" w:hAnsi="Times New Roman" w:cs="Times New Roman"/>
                <w:sz w:val="28"/>
                <w:szCs w:val="28"/>
                <w:lang w:val="ru-RU"/>
              </w:rPr>
            </w:pPr>
          </w:p>
          <w:p w14:paraId="4AD571CF" w14:textId="77777777" w:rsidR="00E2523A" w:rsidRPr="001B544B" w:rsidRDefault="00E2523A" w:rsidP="00E36D8E">
            <w:pPr>
              <w:spacing w:after="0" w:line="240" w:lineRule="auto"/>
              <w:jc w:val="both"/>
              <w:rPr>
                <w:rFonts w:ascii="Times New Roman" w:hAnsi="Times New Roman" w:cs="Times New Roman"/>
                <w:sz w:val="28"/>
                <w:szCs w:val="28"/>
                <w:lang w:val="ru-RU"/>
              </w:rPr>
            </w:pPr>
          </w:p>
        </w:tc>
        <w:tc>
          <w:tcPr>
            <w:tcW w:w="6001" w:type="dxa"/>
          </w:tcPr>
          <w:p w14:paraId="797BDD59" w14:textId="77777777" w:rsidR="00E2523A" w:rsidRPr="001B544B" w:rsidRDefault="00E2523A" w:rsidP="003825DA">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Инфильтрация лимфоидными клетками в синусоидах печени и красной пульпы селезенки, часто вовлекается костный мозг без вовлечения лимфатических узлов.</w:t>
            </w:r>
          </w:p>
        </w:tc>
      </w:tr>
      <w:tr w:rsidR="001B544B" w:rsidRPr="001B544B" w14:paraId="46BDC11C" w14:textId="77777777" w:rsidTr="00E2523A">
        <w:trPr>
          <w:trHeight w:val="1910"/>
        </w:trPr>
        <w:tc>
          <w:tcPr>
            <w:tcW w:w="1946" w:type="dxa"/>
            <w:vMerge/>
          </w:tcPr>
          <w:p w14:paraId="14F1304F" w14:textId="77777777" w:rsidR="00E2523A" w:rsidRPr="001B544B" w:rsidRDefault="00E2523A" w:rsidP="00E36D8E">
            <w:pPr>
              <w:spacing w:after="0" w:line="240" w:lineRule="auto"/>
              <w:jc w:val="both"/>
              <w:rPr>
                <w:rFonts w:ascii="Times New Roman" w:hAnsi="Times New Roman" w:cs="Times New Roman"/>
                <w:b/>
                <w:sz w:val="28"/>
                <w:szCs w:val="28"/>
              </w:rPr>
            </w:pPr>
          </w:p>
        </w:tc>
        <w:tc>
          <w:tcPr>
            <w:tcW w:w="2226" w:type="dxa"/>
            <w:shd w:val="clear" w:color="auto" w:fill="BFBFBF" w:themeFill="background1" w:themeFillShade="BF"/>
          </w:tcPr>
          <w:p w14:paraId="03D6FFCC" w14:textId="77777777" w:rsidR="00E2523A" w:rsidRPr="001B544B" w:rsidRDefault="00E2523A" w:rsidP="00E2523A">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Характерный иммунофенотип</w:t>
            </w:r>
          </w:p>
          <w:p w14:paraId="6A1FF851" w14:textId="77777777" w:rsidR="00E2523A" w:rsidRPr="001B544B" w:rsidRDefault="00E2523A" w:rsidP="00E36D8E">
            <w:pPr>
              <w:spacing w:after="0" w:line="240" w:lineRule="auto"/>
              <w:jc w:val="both"/>
              <w:rPr>
                <w:rFonts w:ascii="Times New Roman" w:hAnsi="Times New Roman" w:cs="Times New Roman"/>
                <w:sz w:val="28"/>
                <w:szCs w:val="28"/>
              </w:rPr>
            </w:pPr>
          </w:p>
        </w:tc>
        <w:tc>
          <w:tcPr>
            <w:tcW w:w="6001" w:type="dxa"/>
            <w:shd w:val="clear" w:color="auto" w:fill="BFBFBF" w:themeFill="background1" w:themeFillShade="BF"/>
          </w:tcPr>
          <w:p w14:paraId="67863901" w14:textId="77777777" w:rsidR="00E2523A" w:rsidRPr="001B544B" w:rsidRDefault="00E2523A" w:rsidP="00E2523A">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Имеет особое значение для диагностики. Лимфоциты несут гамма-дельта рецептор Т-клетки (</w:t>
            </w:r>
            <w:r w:rsidRPr="001B544B">
              <w:rPr>
                <w:rFonts w:ascii="Times New Roman" w:hAnsi="Times New Roman" w:cs="Times New Roman"/>
                <w:sz w:val="28"/>
                <w:szCs w:val="28"/>
                <w:lang w:val="en-US"/>
              </w:rPr>
              <w:t>TCRgd</w:t>
            </w:r>
            <w:r w:rsidRPr="001B544B">
              <w:rPr>
                <w:rFonts w:ascii="Times New Roman" w:hAnsi="Times New Roman" w:cs="Times New Roman"/>
                <w:sz w:val="28"/>
                <w:szCs w:val="28"/>
                <w:lang w:val="ru-RU"/>
              </w:rPr>
              <w:t>), CD2 и CD3, при этом обычно отсутствуют CD4 и CD8, но в части случаев обнаруживают CD8+ или CD56+. Описаны редкие случаи гамма-дельта Т-клеточной гепатолиенальной лимфомы сальфа-бета Т-клеточным рецептором.  Наблюдается реарранжировка гамма цепи Т-клеточного рецептора.</w:t>
            </w:r>
          </w:p>
          <w:p w14:paraId="2345C5B0" w14:textId="77777777" w:rsidR="00E2523A" w:rsidRPr="001B544B" w:rsidRDefault="00E2523A" w:rsidP="00E36D8E">
            <w:pPr>
              <w:autoSpaceDE w:val="0"/>
              <w:autoSpaceDN w:val="0"/>
              <w:adjustRightInd w:val="0"/>
              <w:spacing w:after="0" w:line="240" w:lineRule="auto"/>
              <w:jc w:val="both"/>
              <w:rPr>
                <w:rFonts w:ascii="Times New Roman" w:hAnsi="Times New Roman" w:cs="Times New Roman"/>
                <w:sz w:val="28"/>
                <w:szCs w:val="28"/>
                <w:lang w:val="ru-RU"/>
              </w:rPr>
            </w:pPr>
          </w:p>
        </w:tc>
      </w:tr>
      <w:tr w:rsidR="00E2523A" w:rsidRPr="001B544B" w14:paraId="4B306590" w14:textId="77777777" w:rsidTr="00E2523A">
        <w:trPr>
          <w:trHeight w:val="630"/>
        </w:trPr>
        <w:tc>
          <w:tcPr>
            <w:tcW w:w="1946" w:type="dxa"/>
          </w:tcPr>
          <w:p w14:paraId="78A636A5" w14:textId="77777777" w:rsidR="00E2523A" w:rsidRPr="001B544B" w:rsidRDefault="00E2523A" w:rsidP="00E36D8E">
            <w:pPr>
              <w:spacing w:after="0" w:line="240" w:lineRule="auto"/>
              <w:jc w:val="both"/>
              <w:rPr>
                <w:rFonts w:ascii="Times New Roman" w:hAnsi="Times New Roman" w:cs="Times New Roman"/>
                <w:b/>
                <w:sz w:val="28"/>
                <w:szCs w:val="28"/>
                <w:lang w:val="ru-RU"/>
              </w:rPr>
            </w:pPr>
            <w:r w:rsidRPr="001B544B">
              <w:rPr>
                <w:rFonts w:ascii="Times New Roman" w:hAnsi="Times New Roman" w:cs="Times New Roman"/>
                <w:b/>
                <w:sz w:val="28"/>
                <w:szCs w:val="28"/>
                <w:lang w:val="ru-RU"/>
              </w:rPr>
              <w:t>Дополнительные</w:t>
            </w:r>
          </w:p>
        </w:tc>
        <w:tc>
          <w:tcPr>
            <w:tcW w:w="2226" w:type="dxa"/>
          </w:tcPr>
          <w:p w14:paraId="1B8B523A" w14:textId="77777777" w:rsidR="00E2523A" w:rsidRPr="001B544B" w:rsidRDefault="00E2523A" w:rsidP="00E36D8E">
            <w:pPr>
              <w:spacing w:after="0" w:line="240" w:lineRule="auto"/>
              <w:jc w:val="both"/>
              <w:rPr>
                <w:rFonts w:ascii="Times New Roman" w:hAnsi="Times New Roman" w:cs="Times New Roman"/>
                <w:sz w:val="28"/>
                <w:szCs w:val="28"/>
              </w:rPr>
            </w:pPr>
            <w:r w:rsidRPr="001B544B">
              <w:rPr>
                <w:rFonts w:ascii="Times New Roman" w:hAnsi="Times New Roman" w:cs="Times New Roman"/>
                <w:sz w:val="28"/>
                <w:szCs w:val="28"/>
                <w:lang w:val="ru-RU"/>
              </w:rPr>
              <w:t>Цитогенетика</w:t>
            </w:r>
          </w:p>
        </w:tc>
        <w:tc>
          <w:tcPr>
            <w:tcW w:w="6001" w:type="dxa"/>
          </w:tcPr>
          <w:p w14:paraId="4ADE3F54" w14:textId="77777777" w:rsidR="00E2523A" w:rsidRPr="001B544B" w:rsidRDefault="00E2523A" w:rsidP="00E36D8E">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Изменения хромосомы 7</w:t>
            </w:r>
            <w:r w:rsidRPr="001B544B">
              <w:rPr>
                <w:rFonts w:ascii="Times New Roman" w:hAnsi="Times New Roman" w:cs="Times New Roman"/>
                <w:sz w:val="28"/>
                <w:szCs w:val="28"/>
                <w:lang w:val="en-US"/>
              </w:rPr>
              <w:t>q</w:t>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lang w:val="en-US"/>
              </w:rPr>
              <w:t>i</w:t>
            </w:r>
            <w:r w:rsidRPr="001B544B">
              <w:rPr>
                <w:rFonts w:ascii="Times New Roman" w:hAnsi="Times New Roman" w:cs="Times New Roman"/>
                <w:sz w:val="28"/>
                <w:szCs w:val="28"/>
                <w:lang w:val="ru-RU"/>
              </w:rPr>
              <w:t>7</w:t>
            </w:r>
            <w:r w:rsidRPr="001B544B">
              <w:rPr>
                <w:rFonts w:ascii="Times New Roman" w:hAnsi="Times New Roman" w:cs="Times New Roman"/>
                <w:sz w:val="28"/>
                <w:szCs w:val="28"/>
                <w:lang w:val="en-US"/>
              </w:rPr>
              <w:t>q</w:t>
            </w:r>
            <w:r w:rsidRPr="001B544B">
              <w:rPr>
                <w:rFonts w:ascii="Times New Roman" w:hAnsi="Times New Roman" w:cs="Times New Roman"/>
                <w:sz w:val="28"/>
                <w:szCs w:val="28"/>
                <w:lang w:val="ru-RU"/>
              </w:rPr>
              <w:t xml:space="preserve">10). Иногда определяют потерю </w:t>
            </w:r>
            <w:r w:rsidRPr="001B544B">
              <w:rPr>
                <w:rFonts w:ascii="Times New Roman" w:hAnsi="Times New Roman" w:cs="Times New Roman"/>
                <w:sz w:val="28"/>
                <w:szCs w:val="28"/>
                <w:lang w:val="en-US"/>
              </w:rPr>
              <w:t>Y</w:t>
            </w:r>
            <w:r w:rsidRPr="001B544B">
              <w:rPr>
                <w:rFonts w:ascii="Times New Roman" w:hAnsi="Times New Roman" w:cs="Times New Roman"/>
                <w:sz w:val="28"/>
                <w:szCs w:val="28"/>
                <w:lang w:val="ru-RU"/>
              </w:rPr>
              <w:t>-хромосомы и трисомию +8.</w:t>
            </w:r>
          </w:p>
        </w:tc>
      </w:tr>
    </w:tbl>
    <w:p w14:paraId="1AB51C4F" w14:textId="77777777" w:rsidR="003825DA" w:rsidRPr="001B544B" w:rsidRDefault="003825DA" w:rsidP="007B797B">
      <w:pPr>
        <w:tabs>
          <w:tab w:val="left" w:pos="426"/>
        </w:tabs>
        <w:spacing w:after="0" w:line="240" w:lineRule="auto"/>
        <w:contextualSpacing/>
        <w:jc w:val="both"/>
        <w:rPr>
          <w:rFonts w:ascii="Times New Roman" w:hAnsi="Times New Roman" w:cs="Times New Roman"/>
          <w:sz w:val="28"/>
          <w:szCs w:val="28"/>
          <w:lang w:eastAsia="en-US"/>
        </w:rPr>
      </w:pPr>
    </w:p>
    <w:p w14:paraId="310BB1C1" w14:textId="77777777" w:rsidR="00A9300E" w:rsidRPr="001B544B" w:rsidRDefault="006A2B64" w:rsidP="00FF209D">
      <w:pPr>
        <w:pStyle w:val="a5"/>
        <w:tabs>
          <w:tab w:val="left" w:pos="284"/>
        </w:tabs>
        <w:spacing w:after="0" w:line="240" w:lineRule="auto"/>
        <w:ind w:left="0"/>
        <w:jc w:val="both"/>
        <w:rPr>
          <w:rFonts w:ascii="Times New Roman" w:hAnsi="Times New Roman"/>
          <w:sz w:val="28"/>
          <w:szCs w:val="28"/>
          <w:lang w:val="ru-RU"/>
        </w:rPr>
      </w:pPr>
      <w:r w:rsidRPr="001B544B">
        <w:rPr>
          <w:rFonts w:ascii="Times New Roman" w:hAnsi="Times New Roman"/>
          <w:b/>
          <w:sz w:val="28"/>
          <w:szCs w:val="28"/>
        </w:rPr>
        <w:t>Диагностический</w:t>
      </w:r>
      <w:r w:rsidRPr="001B544B">
        <w:rPr>
          <w:rFonts w:ascii="Times New Roman" w:hAnsi="Times New Roman"/>
          <w:b/>
          <w:sz w:val="28"/>
          <w:szCs w:val="28"/>
          <w:lang w:val="ru-RU"/>
        </w:rPr>
        <w:t xml:space="preserve"> а</w:t>
      </w:r>
      <w:r w:rsidR="005D1252" w:rsidRPr="001B544B">
        <w:rPr>
          <w:rFonts w:ascii="Times New Roman" w:hAnsi="Times New Roman"/>
          <w:b/>
          <w:sz w:val="28"/>
          <w:szCs w:val="28"/>
        </w:rPr>
        <w:t xml:space="preserve">лгоритм: </w:t>
      </w:r>
      <w:r w:rsidR="00F46314" w:rsidRPr="001B544B">
        <w:rPr>
          <w:rFonts w:ascii="Times New Roman" w:hAnsi="Times New Roman"/>
          <w:sz w:val="28"/>
          <w:szCs w:val="28"/>
        </w:rPr>
        <w:t xml:space="preserve">Диагностический алгоритм включат в себя выявление образования с помощью методов  лучевой диагностики, проведение биопсии и\или удаление выявленного образования с последующим гистологическим и иммуногистохимическим исследованиями. По индивидуальным показаниям перечень диагностических мероприятий может быть расширен. </w:t>
      </w:r>
    </w:p>
    <w:p w14:paraId="28AF15A7" w14:textId="77777777" w:rsidR="001031C5" w:rsidRPr="001B544B" w:rsidRDefault="001031C5" w:rsidP="00FF209D">
      <w:pPr>
        <w:pStyle w:val="a5"/>
        <w:tabs>
          <w:tab w:val="left" w:pos="284"/>
        </w:tabs>
        <w:spacing w:after="0" w:line="240" w:lineRule="auto"/>
        <w:ind w:left="0"/>
        <w:jc w:val="both"/>
        <w:rPr>
          <w:rFonts w:ascii="Times New Roman" w:hAnsi="Times New Roman"/>
          <w:sz w:val="28"/>
          <w:szCs w:val="28"/>
          <w:lang w:val="ru-RU"/>
        </w:rPr>
      </w:pPr>
    </w:p>
    <w:p w14:paraId="5FDE67A8" w14:textId="77777777" w:rsidR="001031C5" w:rsidRPr="001B544B" w:rsidRDefault="001031C5" w:rsidP="00FF209D">
      <w:pPr>
        <w:pStyle w:val="a5"/>
        <w:tabs>
          <w:tab w:val="left" w:pos="284"/>
        </w:tabs>
        <w:spacing w:after="0" w:line="240" w:lineRule="auto"/>
        <w:ind w:left="0"/>
        <w:jc w:val="both"/>
        <w:rPr>
          <w:rFonts w:ascii="Times New Roman" w:hAnsi="Times New Roman"/>
          <w:sz w:val="28"/>
          <w:szCs w:val="28"/>
          <w:lang w:val="ru-RU"/>
        </w:rPr>
      </w:pPr>
    </w:p>
    <w:p w14:paraId="723B7683" w14:textId="77777777" w:rsidR="001031C5" w:rsidRPr="001B544B" w:rsidRDefault="001031C5" w:rsidP="00FF209D">
      <w:pPr>
        <w:pStyle w:val="a5"/>
        <w:tabs>
          <w:tab w:val="left" w:pos="284"/>
        </w:tabs>
        <w:spacing w:after="0" w:line="240" w:lineRule="auto"/>
        <w:ind w:left="0"/>
        <w:jc w:val="both"/>
        <w:rPr>
          <w:rFonts w:ascii="Times New Roman" w:hAnsi="Times New Roman"/>
          <w:sz w:val="28"/>
          <w:szCs w:val="28"/>
          <w:lang w:val="ru-RU"/>
        </w:rPr>
      </w:pPr>
    </w:p>
    <w:p w14:paraId="6E3E81AA" w14:textId="77777777" w:rsidR="001031C5" w:rsidRPr="001B544B" w:rsidRDefault="001031C5" w:rsidP="00FF209D">
      <w:pPr>
        <w:pStyle w:val="a5"/>
        <w:tabs>
          <w:tab w:val="left" w:pos="284"/>
        </w:tabs>
        <w:spacing w:after="0" w:line="240" w:lineRule="auto"/>
        <w:ind w:left="0"/>
        <w:jc w:val="both"/>
        <w:rPr>
          <w:rFonts w:ascii="Times New Roman" w:hAnsi="Times New Roman"/>
          <w:sz w:val="28"/>
          <w:szCs w:val="28"/>
          <w:lang w:val="ru-RU"/>
        </w:rPr>
      </w:pPr>
    </w:p>
    <w:p w14:paraId="6F013D2F" w14:textId="77777777" w:rsidR="001031C5" w:rsidRPr="001B544B" w:rsidRDefault="001031C5" w:rsidP="00FF209D">
      <w:pPr>
        <w:pStyle w:val="a5"/>
        <w:tabs>
          <w:tab w:val="left" w:pos="284"/>
        </w:tabs>
        <w:spacing w:after="0" w:line="240" w:lineRule="auto"/>
        <w:ind w:left="0"/>
        <w:jc w:val="both"/>
        <w:rPr>
          <w:rFonts w:ascii="Times New Roman" w:hAnsi="Times New Roman"/>
          <w:sz w:val="28"/>
          <w:szCs w:val="28"/>
          <w:lang w:val="ru-RU"/>
        </w:rPr>
      </w:pPr>
    </w:p>
    <w:p w14:paraId="1D95199B" w14:textId="061F3F69" w:rsidR="00D6286F" w:rsidRPr="001B544B" w:rsidRDefault="00B06EF0" w:rsidP="00D6286F">
      <w:pPr>
        <w:pStyle w:val="a5"/>
        <w:tabs>
          <w:tab w:val="left" w:pos="284"/>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0" distB="0" distL="114300" distR="114300" simplePos="0" relativeHeight="251664384" behindDoc="0" locked="0" layoutInCell="1" allowOverlap="1" wp14:anchorId="3EA16D83" wp14:editId="37F67CD1">
                <wp:simplePos x="0" y="0"/>
                <wp:positionH relativeFrom="column">
                  <wp:posOffset>102870</wp:posOffset>
                </wp:positionH>
                <wp:positionV relativeFrom="paragraph">
                  <wp:posOffset>82550</wp:posOffset>
                </wp:positionV>
                <wp:extent cx="2573020" cy="666750"/>
                <wp:effectExtent l="0" t="0" r="17780" b="19050"/>
                <wp:wrapNone/>
                <wp:docPr id="8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666750"/>
                        </a:xfrm>
                        <a:prstGeom prst="rect">
                          <a:avLst/>
                        </a:prstGeom>
                        <a:solidFill>
                          <a:srgbClr val="FFFFFF"/>
                        </a:solidFill>
                        <a:ln w="19050" cmpd="sng">
                          <a:solidFill>
                            <a:schemeClr val="accent5">
                              <a:lumMod val="50000"/>
                            </a:schemeClr>
                          </a:solidFill>
                          <a:miter lim="800000"/>
                          <a:headEnd/>
                          <a:tailEnd/>
                        </a:ln>
                      </wps:spPr>
                      <wps:txbx>
                        <w:txbxContent>
                          <w:p w14:paraId="18274434" w14:textId="77777777" w:rsidR="00232011" w:rsidRPr="006574EF" w:rsidRDefault="00232011" w:rsidP="00D6286F">
                            <w:pPr>
                              <w:jc w:val="center"/>
                              <w:rPr>
                                <w:rFonts w:ascii="Times New Roman" w:hAnsi="Times New Roman" w:cs="Times New Roman"/>
                                <w:color w:val="002060"/>
                                <w:sz w:val="20"/>
                                <w:szCs w:val="20"/>
                                <w:lang w:val="ru-RU"/>
                              </w:rPr>
                            </w:pPr>
                            <w:r w:rsidRPr="006574EF">
                              <w:rPr>
                                <w:rFonts w:ascii="Times New Roman" w:hAnsi="Times New Roman" w:cs="Times New Roman"/>
                                <w:color w:val="002060"/>
                                <w:sz w:val="20"/>
                                <w:szCs w:val="20"/>
                                <w:lang w:val="ru-RU"/>
                              </w:rPr>
                              <w:t>Сбор жалоб, анамнеза – наличие и время появлен</w:t>
                            </w:r>
                            <w:r>
                              <w:rPr>
                                <w:rFonts w:ascii="Times New Roman" w:hAnsi="Times New Roman" w:cs="Times New Roman"/>
                                <w:color w:val="002060"/>
                                <w:sz w:val="20"/>
                                <w:szCs w:val="20"/>
                                <w:lang w:val="ru-RU"/>
                              </w:rPr>
                              <w:t>и</w:t>
                            </w:r>
                            <w:r w:rsidRPr="006574EF">
                              <w:rPr>
                                <w:rFonts w:ascii="Times New Roman" w:hAnsi="Times New Roman" w:cs="Times New Roman"/>
                                <w:color w:val="002060"/>
                                <w:sz w:val="20"/>
                                <w:szCs w:val="20"/>
                                <w:lang w:val="ru-RU"/>
                              </w:rPr>
                              <w:t>я В-симптомов</w:t>
                            </w:r>
                            <w:r>
                              <w:rPr>
                                <w:rFonts w:ascii="Times New Roman" w:hAnsi="Times New Roman" w:cs="Times New Roman"/>
                                <w:color w:val="002060"/>
                                <w:sz w:val="20"/>
                                <w:szCs w:val="20"/>
                                <w:lang w:val="ru-RU"/>
                              </w:rPr>
                              <w:t>, сыпи и органомегалии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A16D83" id="Rectangle 4" o:spid="_x0000_s1026" style="position:absolute;left:0;text-align:left;margin-left:8.1pt;margin-top:6.5pt;width:202.6pt;height:5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" strokecolor="#205867 [1608]" strokeweight="1.5pt">
                <v:textbox>
                  <w:txbxContent>
                    <w:p w14:paraId="18274434" w14:textId="77777777" w:rsidR="00232011" w:rsidRPr="006574EF" w:rsidRDefault="00232011" w:rsidP="00D6286F">
                      <w:pPr>
                        <w:jc w:val="center"/>
                        <w:rPr>
                          <w:rFonts w:ascii="Times New Roman" w:hAnsi="Times New Roman" w:cs="Times New Roman"/>
                          <w:color w:val="002060"/>
                          <w:sz w:val="20"/>
                          <w:szCs w:val="20"/>
                          <w:lang w:val="ru-RU"/>
                        </w:rPr>
                      </w:pPr>
                      <w:r w:rsidRPr="006574EF">
                        <w:rPr>
                          <w:rFonts w:ascii="Times New Roman" w:hAnsi="Times New Roman" w:cs="Times New Roman"/>
                          <w:color w:val="002060"/>
                          <w:sz w:val="20"/>
                          <w:szCs w:val="20"/>
                          <w:lang w:val="ru-RU"/>
                        </w:rPr>
                        <w:t>Сбор жалоб, анамнеза – наличие и время появлен</w:t>
                      </w:r>
                      <w:r>
                        <w:rPr>
                          <w:rFonts w:ascii="Times New Roman" w:hAnsi="Times New Roman" w:cs="Times New Roman"/>
                          <w:color w:val="002060"/>
                          <w:sz w:val="20"/>
                          <w:szCs w:val="20"/>
                          <w:lang w:val="ru-RU"/>
                        </w:rPr>
                        <w:t>и</w:t>
                      </w:r>
                      <w:r w:rsidRPr="006574EF">
                        <w:rPr>
                          <w:rFonts w:ascii="Times New Roman" w:hAnsi="Times New Roman" w:cs="Times New Roman"/>
                          <w:color w:val="002060"/>
                          <w:sz w:val="20"/>
                          <w:szCs w:val="20"/>
                          <w:lang w:val="ru-RU"/>
                        </w:rPr>
                        <w:t>я В-симптомов</w:t>
                      </w:r>
                      <w:r>
                        <w:rPr>
                          <w:rFonts w:ascii="Times New Roman" w:hAnsi="Times New Roman" w:cs="Times New Roman"/>
                          <w:color w:val="002060"/>
                          <w:sz w:val="20"/>
                          <w:szCs w:val="20"/>
                          <w:lang w:val="ru-RU"/>
                        </w:rPr>
                        <w:t>, сыпи и органомегалии</w:t>
                      </w:r>
                    </w:p>
                  </w:txbxContent>
                </v:textbox>
              </v:rect>
            </w:pict>
          </mc:Fallback>
        </mc:AlternateContent>
      </w:r>
      <w:r>
        <w:rPr>
          <w:rFonts w:ascii="Times New Roman" w:hAnsi="Times New Roman"/>
          <w:noProof/>
          <w:sz w:val="28"/>
          <w:szCs w:val="28"/>
          <w:lang w:val="ru-RU" w:eastAsia="ru-RU"/>
        </w:rPr>
        <mc:AlternateContent>
          <mc:Choice Requires="wps">
            <w:drawing>
              <wp:anchor distT="0" distB="0" distL="114300" distR="114300" simplePos="0" relativeHeight="251665408" behindDoc="0" locked="0" layoutInCell="1" allowOverlap="1" wp14:anchorId="51F3110E" wp14:editId="289CD114">
                <wp:simplePos x="0" y="0"/>
                <wp:positionH relativeFrom="column">
                  <wp:posOffset>3117215</wp:posOffset>
                </wp:positionH>
                <wp:positionV relativeFrom="paragraph">
                  <wp:posOffset>168275</wp:posOffset>
                </wp:positionV>
                <wp:extent cx="2976880" cy="457200"/>
                <wp:effectExtent l="0" t="0" r="13970" b="19050"/>
                <wp:wrapNone/>
                <wp:docPr id="8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6880" cy="457200"/>
                        </a:xfrm>
                        <a:prstGeom prst="rect">
                          <a:avLst/>
                        </a:prstGeom>
                        <a:solidFill>
                          <a:srgbClr val="FFFFFF"/>
                        </a:solidFill>
                        <a:ln w="19050" cmpd="sng">
                          <a:solidFill>
                            <a:schemeClr val="accent5">
                              <a:lumMod val="50000"/>
                            </a:schemeClr>
                          </a:solidFill>
                          <a:miter lim="800000"/>
                          <a:headEnd/>
                          <a:tailEnd/>
                        </a:ln>
                      </wps:spPr>
                      <wps:txbx>
                        <w:txbxContent>
                          <w:p w14:paraId="2C06F4CC" w14:textId="77777777" w:rsidR="00232011" w:rsidRPr="006574EF" w:rsidRDefault="00232011" w:rsidP="00D6286F">
                            <w:pPr>
                              <w:spacing w:after="0" w:line="240" w:lineRule="auto"/>
                              <w:jc w:val="center"/>
                              <w:rPr>
                                <w:rFonts w:ascii="Times New Roman" w:eastAsia="Times New Roman" w:hAnsi="Times New Roman" w:cs="Times New Roman"/>
                                <w:color w:val="002060"/>
                                <w:sz w:val="20"/>
                                <w:szCs w:val="20"/>
                                <w:lang w:val="ru-RU" w:eastAsia="ru-RU"/>
                              </w:rPr>
                            </w:pPr>
                            <w:r w:rsidRPr="006574EF">
                              <w:rPr>
                                <w:rFonts w:ascii="Times New Roman" w:eastAsia="Times New Roman" w:hAnsi="Times New Roman" w:cs="Times New Roman"/>
                                <w:color w:val="002060"/>
                                <w:sz w:val="20"/>
                                <w:szCs w:val="20"/>
                                <w:lang w:val="ru-RU" w:eastAsia="ru-RU"/>
                              </w:rPr>
                              <w:t>Физикальное обследование: возможно наличие увел</w:t>
                            </w:r>
                            <w:r>
                              <w:rPr>
                                <w:rFonts w:ascii="Times New Roman" w:eastAsia="Times New Roman" w:hAnsi="Times New Roman" w:cs="Times New Roman"/>
                                <w:color w:val="002060"/>
                                <w:sz w:val="20"/>
                                <w:szCs w:val="20"/>
                                <w:lang w:val="ru-RU" w:eastAsia="ru-RU"/>
                              </w:rPr>
                              <w:t>иченных лимоузлов, спленомегалии, отеков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F3110E" id="Rectangle 5" o:spid="_x0000_s1027" style="position:absolute;left:0;text-align:left;margin-left:245.45pt;margin-top:13.25pt;width:234.4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" strokecolor="#205867 [1608]" strokeweight="1.5pt">
                <v:textbox>
                  <w:txbxContent>
                    <w:p w14:paraId="2C06F4CC" w14:textId="77777777" w:rsidR="00232011" w:rsidRPr="006574EF" w:rsidRDefault="00232011" w:rsidP="00D6286F">
                      <w:pPr>
                        <w:spacing w:after="0" w:line="240" w:lineRule="auto"/>
                        <w:jc w:val="center"/>
                        <w:rPr>
                          <w:rFonts w:ascii="Times New Roman" w:eastAsia="Times New Roman" w:hAnsi="Times New Roman" w:cs="Times New Roman"/>
                          <w:color w:val="002060"/>
                          <w:sz w:val="20"/>
                          <w:szCs w:val="20"/>
                          <w:lang w:val="ru-RU" w:eastAsia="ru-RU"/>
                        </w:rPr>
                      </w:pPr>
                      <w:r w:rsidRPr="006574EF">
                        <w:rPr>
                          <w:rFonts w:ascii="Times New Roman" w:eastAsia="Times New Roman" w:hAnsi="Times New Roman" w:cs="Times New Roman"/>
                          <w:color w:val="002060"/>
                          <w:sz w:val="20"/>
                          <w:szCs w:val="20"/>
                          <w:lang w:val="ru-RU" w:eastAsia="ru-RU"/>
                        </w:rPr>
                        <w:t>Физикальное обследование: возможно наличие увел</w:t>
                      </w:r>
                      <w:r>
                        <w:rPr>
                          <w:rFonts w:ascii="Times New Roman" w:eastAsia="Times New Roman" w:hAnsi="Times New Roman" w:cs="Times New Roman"/>
                          <w:color w:val="002060"/>
                          <w:sz w:val="20"/>
                          <w:szCs w:val="20"/>
                          <w:lang w:val="ru-RU" w:eastAsia="ru-RU"/>
                        </w:rPr>
                        <w:t>иченных лимоузлов, спленомегалии, отеков</w:t>
                      </w:r>
                    </w:p>
                  </w:txbxContent>
                </v:textbox>
              </v:rect>
            </w:pict>
          </mc:Fallback>
        </mc:AlternateContent>
      </w:r>
    </w:p>
    <w:p w14:paraId="7C040794" w14:textId="75D3CC6E" w:rsidR="00D6286F" w:rsidRPr="001B544B" w:rsidRDefault="00B06EF0" w:rsidP="00D6286F">
      <w:pPr>
        <w:pStyle w:val="a5"/>
        <w:tabs>
          <w:tab w:val="left" w:pos="284"/>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4294967293" distB="4294967293" distL="114300" distR="114300" simplePos="0" relativeHeight="251670528" behindDoc="0" locked="0" layoutInCell="1" allowOverlap="1" wp14:anchorId="74E23773" wp14:editId="1CCCBF4E">
                <wp:simplePos x="0" y="0"/>
                <wp:positionH relativeFrom="column">
                  <wp:posOffset>2670175</wp:posOffset>
                </wp:positionH>
                <wp:positionV relativeFrom="paragraph">
                  <wp:posOffset>163829</wp:posOffset>
                </wp:positionV>
                <wp:extent cx="447040" cy="0"/>
                <wp:effectExtent l="0" t="76200" r="10160" b="95250"/>
                <wp:wrapNone/>
                <wp:docPr id="81"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040" cy="0"/>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069124" id="_x0000_t32" coordsize="21600,21600" o:spt="32" o:oned="t" path="m,l21600,21600e" filled="f">
                <v:path arrowok="t" fillok="f" o:connecttype="none"/>
                <o:lock v:ext="edit" shapetype="t"/>
              </v:shapetype>
              <v:shape id="AutoShape 10" o:spid="_x0000_s1026" type="#_x0000_t32" style="position:absolute;margin-left:210.25pt;margin-top:12.9pt;width:35.2pt;height:0;z-index:25167052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" strokecolor="#205867 [1608]" strokeweight="1.25pt">
                <v:stroke endarrow="block"/>
              </v:shape>
            </w:pict>
          </mc:Fallback>
        </mc:AlternateContent>
      </w:r>
    </w:p>
    <w:p w14:paraId="41A3A26A" w14:textId="0CFFF6B6" w:rsidR="00D6286F" w:rsidRPr="001B544B" w:rsidRDefault="00B06EF0" w:rsidP="00D6286F">
      <w:pPr>
        <w:pStyle w:val="a5"/>
        <w:tabs>
          <w:tab w:val="left" w:pos="284"/>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0" distB="0" distL="114300" distR="114300" simplePos="0" relativeHeight="251660288" behindDoc="0" locked="0" layoutInCell="1" allowOverlap="1" wp14:anchorId="2576302A" wp14:editId="08DFCE74">
                <wp:simplePos x="0" y="0"/>
                <wp:positionH relativeFrom="column">
                  <wp:posOffset>4451985</wp:posOffset>
                </wp:positionH>
                <wp:positionV relativeFrom="paragraph">
                  <wp:posOffset>118110</wp:posOffset>
                </wp:positionV>
                <wp:extent cx="10160" cy="329565"/>
                <wp:effectExtent l="38100" t="0" r="66040" b="51435"/>
                <wp:wrapNone/>
                <wp:docPr id="76"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32956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62A354" id="AutoShape 14" o:spid="_x0000_s1026" type="#_x0000_t32" style="position:absolute;margin-left:350.55pt;margin-top:9.3pt;width:.8pt;height:25.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" strokecolor="#205867 [1608]" strokeweight="1.25pt">
                <v:stroke endarrow="block"/>
              </v:shape>
            </w:pict>
          </mc:Fallback>
        </mc:AlternateContent>
      </w:r>
    </w:p>
    <w:p w14:paraId="3D9A9AD8" w14:textId="7D0127B1" w:rsidR="00D6286F" w:rsidRPr="001B544B" w:rsidRDefault="00B06EF0" w:rsidP="00D6286F">
      <w:pPr>
        <w:pStyle w:val="a5"/>
        <w:tabs>
          <w:tab w:val="left" w:pos="284"/>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0" distB="0" distL="114300" distR="114300" simplePos="0" relativeHeight="251671552" behindDoc="0" locked="0" layoutInCell="1" allowOverlap="1" wp14:anchorId="422278A0" wp14:editId="2B01BECA">
                <wp:simplePos x="0" y="0"/>
                <wp:positionH relativeFrom="column">
                  <wp:posOffset>1359535</wp:posOffset>
                </wp:positionH>
                <wp:positionV relativeFrom="paragraph">
                  <wp:posOffset>75565</wp:posOffset>
                </wp:positionV>
                <wp:extent cx="2019935" cy="297815"/>
                <wp:effectExtent l="38100" t="0" r="18415" b="83185"/>
                <wp:wrapNone/>
                <wp:docPr id="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2CB70A" id="AutoShape 11" o:spid="_x0000_s1026" type="#_x0000_t32" style="position:absolute;margin-left:107.05pt;margin-top:5.95pt;width:159.05pt;height:23.45pt;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qKYTwIAAJU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" strokecolor="#205867 [1608]" strokeweight="1.25pt">
                <v:stroke endarrow="block"/>
              </v:shape>
            </w:pict>
          </mc:Fallback>
        </mc:AlternateContent>
      </w:r>
    </w:p>
    <w:p w14:paraId="6F331E3E" w14:textId="385D24F9" w:rsidR="00A9300E" w:rsidRPr="001B544B" w:rsidRDefault="00B06EF0" w:rsidP="00D6286F">
      <w:pPr>
        <w:pStyle w:val="a5"/>
        <w:tabs>
          <w:tab w:val="left" w:pos="284"/>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0" distB="0" distL="114300" distR="114300" simplePos="0" relativeHeight="251663360" behindDoc="0" locked="0" layoutInCell="1" allowOverlap="1" wp14:anchorId="3F7A62E6" wp14:editId="501E6031">
                <wp:simplePos x="0" y="0"/>
                <wp:positionH relativeFrom="column">
                  <wp:posOffset>3114675</wp:posOffset>
                </wp:positionH>
                <wp:positionV relativeFrom="paragraph">
                  <wp:posOffset>38735</wp:posOffset>
                </wp:positionV>
                <wp:extent cx="2880995" cy="314325"/>
                <wp:effectExtent l="0" t="0" r="14605" b="28575"/>
                <wp:wrapNone/>
                <wp:docPr id="77"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0995" cy="314325"/>
                        </a:xfrm>
                        <a:prstGeom prst="rect">
                          <a:avLst/>
                        </a:prstGeom>
                        <a:solidFill>
                          <a:srgbClr val="FFFFFF"/>
                        </a:solidFill>
                        <a:ln w="19050" cmpd="sng">
                          <a:solidFill>
                            <a:schemeClr val="accent5">
                              <a:lumMod val="50000"/>
                            </a:schemeClr>
                          </a:solidFill>
                          <a:miter lim="800000"/>
                          <a:headEnd/>
                          <a:tailEnd/>
                        </a:ln>
                      </wps:spPr>
                      <wps:txbx>
                        <w:txbxContent>
                          <w:p w14:paraId="285672C6" w14:textId="77777777" w:rsidR="00232011" w:rsidRPr="00166679" w:rsidRDefault="00232011" w:rsidP="00D6286F">
                            <w:pPr>
                              <w:spacing w:after="0" w:line="240" w:lineRule="auto"/>
                              <w:jc w:val="center"/>
                              <w:rPr>
                                <w:rFonts w:ascii="Times New Roman" w:eastAsia="Times New Roman" w:hAnsi="Times New Roman" w:cs="Times New Roman"/>
                                <w:color w:val="002060"/>
                                <w:sz w:val="28"/>
                                <w:szCs w:val="28"/>
                                <w:lang w:val="ru-RU" w:eastAsia="ru-RU"/>
                              </w:rPr>
                            </w:pPr>
                            <w:r w:rsidRPr="00166679">
                              <w:rPr>
                                <w:rFonts w:ascii="Times New Roman" w:eastAsia="Times New Roman" w:hAnsi="Times New Roman" w:cs="Times New Roman"/>
                                <w:color w:val="002060"/>
                                <w:sz w:val="28"/>
                                <w:szCs w:val="28"/>
                                <w:lang w:val="ru-RU" w:eastAsia="ru-RU"/>
                              </w:rPr>
                              <w:t>Инструментальные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7A62E6" id="Rectangle 3" o:spid="_x0000_s1028" style="position:absolute;left:0;text-align:left;margin-left:245.25pt;margin-top:3.05pt;width:226.8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" strokecolor="#205867 [1608]" strokeweight="1.5pt">
                <v:textbox>
                  <w:txbxContent>
                    <w:p w14:paraId="285672C6" w14:textId="77777777" w:rsidR="00232011" w:rsidRPr="00166679" w:rsidRDefault="00232011" w:rsidP="00D6286F">
                      <w:pPr>
                        <w:spacing w:after="0" w:line="240" w:lineRule="auto"/>
                        <w:jc w:val="center"/>
                        <w:rPr>
                          <w:rFonts w:ascii="Times New Roman" w:eastAsia="Times New Roman" w:hAnsi="Times New Roman" w:cs="Times New Roman"/>
                          <w:color w:val="002060"/>
                          <w:sz w:val="28"/>
                          <w:szCs w:val="28"/>
                          <w:lang w:val="ru-RU" w:eastAsia="ru-RU"/>
                        </w:rPr>
                      </w:pPr>
                      <w:r w:rsidRPr="00166679">
                        <w:rPr>
                          <w:rFonts w:ascii="Times New Roman" w:eastAsia="Times New Roman" w:hAnsi="Times New Roman" w:cs="Times New Roman"/>
                          <w:color w:val="002060"/>
                          <w:sz w:val="28"/>
                          <w:szCs w:val="28"/>
                          <w:lang w:val="ru-RU" w:eastAsia="ru-RU"/>
                        </w:rPr>
                        <w:t>Инструментальные исследования</w:t>
                      </w:r>
                    </w:p>
                  </w:txbxContent>
                </v:textbox>
              </v:rect>
            </w:pict>
          </mc:Fallback>
        </mc:AlternateContent>
      </w:r>
    </w:p>
    <w:p w14:paraId="171C1F32" w14:textId="0A1095DF" w:rsidR="00D6286F" w:rsidRPr="001B544B" w:rsidRDefault="00B06EF0" w:rsidP="00D6286F">
      <w:pPr>
        <w:pStyle w:val="a5"/>
        <w:tabs>
          <w:tab w:val="left" w:pos="284"/>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0" distB="0" distL="114300" distR="114300" simplePos="0" relativeHeight="251656188" behindDoc="0" locked="0" layoutInCell="1" allowOverlap="1" wp14:anchorId="5530E40D" wp14:editId="375D1C39">
                <wp:simplePos x="0" y="0"/>
                <wp:positionH relativeFrom="column">
                  <wp:posOffset>4462145</wp:posOffset>
                </wp:positionH>
                <wp:positionV relativeFrom="paragraph">
                  <wp:posOffset>53975</wp:posOffset>
                </wp:positionV>
                <wp:extent cx="10160" cy="297815"/>
                <wp:effectExtent l="57150" t="0" r="66040" b="64135"/>
                <wp:wrapNone/>
                <wp:docPr id="80"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3C1560" id="AutoShape 12" o:spid="_x0000_s1026" type="#_x0000_t32" style="position:absolute;margin-left:351.35pt;margin-top:4.25pt;width:.8pt;height:23.45pt;z-index:2516561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" strokecolor="#205867 [1608]" strokeweight="1.25pt">
                <v:stroke endarrow="block"/>
              </v:shape>
            </w:pict>
          </mc:Fallback>
        </mc:AlternateContent>
      </w:r>
      <w:r>
        <w:rPr>
          <w:rFonts w:ascii="Times New Roman" w:hAnsi="Times New Roman"/>
          <w:noProof/>
          <w:sz w:val="28"/>
          <w:szCs w:val="28"/>
          <w:lang w:val="ru-RU" w:eastAsia="ru-RU"/>
        </w:rPr>
        <mc:AlternateContent>
          <mc:Choice Requires="wps">
            <w:drawing>
              <wp:anchor distT="0" distB="0" distL="114300" distR="114300" simplePos="0" relativeHeight="251662336" behindDoc="0" locked="0" layoutInCell="1" allowOverlap="1" wp14:anchorId="4FA9A009" wp14:editId="5B35403C">
                <wp:simplePos x="0" y="0"/>
                <wp:positionH relativeFrom="column">
                  <wp:posOffset>97155</wp:posOffset>
                </wp:positionH>
                <wp:positionV relativeFrom="paragraph">
                  <wp:posOffset>37465</wp:posOffset>
                </wp:positionV>
                <wp:extent cx="2573020" cy="314325"/>
                <wp:effectExtent l="0" t="0" r="17780" b="28575"/>
                <wp:wrapNone/>
                <wp:docPr id="7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3020" cy="314325"/>
                        </a:xfrm>
                        <a:prstGeom prst="rect">
                          <a:avLst/>
                        </a:prstGeom>
                        <a:solidFill>
                          <a:srgbClr val="FFFFFF"/>
                        </a:solidFill>
                        <a:ln w="19050" cmpd="sng">
                          <a:solidFill>
                            <a:schemeClr val="accent5">
                              <a:lumMod val="50000"/>
                            </a:schemeClr>
                          </a:solidFill>
                          <a:miter lim="800000"/>
                          <a:headEnd/>
                          <a:tailEnd/>
                        </a:ln>
                      </wps:spPr>
                      <wps:txbx>
                        <w:txbxContent>
                          <w:p w14:paraId="53EB9B2E" w14:textId="77777777" w:rsidR="00232011" w:rsidRPr="00166679" w:rsidRDefault="00232011" w:rsidP="00D6286F">
                            <w:pPr>
                              <w:spacing w:after="0" w:line="240" w:lineRule="auto"/>
                              <w:jc w:val="center"/>
                              <w:rPr>
                                <w:rFonts w:ascii="Times New Roman" w:hAnsi="Times New Roman" w:cs="Times New Roman"/>
                                <w:color w:val="002060"/>
                                <w:sz w:val="28"/>
                                <w:szCs w:val="28"/>
                                <w:lang w:val="ru-RU"/>
                              </w:rPr>
                            </w:pPr>
                            <w:r w:rsidRPr="00166679">
                              <w:rPr>
                                <w:rFonts w:ascii="Times New Roman" w:hAnsi="Times New Roman" w:cs="Times New Roman"/>
                                <w:color w:val="002060"/>
                                <w:sz w:val="28"/>
                                <w:szCs w:val="28"/>
                                <w:lang w:val="ru-RU"/>
                              </w:rPr>
                              <w:t>Лабораторные исследования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A9A009" id="Rectangle 2" o:spid="_x0000_s1029" style="position:absolute;left:0;text-align:left;margin-left:7.65pt;margin-top:2.95pt;width:202.6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" strokecolor="#205867 [1608]" strokeweight="1.5pt">
                <v:textbox>
                  <w:txbxContent>
                    <w:p w14:paraId="53EB9B2E" w14:textId="77777777" w:rsidR="00232011" w:rsidRPr="00166679" w:rsidRDefault="00232011" w:rsidP="00D6286F">
                      <w:pPr>
                        <w:spacing w:after="0" w:line="240" w:lineRule="auto"/>
                        <w:jc w:val="center"/>
                        <w:rPr>
                          <w:rFonts w:ascii="Times New Roman" w:hAnsi="Times New Roman" w:cs="Times New Roman"/>
                          <w:color w:val="002060"/>
                          <w:sz w:val="28"/>
                          <w:szCs w:val="28"/>
                          <w:lang w:val="ru-RU"/>
                        </w:rPr>
                      </w:pPr>
                      <w:r w:rsidRPr="00166679">
                        <w:rPr>
                          <w:rFonts w:ascii="Times New Roman" w:hAnsi="Times New Roman" w:cs="Times New Roman"/>
                          <w:color w:val="002060"/>
                          <w:sz w:val="28"/>
                          <w:szCs w:val="28"/>
                          <w:lang w:val="ru-RU"/>
                        </w:rPr>
                        <w:t>Лабораторные исследования</w:t>
                      </w:r>
                    </w:p>
                  </w:txbxContent>
                </v:textbox>
              </v:rect>
            </w:pict>
          </mc:Fallback>
        </mc:AlternateContent>
      </w:r>
    </w:p>
    <w:p w14:paraId="2CE57F95" w14:textId="2F434D1D" w:rsidR="00D6286F" w:rsidRPr="001B544B" w:rsidRDefault="00B06EF0" w:rsidP="00D6286F">
      <w:pPr>
        <w:pStyle w:val="a5"/>
        <w:tabs>
          <w:tab w:val="left" w:pos="284"/>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0" distB="0" distL="114297" distR="114297" simplePos="0" relativeHeight="251659263" behindDoc="0" locked="0" layoutInCell="1" allowOverlap="1" wp14:anchorId="396D66E4" wp14:editId="4C81EBE3">
                <wp:simplePos x="0" y="0"/>
                <wp:positionH relativeFrom="column">
                  <wp:posOffset>1359534</wp:posOffset>
                </wp:positionH>
                <wp:positionV relativeFrom="paragraph">
                  <wp:posOffset>12065</wp:posOffset>
                </wp:positionV>
                <wp:extent cx="0" cy="307975"/>
                <wp:effectExtent l="76200" t="0" r="57150" b="53975"/>
                <wp:wrapNone/>
                <wp:docPr id="7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797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EDB9FB" id="AutoShape 15" o:spid="_x0000_s1026" type="#_x0000_t32" style="position:absolute;margin-left:107.05pt;margin-top:.95pt;width:0;height:24.25pt;z-index:251659263;visibility:visible;mso-wrap-style:square;mso-width-percent:0;mso-height-percent:0;mso-wrap-distance-left:3.17492mm;mso-wrap-distance-top:0;mso-wrap-distance-right:3.17492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" strokecolor="#205867 [1608]" strokeweight="1.25pt">
                <v:stroke endarrow="block"/>
              </v:shape>
            </w:pict>
          </mc:Fallback>
        </mc:AlternateContent>
      </w:r>
      <w:r>
        <w:rPr>
          <w:rFonts w:ascii="Times New Roman" w:hAnsi="Times New Roman"/>
          <w:noProof/>
          <w:sz w:val="28"/>
          <w:szCs w:val="28"/>
          <w:lang w:val="ru-RU" w:eastAsia="ru-RU"/>
        </w:rPr>
        <mc:AlternateContent>
          <mc:Choice Requires="wps">
            <w:drawing>
              <wp:anchor distT="0" distB="0" distL="114300" distR="114300" simplePos="0" relativeHeight="251667456" behindDoc="0" locked="0" layoutInCell="1" allowOverlap="1" wp14:anchorId="351108B4" wp14:editId="4093D55D">
                <wp:simplePos x="0" y="0"/>
                <wp:positionH relativeFrom="column">
                  <wp:posOffset>3165475</wp:posOffset>
                </wp:positionH>
                <wp:positionV relativeFrom="paragraph">
                  <wp:posOffset>147320</wp:posOffset>
                </wp:positionV>
                <wp:extent cx="3181350" cy="1882775"/>
                <wp:effectExtent l="0" t="0" r="19050" b="22225"/>
                <wp:wrapNone/>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81350" cy="1882775"/>
                        </a:xfrm>
                        <a:prstGeom prst="rect">
                          <a:avLst/>
                        </a:prstGeom>
                        <a:solidFill>
                          <a:srgbClr val="FFFFFF"/>
                        </a:solidFill>
                        <a:ln w="19050">
                          <a:solidFill>
                            <a:schemeClr val="accent5">
                              <a:lumMod val="50000"/>
                            </a:schemeClr>
                          </a:solidFill>
                          <a:miter lim="800000"/>
                          <a:headEnd/>
                          <a:tailEnd/>
                        </a:ln>
                      </wps:spPr>
                      <wps:txbx>
                        <w:txbxContent>
                          <w:p w14:paraId="5A46C7E2" w14:textId="77777777" w:rsidR="00232011" w:rsidRPr="008B6E7A" w:rsidRDefault="00232011" w:rsidP="0056363E">
                            <w:pPr>
                              <w:pStyle w:val="a5"/>
                              <w:numPr>
                                <w:ilvl w:val="0"/>
                                <w:numId w:val="60"/>
                              </w:numPr>
                              <w:tabs>
                                <w:tab w:val="left" w:pos="284"/>
                              </w:tabs>
                              <w:spacing w:after="0" w:line="240" w:lineRule="auto"/>
                              <w:ind w:left="0" w:firstLine="0"/>
                              <w:jc w:val="both"/>
                              <w:rPr>
                                <w:rFonts w:ascii="Times New Roman" w:hAnsi="Times New Roman"/>
                                <w:color w:val="002060"/>
                                <w:sz w:val="20"/>
                                <w:szCs w:val="20"/>
                                <w:lang w:val="ru-RU"/>
                              </w:rPr>
                            </w:pPr>
                            <w:r w:rsidRPr="008B6E7A">
                              <w:rPr>
                                <w:rFonts w:ascii="Times New Roman" w:hAnsi="Times New Roman"/>
                                <w:color w:val="002060"/>
                                <w:sz w:val="20"/>
                                <w:szCs w:val="20"/>
                                <w:lang w:val="ru-RU"/>
                              </w:rPr>
                              <w:t>Цитолгическое,  гистологическое, иммунногистохимическое исследование биопсийного материала - п</w:t>
                            </w:r>
                            <w:r w:rsidRPr="008B6E7A">
                              <w:rPr>
                                <w:rFonts w:ascii="Times New Roman" w:hAnsi="Times New Roman"/>
                                <w:color w:val="002060"/>
                                <w:sz w:val="20"/>
                                <w:szCs w:val="20"/>
                              </w:rPr>
                              <w:t xml:space="preserve">озволяет </w:t>
                            </w:r>
                            <w:r w:rsidRPr="008B6E7A">
                              <w:rPr>
                                <w:rFonts w:ascii="Times New Roman" w:hAnsi="Times New Roman"/>
                                <w:color w:val="002060"/>
                                <w:sz w:val="20"/>
                                <w:szCs w:val="20"/>
                                <w:lang w:val="ru-RU"/>
                              </w:rPr>
                              <w:t xml:space="preserve"> верифецировать морфологическую форму ЛПЗ </w:t>
                            </w:r>
                            <w:r w:rsidRPr="008B6E7A">
                              <w:rPr>
                                <w:rFonts w:ascii="Times New Roman" w:hAnsi="Times New Roman"/>
                                <w:color w:val="002060"/>
                                <w:sz w:val="20"/>
                                <w:szCs w:val="20"/>
                              </w:rPr>
                              <w:t>и оценить степень ее злокачественности в зависимости от состава клеток, что определяет выбор дальнейшего лечения</w:t>
                            </w:r>
                            <w:r w:rsidRPr="008B6E7A">
                              <w:rPr>
                                <w:rFonts w:ascii="Times New Roman" w:hAnsi="Times New Roman"/>
                                <w:color w:val="002060"/>
                                <w:sz w:val="20"/>
                                <w:szCs w:val="20"/>
                                <w:lang w:val="ru-RU"/>
                              </w:rPr>
                              <w:t>. Подробное описание см. Диагностические критери</w:t>
                            </w:r>
                            <w:r>
                              <w:rPr>
                                <w:rFonts w:ascii="Times New Roman" w:hAnsi="Times New Roman"/>
                                <w:color w:val="002060"/>
                                <w:sz w:val="20"/>
                                <w:szCs w:val="20"/>
                                <w:lang w:val="ru-RU"/>
                              </w:rPr>
                              <w:t>и на амбулаторном  уровне пункт 8</w:t>
                            </w:r>
                            <w:r w:rsidRPr="008B6E7A">
                              <w:rPr>
                                <w:rFonts w:ascii="Times New Roman" w:hAnsi="Times New Roman"/>
                                <w:color w:val="002060"/>
                                <w:sz w:val="20"/>
                                <w:szCs w:val="20"/>
                                <w:lang w:val="ru-RU"/>
                              </w:rPr>
                              <w:t xml:space="preserve"> подпункт 1.</w:t>
                            </w:r>
                          </w:p>
                          <w:p w14:paraId="686F1C30" w14:textId="77777777" w:rsidR="00232011" w:rsidRPr="008B6E7A" w:rsidRDefault="00232011" w:rsidP="00FB6B84">
                            <w:pPr>
                              <w:pStyle w:val="a5"/>
                              <w:tabs>
                                <w:tab w:val="left" w:pos="284"/>
                              </w:tabs>
                              <w:spacing w:after="0" w:line="240" w:lineRule="auto"/>
                              <w:ind w:left="0"/>
                              <w:jc w:val="both"/>
                              <w:rPr>
                                <w:rFonts w:ascii="Times New Roman" w:hAnsi="Times New Roman"/>
                                <w:color w:val="002060"/>
                                <w:sz w:val="20"/>
                                <w:szCs w:val="20"/>
                                <w:lang w:val="ru-RU"/>
                              </w:rPr>
                            </w:pPr>
                            <w:r w:rsidRPr="008B6E7A">
                              <w:rPr>
                                <w:rFonts w:ascii="Times New Roman" w:hAnsi="Times New Roman"/>
                                <w:color w:val="002060"/>
                                <w:sz w:val="20"/>
                                <w:szCs w:val="20"/>
                                <w:lang w:val="ru-RU"/>
                              </w:rPr>
                              <w:t>Дополнительно</w:t>
                            </w:r>
                            <w:r>
                              <w:rPr>
                                <w:rFonts w:ascii="Times New Roman" w:hAnsi="Times New Roman"/>
                                <w:color w:val="002060"/>
                                <w:sz w:val="20"/>
                                <w:szCs w:val="20"/>
                                <w:lang w:val="ru-RU"/>
                              </w:rPr>
                              <w:t>(при небоходимости)</w:t>
                            </w:r>
                            <w:r w:rsidRPr="008B6E7A">
                              <w:rPr>
                                <w:rFonts w:ascii="Times New Roman" w:hAnsi="Times New Roman"/>
                                <w:color w:val="002060"/>
                                <w:sz w:val="20"/>
                                <w:szCs w:val="20"/>
                                <w:lang w:val="ru-RU"/>
                              </w:rPr>
                              <w:t>:</w:t>
                            </w:r>
                          </w:p>
                          <w:p w14:paraId="09995DA5" w14:textId="77777777" w:rsidR="00232011" w:rsidRPr="008B6E7A" w:rsidRDefault="00232011" w:rsidP="0056363E">
                            <w:pPr>
                              <w:pStyle w:val="a5"/>
                              <w:numPr>
                                <w:ilvl w:val="0"/>
                                <w:numId w:val="61"/>
                              </w:numPr>
                              <w:tabs>
                                <w:tab w:val="left" w:pos="284"/>
                              </w:tabs>
                              <w:spacing w:after="0" w:line="240" w:lineRule="auto"/>
                              <w:ind w:left="142" w:firstLine="0"/>
                              <w:jc w:val="both"/>
                              <w:rPr>
                                <w:rFonts w:ascii="Times New Roman" w:hAnsi="Times New Roman"/>
                                <w:color w:val="002060"/>
                                <w:sz w:val="20"/>
                                <w:szCs w:val="20"/>
                                <w:lang w:val="ru-RU"/>
                              </w:rPr>
                            </w:pPr>
                            <w:r w:rsidRPr="00D6286F">
                              <w:rPr>
                                <w:rFonts w:ascii="Times New Roman" w:hAnsi="Times New Roman"/>
                                <w:color w:val="002060"/>
                                <w:sz w:val="20"/>
                                <w:szCs w:val="20"/>
                                <w:lang w:val="ru-RU"/>
                              </w:rPr>
                              <w:t>ПЭТ/КТ или КТ с контрастированием – позволяет выявить распространность опухолевого процесса (влияет на тактику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1108B4" id="Rectangle 7" o:spid="_x0000_s1030" style="position:absolute;left:0;text-align:left;margin-left:249.25pt;margin-top:11.6pt;width:250.5pt;height:14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" strokecolor="#205867 [1608]" strokeweight="1.5pt">
                <v:textbox>
                  <w:txbxContent>
                    <w:p w14:paraId="5A46C7E2" w14:textId="77777777" w:rsidR="00232011" w:rsidRPr="008B6E7A" w:rsidRDefault="00232011" w:rsidP="0056363E">
                      <w:pPr>
                        <w:pStyle w:val="a5"/>
                        <w:numPr>
                          <w:ilvl w:val="0"/>
                          <w:numId w:val="60"/>
                        </w:numPr>
                        <w:tabs>
                          <w:tab w:val="left" w:pos="284"/>
                        </w:tabs>
                        <w:spacing w:after="0" w:line="240" w:lineRule="auto"/>
                        <w:ind w:left="0" w:firstLine="0"/>
                        <w:jc w:val="both"/>
                        <w:rPr>
                          <w:rFonts w:ascii="Times New Roman" w:hAnsi="Times New Roman"/>
                          <w:color w:val="002060"/>
                          <w:sz w:val="20"/>
                          <w:szCs w:val="20"/>
                          <w:lang w:val="ru-RU"/>
                        </w:rPr>
                      </w:pPr>
                      <w:r w:rsidRPr="008B6E7A">
                        <w:rPr>
                          <w:rFonts w:ascii="Times New Roman" w:hAnsi="Times New Roman"/>
                          <w:color w:val="002060"/>
                          <w:sz w:val="20"/>
                          <w:szCs w:val="20"/>
                          <w:lang w:val="ru-RU"/>
                        </w:rPr>
                        <w:t>Цитолгическое,  гистологическое, иммунногистохимическое исследование биопсийного материала - п</w:t>
                      </w:r>
                      <w:r w:rsidRPr="008B6E7A">
                        <w:rPr>
                          <w:rFonts w:ascii="Times New Roman" w:hAnsi="Times New Roman"/>
                          <w:color w:val="002060"/>
                          <w:sz w:val="20"/>
                          <w:szCs w:val="20"/>
                        </w:rPr>
                        <w:t xml:space="preserve">озволяет </w:t>
                      </w:r>
                      <w:r w:rsidRPr="008B6E7A">
                        <w:rPr>
                          <w:rFonts w:ascii="Times New Roman" w:hAnsi="Times New Roman"/>
                          <w:color w:val="002060"/>
                          <w:sz w:val="20"/>
                          <w:szCs w:val="20"/>
                          <w:lang w:val="ru-RU"/>
                        </w:rPr>
                        <w:t xml:space="preserve"> верифецировать морфологическую форму ЛПЗ </w:t>
                      </w:r>
                      <w:r w:rsidRPr="008B6E7A">
                        <w:rPr>
                          <w:rFonts w:ascii="Times New Roman" w:hAnsi="Times New Roman"/>
                          <w:color w:val="002060"/>
                          <w:sz w:val="20"/>
                          <w:szCs w:val="20"/>
                        </w:rPr>
                        <w:t>и оценить степень ее злокачественности в зависимости от состава клеток, что определяет выбор дальнейшего лечения</w:t>
                      </w:r>
                      <w:r w:rsidRPr="008B6E7A">
                        <w:rPr>
                          <w:rFonts w:ascii="Times New Roman" w:hAnsi="Times New Roman"/>
                          <w:color w:val="002060"/>
                          <w:sz w:val="20"/>
                          <w:szCs w:val="20"/>
                          <w:lang w:val="ru-RU"/>
                        </w:rPr>
                        <w:t>. Подробное описание см. Диагностические критери</w:t>
                      </w:r>
                      <w:r>
                        <w:rPr>
                          <w:rFonts w:ascii="Times New Roman" w:hAnsi="Times New Roman"/>
                          <w:color w:val="002060"/>
                          <w:sz w:val="20"/>
                          <w:szCs w:val="20"/>
                          <w:lang w:val="ru-RU"/>
                        </w:rPr>
                        <w:t>и на амбулаторном  уровне пункт 8</w:t>
                      </w:r>
                      <w:r w:rsidRPr="008B6E7A">
                        <w:rPr>
                          <w:rFonts w:ascii="Times New Roman" w:hAnsi="Times New Roman"/>
                          <w:color w:val="002060"/>
                          <w:sz w:val="20"/>
                          <w:szCs w:val="20"/>
                          <w:lang w:val="ru-RU"/>
                        </w:rPr>
                        <w:t xml:space="preserve"> подпункт 1.</w:t>
                      </w:r>
                    </w:p>
                    <w:p w14:paraId="686F1C30" w14:textId="77777777" w:rsidR="00232011" w:rsidRPr="008B6E7A" w:rsidRDefault="00232011" w:rsidP="00FB6B84">
                      <w:pPr>
                        <w:pStyle w:val="a5"/>
                        <w:tabs>
                          <w:tab w:val="left" w:pos="284"/>
                        </w:tabs>
                        <w:spacing w:after="0" w:line="240" w:lineRule="auto"/>
                        <w:ind w:left="0"/>
                        <w:jc w:val="both"/>
                        <w:rPr>
                          <w:rFonts w:ascii="Times New Roman" w:hAnsi="Times New Roman"/>
                          <w:color w:val="002060"/>
                          <w:sz w:val="20"/>
                          <w:szCs w:val="20"/>
                          <w:lang w:val="ru-RU"/>
                        </w:rPr>
                      </w:pPr>
                      <w:r w:rsidRPr="008B6E7A">
                        <w:rPr>
                          <w:rFonts w:ascii="Times New Roman" w:hAnsi="Times New Roman"/>
                          <w:color w:val="002060"/>
                          <w:sz w:val="20"/>
                          <w:szCs w:val="20"/>
                          <w:lang w:val="ru-RU"/>
                        </w:rPr>
                        <w:t>Дополнительно</w:t>
                      </w:r>
                      <w:r>
                        <w:rPr>
                          <w:rFonts w:ascii="Times New Roman" w:hAnsi="Times New Roman"/>
                          <w:color w:val="002060"/>
                          <w:sz w:val="20"/>
                          <w:szCs w:val="20"/>
                          <w:lang w:val="ru-RU"/>
                        </w:rPr>
                        <w:t>(при небоходимости)</w:t>
                      </w:r>
                      <w:r w:rsidRPr="008B6E7A">
                        <w:rPr>
                          <w:rFonts w:ascii="Times New Roman" w:hAnsi="Times New Roman"/>
                          <w:color w:val="002060"/>
                          <w:sz w:val="20"/>
                          <w:szCs w:val="20"/>
                          <w:lang w:val="ru-RU"/>
                        </w:rPr>
                        <w:t>:</w:t>
                      </w:r>
                    </w:p>
                    <w:p w14:paraId="09995DA5" w14:textId="77777777" w:rsidR="00232011" w:rsidRPr="008B6E7A" w:rsidRDefault="00232011" w:rsidP="0056363E">
                      <w:pPr>
                        <w:pStyle w:val="a5"/>
                        <w:numPr>
                          <w:ilvl w:val="0"/>
                          <w:numId w:val="61"/>
                        </w:numPr>
                        <w:tabs>
                          <w:tab w:val="left" w:pos="284"/>
                        </w:tabs>
                        <w:spacing w:after="0" w:line="240" w:lineRule="auto"/>
                        <w:ind w:left="142" w:firstLine="0"/>
                        <w:jc w:val="both"/>
                        <w:rPr>
                          <w:rFonts w:ascii="Times New Roman" w:hAnsi="Times New Roman"/>
                          <w:color w:val="002060"/>
                          <w:sz w:val="20"/>
                          <w:szCs w:val="20"/>
                          <w:lang w:val="ru-RU"/>
                        </w:rPr>
                      </w:pPr>
                      <w:r w:rsidRPr="00D6286F">
                        <w:rPr>
                          <w:rFonts w:ascii="Times New Roman" w:hAnsi="Times New Roman"/>
                          <w:color w:val="002060"/>
                          <w:sz w:val="20"/>
                          <w:szCs w:val="20"/>
                          <w:lang w:val="ru-RU"/>
                        </w:rPr>
                        <w:t>ПЭТ/КТ или КТ с контрастированием – позволяет выявить распространность опухолевого процесса (влияет на тактику лечения).</w:t>
                      </w:r>
                    </w:p>
                  </w:txbxContent>
                </v:textbox>
              </v:rect>
            </w:pict>
          </mc:Fallback>
        </mc:AlternateContent>
      </w:r>
    </w:p>
    <w:p w14:paraId="7B5C365D" w14:textId="3B536AE4" w:rsidR="00D6286F" w:rsidRPr="001B544B" w:rsidRDefault="00B06EF0" w:rsidP="00D6286F">
      <w:pPr>
        <w:pStyle w:val="a5"/>
        <w:tabs>
          <w:tab w:val="left" w:pos="426"/>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0" distB="0" distL="114300" distR="114300" simplePos="0" relativeHeight="251666432" behindDoc="0" locked="0" layoutInCell="1" allowOverlap="1" wp14:anchorId="6987ACFE" wp14:editId="1B4EDBD0">
                <wp:simplePos x="0" y="0"/>
                <wp:positionH relativeFrom="column">
                  <wp:posOffset>45720</wp:posOffset>
                </wp:positionH>
                <wp:positionV relativeFrom="paragraph">
                  <wp:posOffset>115570</wp:posOffset>
                </wp:positionV>
                <wp:extent cx="2892425" cy="1412240"/>
                <wp:effectExtent l="0" t="0" r="22225" b="16510"/>
                <wp:wrapNone/>
                <wp:docPr id="73"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92425" cy="1412240"/>
                        </a:xfrm>
                        <a:prstGeom prst="rect">
                          <a:avLst/>
                        </a:prstGeom>
                        <a:solidFill>
                          <a:srgbClr val="FFFFFF"/>
                        </a:solidFill>
                        <a:ln w="19050" cmpd="sng">
                          <a:solidFill>
                            <a:schemeClr val="accent5">
                              <a:lumMod val="50000"/>
                            </a:schemeClr>
                          </a:solidFill>
                          <a:miter lim="800000"/>
                          <a:headEnd/>
                          <a:tailEnd/>
                        </a:ln>
                      </wps:spPr>
                      <wps:txbx>
                        <w:txbxContent>
                          <w:p w14:paraId="2ABD26A4" w14:textId="77777777" w:rsidR="00232011" w:rsidRPr="00A9300E" w:rsidRDefault="00232011" w:rsidP="00D6286F">
                            <w:pPr>
                              <w:pStyle w:val="a5"/>
                              <w:tabs>
                                <w:tab w:val="left" w:pos="284"/>
                              </w:tabs>
                              <w:spacing w:after="0" w:line="240" w:lineRule="auto"/>
                              <w:ind w:left="0"/>
                              <w:jc w:val="both"/>
                              <w:rPr>
                                <w:rFonts w:ascii="Times New Roman" w:hAnsi="Times New Roman"/>
                                <w:color w:val="002060"/>
                                <w:sz w:val="24"/>
                                <w:szCs w:val="24"/>
                                <w:lang w:val="ru-RU"/>
                              </w:rPr>
                            </w:pPr>
                            <w:r w:rsidRPr="00A9300E">
                              <w:rPr>
                                <w:rFonts w:ascii="Times New Roman" w:hAnsi="Times New Roman"/>
                                <w:color w:val="002060"/>
                                <w:sz w:val="24"/>
                                <w:szCs w:val="24"/>
                                <w:lang w:val="ru-RU"/>
                              </w:rPr>
                              <w:t>Общий анализ крови – возможны: умеренная анемия, тромоцитоз.</w:t>
                            </w:r>
                          </w:p>
                          <w:p w14:paraId="35802FCE" w14:textId="77777777" w:rsidR="00232011" w:rsidRPr="00A9300E" w:rsidRDefault="00232011" w:rsidP="00D6286F">
                            <w:pPr>
                              <w:pStyle w:val="a5"/>
                              <w:tabs>
                                <w:tab w:val="left" w:pos="284"/>
                              </w:tabs>
                              <w:spacing w:after="0" w:line="240" w:lineRule="auto"/>
                              <w:ind w:left="0"/>
                              <w:jc w:val="both"/>
                              <w:rPr>
                                <w:rFonts w:ascii="Times New Roman" w:hAnsi="Times New Roman"/>
                                <w:color w:val="002060"/>
                                <w:sz w:val="24"/>
                                <w:szCs w:val="24"/>
                                <w:lang w:val="ru-RU"/>
                              </w:rPr>
                            </w:pPr>
                            <w:r w:rsidRPr="00A9300E">
                              <w:rPr>
                                <w:rFonts w:ascii="Times New Roman" w:hAnsi="Times New Roman"/>
                                <w:color w:val="002060"/>
                                <w:sz w:val="24"/>
                                <w:szCs w:val="24"/>
                                <w:lang w:val="ru-RU"/>
                              </w:rPr>
                              <w:t>Биохимический анализ: чаще повышение уровня ЛДГ, снижение о</w:t>
                            </w:r>
                            <w:r>
                              <w:rPr>
                                <w:rFonts w:ascii="Times New Roman" w:hAnsi="Times New Roman"/>
                                <w:color w:val="002060"/>
                                <w:sz w:val="24"/>
                                <w:szCs w:val="24"/>
                                <w:lang w:val="ru-RU"/>
                              </w:rPr>
                              <w:t>б</w:t>
                            </w:r>
                            <w:r w:rsidRPr="00A9300E">
                              <w:rPr>
                                <w:rFonts w:ascii="Times New Roman" w:hAnsi="Times New Roman"/>
                                <w:color w:val="002060"/>
                                <w:sz w:val="24"/>
                                <w:szCs w:val="24"/>
                                <w:lang w:val="ru-RU"/>
                              </w:rPr>
                              <w:t xml:space="preserve">щего </w:t>
                            </w:r>
                            <w:r>
                              <w:rPr>
                                <w:rFonts w:ascii="Times New Roman" w:hAnsi="Times New Roman"/>
                                <w:color w:val="002060"/>
                                <w:sz w:val="24"/>
                                <w:szCs w:val="24"/>
                                <w:lang w:val="ru-RU"/>
                              </w:rPr>
                              <w:t>б</w:t>
                            </w:r>
                            <w:r w:rsidRPr="00A9300E">
                              <w:rPr>
                                <w:rFonts w:ascii="Times New Roman" w:hAnsi="Times New Roman"/>
                                <w:color w:val="002060"/>
                                <w:sz w:val="24"/>
                                <w:szCs w:val="24"/>
                                <w:lang w:val="ru-RU"/>
                              </w:rPr>
                              <w:t>елка и альумина</w:t>
                            </w:r>
                          </w:p>
                          <w:p w14:paraId="11B6BD97" w14:textId="77777777" w:rsidR="00232011" w:rsidRPr="00A9300E" w:rsidRDefault="00232011" w:rsidP="00D6286F">
                            <w:pPr>
                              <w:pStyle w:val="a5"/>
                              <w:tabs>
                                <w:tab w:val="left" w:pos="284"/>
                              </w:tabs>
                              <w:spacing w:after="0" w:line="240" w:lineRule="auto"/>
                              <w:ind w:left="0"/>
                              <w:jc w:val="both"/>
                              <w:rPr>
                                <w:rFonts w:ascii="Times New Roman" w:hAnsi="Times New Roman"/>
                                <w:color w:val="002060"/>
                                <w:sz w:val="24"/>
                                <w:szCs w:val="24"/>
                                <w:highlight w:val="yellow"/>
                                <w:lang w:val="ru-RU"/>
                              </w:rPr>
                            </w:pPr>
                            <w:r w:rsidRPr="00A9300E">
                              <w:rPr>
                                <w:rFonts w:ascii="Times New Roman" w:hAnsi="Times New Roman"/>
                                <w:color w:val="002060"/>
                                <w:sz w:val="24"/>
                                <w:szCs w:val="24"/>
                                <w:lang w:val="ru-RU"/>
                              </w:rPr>
                              <w:t>Коагулограмма: Д-димеры чаще повышены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87ACFE" id="Rectangle 6" o:spid="_x0000_s1031" style="position:absolute;left:0;text-align:left;margin-left:3.6pt;margin-top:9.1pt;width:227.75pt;height:111.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" strokecolor="#205867 [1608]" strokeweight="1.5pt">
                <v:textbox>
                  <w:txbxContent>
                    <w:p w14:paraId="2ABD26A4" w14:textId="77777777" w:rsidR="00232011" w:rsidRPr="00A9300E" w:rsidRDefault="00232011" w:rsidP="00D6286F">
                      <w:pPr>
                        <w:pStyle w:val="a5"/>
                        <w:tabs>
                          <w:tab w:val="left" w:pos="284"/>
                        </w:tabs>
                        <w:spacing w:after="0" w:line="240" w:lineRule="auto"/>
                        <w:ind w:left="0"/>
                        <w:jc w:val="both"/>
                        <w:rPr>
                          <w:rFonts w:ascii="Times New Roman" w:hAnsi="Times New Roman"/>
                          <w:color w:val="002060"/>
                          <w:sz w:val="24"/>
                          <w:szCs w:val="24"/>
                          <w:lang w:val="ru-RU"/>
                        </w:rPr>
                      </w:pPr>
                      <w:r w:rsidRPr="00A9300E">
                        <w:rPr>
                          <w:rFonts w:ascii="Times New Roman" w:hAnsi="Times New Roman"/>
                          <w:color w:val="002060"/>
                          <w:sz w:val="24"/>
                          <w:szCs w:val="24"/>
                          <w:lang w:val="ru-RU"/>
                        </w:rPr>
                        <w:t>Общий анализ крови – возможны: умеренная анемия, тромоцитоз.</w:t>
                      </w:r>
                    </w:p>
                    <w:p w14:paraId="35802FCE" w14:textId="77777777" w:rsidR="00232011" w:rsidRPr="00A9300E" w:rsidRDefault="00232011" w:rsidP="00D6286F">
                      <w:pPr>
                        <w:pStyle w:val="a5"/>
                        <w:tabs>
                          <w:tab w:val="left" w:pos="284"/>
                        </w:tabs>
                        <w:spacing w:after="0" w:line="240" w:lineRule="auto"/>
                        <w:ind w:left="0"/>
                        <w:jc w:val="both"/>
                        <w:rPr>
                          <w:rFonts w:ascii="Times New Roman" w:hAnsi="Times New Roman"/>
                          <w:color w:val="002060"/>
                          <w:sz w:val="24"/>
                          <w:szCs w:val="24"/>
                          <w:lang w:val="ru-RU"/>
                        </w:rPr>
                      </w:pPr>
                      <w:r w:rsidRPr="00A9300E">
                        <w:rPr>
                          <w:rFonts w:ascii="Times New Roman" w:hAnsi="Times New Roman"/>
                          <w:color w:val="002060"/>
                          <w:sz w:val="24"/>
                          <w:szCs w:val="24"/>
                          <w:lang w:val="ru-RU"/>
                        </w:rPr>
                        <w:t>Биохимический анализ: чаще повышение уровня ЛДГ, снижение о</w:t>
                      </w:r>
                      <w:r>
                        <w:rPr>
                          <w:rFonts w:ascii="Times New Roman" w:hAnsi="Times New Roman"/>
                          <w:color w:val="002060"/>
                          <w:sz w:val="24"/>
                          <w:szCs w:val="24"/>
                          <w:lang w:val="ru-RU"/>
                        </w:rPr>
                        <w:t>б</w:t>
                      </w:r>
                      <w:r w:rsidRPr="00A9300E">
                        <w:rPr>
                          <w:rFonts w:ascii="Times New Roman" w:hAnsi="Times New Roman"/>
                          <w:color w:val="002060"/>
                          <w:sz w:val="24"/>
                          <w:szCs w:val="24"/>
                          <w:lang w:val="ru-RU"/>
                        </w:rPr>
                        <w:t xml:space="preserve">щего </w:t>
                      </w:r>
                      <w:r>
                        <w:rPr>
                          <w:rFonts w:ascii="Times New Roman" w:hAnsi="Times New Roman"/>
                          <w:color w:val="002060"/>
                          <w:sz w:val="24"/>
                          <w:szCs w:val="24"/>
                          <w:lang w:val="ru-RU"/>
                        </w:rPr>
                        <w:t>б</w:t>
                      </w:r>
                      <w:r w:rsidRPr="00A9300E">
                        <w:rPr>
                          <w:rFonts w:ascii="Times New Roman" w:hAnsi="Times New Roman"/>
                          <w:color w:val="002060"/>
                          <w:sz w:val="24"/>
                          <w:szCs w:val="24"/>
                          <w:lang w:val="ru-RU"/>
                        </w:rPr>
                        <w:t>елка и альумина</w:t>
                      </w:r>
                    </w:p>
                    <w:p w14:paraId="11B6BD97" w14:textId="77777777" w:rsidR="00232011" w:rsidRPr="00A9300E" w:rsidRDefault="00232011" w:rsidP="00D6286F">
                      <w:pPr>
                        <w:pStyle w:val="a5"/>
                        <w:tabs>
                          <w:tab w:val="left" w:pos="284"/>
                        </w:tabs>
                        <w:spacing w:after="0" w:line="240" w:lineRule="auto"/>
                        <w:ind w:left="0"/>
                        <w:jc w:val="both"/>
                        <w:rPr>
                          <w:rFonts w:ascii="Times New Roman" w:hAnsi="Times New Roman"/>
                          <w:color w:val="002060"/>
                          <w:sz w:val="24"/>
                          <w:szCs w:val="24"/>
                          <w:highlight w:val="yellow"/>
                          <w:lang w:val="ru-RU"/>
                        </w:rPr>
                      </w:pPr>
                      <w:r w:rsidRPr="00A9300E">
                        <w:rPr>
                          <w:rFonts w:ascii="Times New Roman" w:hAnsi="Times New Roman"/>
                          <w:color w:val="002060"/>
                          <w:sz w:val="24"/>
                          <w:szCs w:val="24"/>
                          <w:lang w:val="ru-RU"/>
                        </w:rPr>
                        <w:t>Коагулограмма: Д-димеры чаще повышены</w:t>
                      </w:r>
                    </w:p>
                  </w:txbxContent>
                </v:textbox>
              </v:rect>
            </w:pict>
          </mc:Fallback>
        </mc:AlternateContent>
      </w:r>
    </w:p>
    <w:p w14:paraId="1B9E99AE" w14:textId="77777777" w:rsidR="00D6286F" w:rsidRPr="001B544B" w:rsidRDefault="00D6286F" w:rsidP="00D6286F">
      <w:pPr>
        <w:pStyle w:val="a5"/>
        <w:tabs>
          <w:tab w:val="left" w:pos="426"/>
        </w:tabs>
        <w:spacing w:after="0" w:line="240" w:lineRule="auto"/>
        <w:ind w:left="360"/>
        <w:jc w:val="both"/>
        <w:rPr>
          <w:rFonts w:ascii="Times New Roman" w:hAnsi="Times New Roman"/>
          <w:sz w:val="28"/>
          <w:szCs w:val="28"/>
          <w:lang w:val="ru-RU"/>
        </w:rPr>
      </w:pPr>
    </w:p>
    <w:p w14:paraId="2E7A607C" w14:textId="77777777" w:rsidR="00D6286F" w:rsidRPr="001B544B" w:rsidRDefault="00D6286F" w:rsidP="00D6286F">
      <w:pPr>
        <w:pStyle w:val="a5"/>
        <w:tabs>
          <w:tab w:val="left" w:pos="426"/>
        </w:tabs>
        <w:spacing w:after="0" w:line="240" w:lineRule="auto"/>
        <w:ind w:left="360"/>
        <w:jc w:val="both"/>
        <w:rPr>
          <w:rFonts w:ascii="Times New Roman" w:hAnsi="Times New Roman"/>
          <w:sz w:val="28"/>
          <w:szCs w:val="28"/>
          <w:lang w:val="ru-RU"/>
        </w:rPr>
      </w:pPr>
    </w:p>
    <w:p w14:paraId="27D43856" w14:textId="77777777" w:rsidR="00D6286F" w:rsidRPr="001B544B" w:rsidRDefault="00D6286F" w:rsidP="00D6286F">
      <w:pPr>
        <w:pStyle w:val="a5"/>
        <w:tabs>
          <w:tab w:val="left" w:pos="426"/>
        </w:tabs>
        <w:spacing w:after="0" w:line="240" w:lineRule="auto"/>
        <w:ind w:left="360"/>
        <w:jc w:val="both"/>
        <w:rPr>
          <w:rFonts w:ascii="Times New Roman" w:hAnsi="Times New Roman"/>
          <w:sz w:val="28"/>
          <w:szCs w:val="28"/>
          <w:lang w:val="ru-RU"/>
        </w:rPr>
      </w:pPr>
    </w:p>
    <w:p w14:paraId="1381F311" w14:textId="2FB74B89" w:rsidR="00D6286F" w:rsidRPr="001B544B" w:rsidRDefault="00B06EF0" w:rsidP="00D6286F">
      <w:pPr>
        <w:pStyle w:val="a5"/>
        <w:tabs>
          <w:tab w:val="left" w:pos="426"/>
        </w:tabs>
        <w:spacing w:after="0" w:line="240" w:lineRule="auto"/>
        <w:ind w:left="360"/>
        <w:jc w:val="both"/>
        <w:rPr>
          <w:rFonts w:ascii="Times New Roman" w:hAnsi="Times New Roman"/>
          <w:sz w:val="28"/>
          <w:szCs w:val="28"/>
          <w:lang w:val="ru-RU"/>
        </w:rPr>
      </w:pPr>
      <w:r>
        <w:rPr>
          <w:rFonts w:ascii="Times New Roman" w:hAnsi="Times New Roman"/>
          <w:noProof/>
          <w:sz w:val="28"/>
          <w:szCs w:val="28"/>
          <w:lang w:val="ru-RU" w:eastAsia="ru-RU"/>
        </w:rPr>
        <mc:AlternateContent>
          <mc:Choice Requires="wps">
            <w:drawing>
              <wp:anchor distT="0" distB="0" distL="114299" distR="114299" simplePos="0" relativeHeight="251657213" behindDoc="0" locked="0" layoutInCell="1" allowOverlap="1" wp14:anchorId="150470AE" wp14:editId="781DF119">
                <wp:simplePos x="0" y="0"/>
                <wp:positionH relativeFrom="column">
                  <wp:posOffset>514985</wp:posOffset>
                </wp:positionH>
                <wp:positionV relativeFrom="paragraph">
                  <wp:posOffset>572770</wp:posOffset>
                </wp:positionV>
                <wp:extent cx="1015365" cy="45085"/>
                <wp:effectExtent l="46990" t="0" r="60325" b="60325"/>
                <wp:wrapNone/>
                <wp:docPr id="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015365" cy="45085"/>
                        </a:xfrm>
                        <a:prstGeom prst="bentConnector3">
                          <a:avLst>
                            <a:gd name="adj1" fmla="val 49968"/>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B0E438D" id="_x0000_t34" coordsize="21600,21600" o:spt="34" o:oned="t" adj="10800" path="m,l@0,0@0,21600,21600,21600e" filled="f">
                <v:stroke joinstyle="miter"/>
                <v:formulas>
                  <v:f eqn="val #0"/>
                </v:formulas>
                <v:path arrowok="t" fillok="f" o:connecttype="none"/>
                <v:handles>
                  <v:h position="#0,center"/>
                </v:handles>
                <o:lock v:ext="edit" shapetype="t"/>
              </v:shapetype>
              <v:shape id="AutoShape 13" o:spid="_x0000_s1026" type="#_x0000_t34" style="position:absolute;margin-left:40.55pt;margin-top:45.1pt;width:79.95pt;height:3.55pt;rotation:90;flip:x;z-index:251657213;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" adj="10793" strokecolor="#205867 [1608]" strokeweight="1.25pt">
                <v:stroke endarrow="block"/>
              </v:shape>
            </w:pict>
          </mc:Fallback>
        </mc:AlternateContent>
      </w:r>
    </w:p>
    <w:p w14:paraId="7B569303" w14:textId="2787CD4F" w:rsidR="00D6286F" w:rsidRPr="001B544B" w:rsidRDefault="00B06EF0" w:rsidP="00D6286F">
      <w:pPr>
        <w:tabs>
          <w:tab w:val="left" w:pos="284"/>
        </w:tabs>
        <w:spacing w:after="0" w:line="240" w:lineRule="auto"/>
        <w:jc w:val="both"/>
        <w:rPr>
          <w:rFonts w:ascii="Times New Roman" w:hAnsi="Times New Roman" w:cs="Times New Roman"/>
          <w:sz w:val="28"/>
          <w:szCs w:val="28"/>
          <w:lang w:val="ru-RU"/>
        </w:rPr>
      </w:pPr>
      <w:r>
        <w:rPr>
          <w:rFonts w:ascii="Times New Roman" w:hAnsi="Times New Roman" w:cs="Times New Roman"/>
          <w:noProof/>
          <w:sz w:val="28"/>
          <w:szCs w:val="28"/>
          <w:lang w:val="ru-RU" w:eastAsia="ru-RU"/>
        </w:rPr>
        <mc:AlternateContent>
          <mc:Choice Requires="wps">
            <w:drawing>
              <wp:anchor distT="0" distB="0" distL="114300" distR="114300" simplePos="0" relativeHeight="251661312" behindDoc="0" locked="0" layoutInCell="1" allowOverlap="1" wp14:anchorId="666385F8" wp14:editId="072813AF">
                <wp:simplePos x="0" y="0"/>
                <wp:positionH relativeFrom="column">
                  <wp:posOffset>1145540</wp:posOffset>
                </wp:positionH>
                <wp:positionV relativeFrom="paragraph">
                  <wp:posOffset>600710</wp:posOffset>
                </wp:positionV>
                <wp:extent cx="2019935" cy="297815"/>
                <wp:effectExtent l="38100" t="0" r="18415" b="83185"/>
                <wp:wrapNone/>
                <wp:docPr id="79"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19935" cy="297815"/>
                        </a:xfrm>
                        <a:prstGeom prst="straightConnector1">
                          <a:avLst/>
                        </a:prstGeom>
                        <a:noFill/>
                        <a:ln w="15875">
                          <a:solidFill>
                            <a:schemeClr val="accent5">
                              <a:lumMod val="50000"/>
                            </a:schemeClr>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8699E5" id="AutoShape 11" o:spid="_x0000_s1026" type="#_x0000_t32" style="position:absolute;margin-left:90.2pt;margin-top:47.3pt;width:159.05pt;height:23.4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" strokecolor="#205867 [1608]" strokeweight="1.25pt">
                <v:stroke endarrow="block"/>
              </v:shape>
            </w:pict>
          </mc:Fallback>
        </mc:AlternateContent>
      </w:r>
    </w:p>
    <w:p w14:paraId="4352D100" w14:textId="77777777" w:rsidR="00A9300E" w:rsidRPr="001B544B" w:rsidRDefault="00A9300E" w:rsidP="00A9300E">
      <w:pPr>
        <w:pStyle w:val="a5"/>
        <w:tabs>
          <w:tab w:val="left" w:pos="284"/>
          <w:tab w:val="left" w:pos="426"/>
        </w:tabs>
        <w:spacing w:after="0" w:line="240" w:lineRule="auto"/>
        <w:ind w:left="0"/>
        <w:jc w:val="both"/>
        <w:rPr>
          <w:rFonts w:ascii="Times New Roman" w:hAnsi="Times New Roman"/>
          <w:b/>
          <w:sz w:val="28"/>
          <w:szCs w:val="28"/>
        </w:rPr>
      </w:pPr>
    </w:p>
    <w:p w14:paraId="5B28D107" w14:textId="50FCBAF3" w:rsidR="00A9300E" w:rsidRPr="001B544B" w:rsidRDefault="00B06EF0" w:rsidP="00A9300E">
      <w:pPr>
        <w:pStyle w:val="a5"/>
        <w:tabs>
          <w:tab w:val="left" w:pos="284"/>
          <w:tab w:val="left" w:pos="426"/>
        </w:tabs>
        <w:spacing w:after="0" w:line="240" w:lineRule="auto"/>
        <w:ind w:left="0"/>
        <w:jc w:val="both"/>
        <w:rPr>
          <w:rFonts w:ascii="Times New Roman" w:hAnsi="Times New Roman"/>
          <w:b/>
          <w:sz w:val="28"/>
          <w:szCs w:val="28"/>
        </w:rPr>
      </w:pPr>
      <w:r>
        <w:rPr>
          <w:rFonts w:ascii="Times New Roman" w:hAnsi="Times New Roman"/>
          <w:noProof/>
          <w:sz w:val="28"/>
          <w:szCs w:val="28"/>
          <w:lang w:val="ru-RU" w:eastAsia="ru-RU"/>
        </w:rPr>
        <mc:AlternateContent>
          <mc:Choice Requires="wps">
            <w:drawing>
              <wp:anchor distT="4294967295" distB="4294967295" distL="114300" distR="114300" simplePos="0" relativeHeight="251658238" behindDoc="0" locked="0" layoutInCell="1" allowOverlap="1" wp14:anchorId="1317753B" wp14:editId="5B2FB9EE">
                <wp:simplePos x="0" y="0"/>
                <wp:positionH relativeFrom="column">
                  <wp:posOffset>787400</wp:posOffset>
                </wp:positionH>
                <wp:positionV relativeFrom="paragraph">
                  <wp:posOffset>680085</wp:posOffset>
                </wp:positionV>
                <wp:extent cx="2454275" cy="45085"/>
                <wp:effectExtent l="0" t="38100" r="41275" b="88265"/>
                <wp:wrapNone/>
                <wp:docPr id="5"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54275" cy="45085"/>
                        </a:xfrm>
                        <a:prstGeom prst="bentConnector3">
                          <a:avLst>
                            <a:gd name="adj1" fmla="val 49986"/>
                          </a:avLst>
                        </a:prstGeom>
                        <a:noFill/>
                        <a:ln w="15875">
                          <a:solidFill>
                            <a:schemeClr val="accent5">
                              <a:lumMod val="5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0847C1E" id="AutoShape 10" o:spid="_x0000_s1026" type="#_x0000_t34" style="position:absolute;margin-left:62pt;margin-top:53.55pt;width:193.25pt;height:3.55pt;z-index:25165823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" adj="10797" strokecolor="#205867 [1608]" strokeweight="1.25pt">
                <v:stroke endarrow="block"/>
              </v:shape>
            </w:pict>
          </mc:Fallback>
        </mc:AlternateContent>
      </w:r>
      <w:r>
        <w:rPr>
          <w:rFonts w:ascii="Times New Roman" w:hAnsi="Times New Roman"/>
          <w:noProof/>
          <w:sz w:val="28"/>
          <w:szCs w:val="28"/>
          <w:lang w:val="ru-RU" w:eastAsia="ru-RU"/>
        </w:rPr>
        <mc:AlternateContent>
          <mc:Choice Requires="wps">
            <w:drawing>
              <wp:anchor distT="0" distB="0" distL="114300" distR="114300" simplePos="0" relativeHeight="251669504" behindDoc="0" locked="0" layoutInCell="1" allowOverlap="1" wp14:anchorId="05F90EC3" wp14:editId="11811984">
                <wp:simplePos x="0" y="0"/>
                <wp:positionH relativeFrom="column">
                  <wp:posOffset>3241675</wp:posOffset>
                </wp:positionH>
                <wp:positionV relativeFrom="paragraph">
                  <wp:posOffset>546735</wp:posOffset>
                </wp:positionV>
                <wp:extent cx="2753995" cy="337820"/>
                <wp:effectExtent l="0" t="0" r="27305" b="24130"/>
                <wp:wrapNone/>
                <wp:docPr id="70"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37820"/>
                        </a:xfrm>
                        <a:prstGeom prst="rect">
                          <a:avLst/>
                        </a:prstGeom>
                        <a:solidFill>
                          <a:srgbClr val="FFFFFF"/>
                        </a:solidFill>
                        <a:ln w="19050" cmpd="sng">
                          <a:solidFill>
                            <a:schemeClr val="accent5">
                              <a:lumMod val="50000"/>
                            </a:schemeClr>
                          </a:solidFill>
                          <a:miter lim="800000"/>
                          <a:headEnd/>
                          <a:tailEnd/>
                        </a:ln>
                      </wps:spPr>
                      <wps:txbx>
                        <w:txbxContent>
                          <w:p w14:paraId="0E166D44" w14:textId="77777777" w:rsidR="00232011" w:rsidRPr="00166679" w:rsidRDefault="00232011" w:rsidP="00D6286F">
                            <w:pPr>
                              <w:spacing w:after="0" w:line="240" w:lineRule="auto"/>
                              <w:jc w:val="center"/>
                              <w:rPr>
                                <w:rFonts w:ascii="Times New Roman" w:hAnsi="Times New Roman" w:cs="Times New Roman"/>
                                <w:color w:val="002060"/>
                                <w:sz w:val="28"/>
                                <w:szCs w:val="28"/>
                                <w:lang w:val="ru-RU"/>
                              </w:rPr>
                            </w:pPr>
                            <w:r w:rsidRPr="00166679">
                              <w:rPr>
                                <w:rFonts w:ascii="Times New Roman" w:hAnsi="Times New Roman" w:cs="Times New Roman"/>
                                <w:color w:val="002060"/>
                                <w:sz w:val="28"/>
                                <w:szCs w:val="28"/>
                                <w:lang w:val="ru-RU"/>
                              </w:rPr>
                              <w:t>Тактика лечения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F90EC3" id="Rectangle 9" o:spid="_x0000_s1032" style="position:absolute;left:0;text-align:left;margin-left:255.25pt;margin-top:43.05pt;width:216.85pt;height:26.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" strokecolor="#205867 [1608]" strokeweight="1.5pt">
                <v:textbox>
                  <w:txbxContent>
                    <w:p w14:paraId="0E166D44" w14:textId="77777777" w:rsidR="00232011" w:rsidRPr="00166679" w:rsidRDefault="00232011" w:rsidP="00D6286F">
                      <w:pPr>
                        <w:spacing w:after="0" w:line="240" w:lineRule="auto"/>
                        <w:jc w:val="center"/>
                        <w:rPr>
                          <w:rFonts w:ascii="Times New Roman" w:hAnsi="Times New Roman" w:cs="Times New Roman"/>
                          <w:color w:val="002060"/>
                          <w:sz w:val="28"/>
                          <w:szCs w:val="28"/>
                          <w:lang w:val="ru-RU"/>
                        </w:rPr>
                      </w:pPr>
                      <w:r w:rsidRPr="00166679">
                        <w:rPr>
                          <w:rFonts w:ascii="Times New Roman" w:hAnsi="Times New Roman" w:cs="Times New Roman"/>
                          <w:color w:val="002060"/>
                          <w:sz w:val="28"/>
                          <w:szCs w:val="28"/>
                          <w:lang w:val="ru-RU"/>
                        </w:rPr>
                        <w:t>Тактика лечения</w:t>
                      </w:r>
                    </w:p>
                  </w:txbxContent>
                </v:textbox>
              </v:rect>
            </w:pict>
          </mc:Fallback>
        </mc:AlternateContent>
      </w:r>
      <w:r>
        <w:rPr>
          <w:rFonts w:ascii="Times New Roman" w:hAnsi="Times New Roman"/>
          <w:noProof/>
          <w:sz w:val="28"/>
          <w:szCs w:val="28"/>
          <w:lang w:val="ru-RU" w:eastAsia="ru-RU"/>
        </w:rPr>
        <mc:AlternateContent>
          <mc:Choice Requires="wps">
            <w:drawing>
              <wp:anchor distT="0" distB="0" distL="114300" distR="114300" simplePos="0" relativeHeight="251668480" behindDoc="0" locked="0" layoutInCell="1" allowOverlap="1" wp14:anchorId="3EB7F667" wp14:editId="7A52F264">
                <wp:simplePos x="0" y="0"/>
                <wp:positionH relativeFrom="column">
                  <wp:posOffset>-15240</wp:posOffset>
                </wp:positionH>
                <wp:positionV relativeFrom="paragraph">
                  <wp:posOffset>546735</wp:posOffset>
                </wp:positionV>
                <wp:extent cx="2753995" cy="342900"/>
                <wp:effectExtent l="0" t="0" r="27305" b="19050"/>
                <wp:wrapNone/>
                <wp:docPr id="6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53995" cy="342900"/>
                        </a:xfrm>
                        <a:prstGeom prst="rect">
                          <a:avLst/>
                        </a:prstGeom>
                        <a:solidFill>
                          <a:srgbClr val="FFFFFF"/>
                        </a:solidFill>
                        <a:ln w="19050" cmpd="sng">
                          <a:solidFill>
                            <a:schemeClr val="accent5">
                              <a:lumMod val="50000"/>
                            </a:schemeClr>
                          </a:solidFill>
                          <a:miter lim="800000"/>
                          <a:headEnd/>
                          <a:tailEnd/>
                        </a:ln>
                      </wps:spPr>
                      <wps:txbx>
                        <w:txbxContent>
                          <w:p w14:paraId="48850891" w14:textId="77777777" w:rsidR="00232011" w:rsidRPr="00166679" w:rsidRDefault="00232011" w:rsidP="00D6286F">
                            <w:pPr>
                              <w:spacing w:after="0" w:line="240" w:lineRule="auto"/>
                              <w:jc w:val="center"/>
                              <w:rPr>
                                <w:rFonts w:ascii="Times New Roman" w:hAnsi="Times New Roman" w:cs="Times New Roman"/>
                                <w:color w:val="002060"/>
                                <w:sz w:val="28"/>
                                <w:szCs w:val="28"/>
                                <w:lang w:val="ru-RU"/>
                              </w:rPr>
                            </w:pPr>
                            <w:r w:rsidRPr="00166679">
                              <w:rPr>
                                <w:rFonts w:ascii="Times New Roman" w:hAnsi="Times New Roman" w:cs="Times New Roman"/>
                                <w:color w:val="002060"/>
                                <w:sz w:val="28"/>
                                <w:szCs w:val="28"/>
                                <w:lang w:val="ru-RU"/>
                              </w:rPr>
                              <w:t>Диагноз установлен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B7F667" id="Rectangle 8" o:spid="_x0000_s1033" style="position:absolute;left:0;text-align:left;margin-left:-1.2pt;margin-top:43.05pt;width:216.85pt;height:2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" strokecolor="#205867 [1608]" strokeweight="1.5pt">
                <v:textbox>
                  <w:txbxContent>
                    <w:p w14:paraId="48850891" w14:textId="77777777" w:rsidR="00232011" w:rsidRPr="00166679" w:rsidRDefault="00232011" w:rsidP="00D6286F">
                      <w:pPr>
                        <w:spacing w:after="0" w:line="240" w:lineRule="auto"/>
                        <w:jc w:val="center"/>
                        <w:rPr>
                          <w:rFonts w:ascii="Times New Roman" w:hAnsi="Times New Roman" w:cs="Times New Roman"/>
                          <w:color w:val="002060"/>
                          <w:sz w:val="28"/>
                          <w:szCs w:val="28"/>
                          <w:lang w:val="ru-RU"/>
                        </w:rPr>
                      </w:pPr>
                      <w:r w:rsidRPr="00166679">
                        <w:rPr>
                          <w:rFonts w:ascii="Times New Roman" w:hAnsi="Times New Roman" w:cs="Times New Roman"/>
                          <w:color w:val="002060"/>
                          <w:sz w:val="28"/>
                          <w:szCs w:val="28"/>
                          <w:lang w:val="ru-RU"/>
                        </w:rPr>
                        <w:t>Диагноз установлен</w:t>
                      </w:r>
                    </w:p>
                  </w:txbxContent>
                </v:textbox>
              </v:rect>
            </w:pict>
          </mc:Fallback>
        </mc:AlternateContent>
      </w:r>
    </w:p>
    <w:p w14:paraId="47E7E630" w14:textId="77777777" w:rsidR="00FB6B84" w:rsidRPr="001B544B" w:rsidRDefault="00FB6B84" w:rsidP="00FB6B84">
      <w:pPr>
        <w:pStyle w:val="a5"/>
        <w:tabs>
          <w:tab w:val="left" w:pos="284"/>
          <w:tab w:val="left" w:pos="426"/>
        </w:tabs>
        <w:spacing w:after="0" w:line="240" w:lineRule="auto"/>
        <w:ind w:left="0"/>
        <w:jc w:val="both"/>
        <w:rPr>
          <w:rFonts w:ascii="Times New Roman" w:hAnsi="Times New Roman"/>
          <w:b/>
          <w:sz w:val="28"/>
          <w:szCs w:val="28"/>
        </w:rPr>
      </w:pPr>
    </w:p>
    <w:p w14:paraId="2676A7D1" w14:textId="77777777" w:rsidR="00FB6B84" w:rsidRPr="001B544B" w:rsidRDefault="00FB6B84" w:rsidP="00FB6B84">
      <w:pPr>
        <w:pStyle w:val="a5"/>
        <w:tabs>
          <w:tab w:val="left" w:pos="284"/>
          <w:tab w:val="left" w:pos="426"/>
        </w:tabs>
        <w:spacing w:after="0" w:line="240" w:lineRule="auto"/>
        <w:ind w:left="0"/>
        <w:jc w:val="both"/>
        <w:rPr>
          <w:rFonts w:ascii="Times New Roman" w:hAnsi="Times New Roman"/>
          <w:b/>
          <w:sz w:val="28"/>
          <w:szCs w:val="28"/>
        </w:rPr>
      </w:pPr>
    </w:p>
    <w:p w14:paraId="3110B160" w14:textId="77777777" w:rsidR="00FB6B84" w:rsidRPr="001B544B" w:rsidRDefault="00FB6B84" w:rsidP="00FB6B84">
      <w:pPr>
        <w:pStyle w:val="a5"/>
        <w:tabs>
          <w:tab w:val="left" w:pos="284"/>
          <w:tab w:val="left" w:pos="426"/>
        </w:tabs>
        <w:spacing w:after="0" w:line="240" w:lineRule="auto"/>
        <w:ind w:left="0"/>
        <w:jc w:val="both"/>
        <w:rPr>
          <w:rFonts w:ascii="Times New Roman" w:hAnsi="Times New Roman"/>
          <w:b/>
          <w:sz w:val="28"/>
          <w:szCs w:val="28"/>
        </w:rPr>
      </w:pPr>
    </w:p>
    <w:p w14:paraId="68718F68" w14:textId="77777777" w:rsidR="00FB6B84" w:rsidRPr="001B544B" w:rsidRDefault="00FB6B84" w:rsidP="00FB6B84">
      <w:pPr>
        <w:pStyle w:val="a5"/>
        <w:tabs>
          <w:tab w:val="left" w:pos="284"/>
          <w:tab w:val="left" w:pos="426"/>
        </w:tabs>
        <w:spacing w:after="0" w:line="240" w:lineRule="auto"/>
        <w:ind w:left="0"/>
        <w:jc w:val="both"/>
        <w:rPr>
          <w:rFonts w:ascii="Times New Roman" w:hAnsi="Times New Roman"/>
          <w:b/>
          <w:sz w:val="28"/>
          <w:szCs w:val="28"/>
        </w:rPr>
      </w:pPr>
    </w:p>
    <w:p w14:paraId="67977952" w14:textId="77777777" w:rsidR="00FB6B84" w:rsidRPr="001B544B" w:rsidRDefault="00FB6B84" w:rsidP="00FB6B84">
      <w:pPr>
        <w:pStyle w:val="a5"/>
        <w:tabs>
          <w:tab w:val="left" w:pos="284"/>
          <w:tab w:val="left" w:pos="426"/>
        </w:tabs>
        <w:spacing w:after="0" w:line="240" w:lineRule="auto"/>
        <w:ind w:left="0"/>
        <w:jc w:val="both"/>
        <w:rPr>
          <w:rFonts w:ascii="Times New Roman" w:hAnsi="Times New Roman"/>
          <w:b/>
          <w:sz w:val="28"/>
          <w:szCs w:val="28"/>
        </w:rPr>
      </w:pPr>
    </w:p>
    <w:p w14:paraId="39163840" w14:textId="77777777" w:rsidR="00F46314" w:rsidRPr="001B544B" w:rsidRDefault="0073750F" w:rsidP="0056363E">
      <w:pPr>
        <w:pStyle w:val="a5"/>
        <w:numPr>
          <w:ilvl w:val="0"/>
          <w:numId w:val="8"/>
        </w:numPr>
        <w:tabs>
          <w:tab w:val="left" w:pos="284"/>
          <w:tab w:val="left" w:pos="426"/>
        </w:tabs>
        <w:spacing w:after="0" w:line="240" w:lineRule="auto"/>
        <w:ind w:left="0" w:firstLine="0"/>
        <w:jc w:val="both"/>
        <w:rPr>
          <w:rFonts w:ascii="Times New Roman" w:hAnsi="Times New Roman"/>
          <w:b/>
          <w:sz w:val="28"/>
          <w:szCs w:val="28"/>
        </w:rPr>
      </w:pPr>
      <w:r w:rsidRPr="001B544B">
        <w:rPr>
          <w:rFonts w:ascii="Times New Roman" w:hAnsi="Times New Roman"/>
          <w:b/>
          <w:sz w:val="28"/>
          <w:szCs w:val="28"/>
        </w:rPr>
        <w:t>Дифференциальный диагноз и обоснование дополнительных исследований</w:t>
      </w:r>
      <w:r w:rsidR="009E0D19" w:rsidRPr="001B544B">
        <w:rPr>
          <w:rFonts w:ascii="Times New Roman" w:hAnsi="Times New Roman"/>
          <w:b/>
          <w:sz w:val="28"/>
          <w:szCs w:val="28"/>
        </w:rPr>
        <w:t>[</w:t>
      </w:r>
      <w:r w:rsidR="00DA5046" w:rsidRPr="001B544B">
        <w:rPr>
          <w:rFonts w:ascii="Times New Roman" w:hAnsi="Times New Roman"/>
          <w:b/>
          <w:sz w:val="28"/>
          <w:szCs w:val="28"/>
        </w:rPr>
        <w:t>5,6,7</w:t>
      </w:r>
      <w:r w:rsidR="009E0D19" w:rsidRPr="001B544B">
        <w:rPr>
          <w:rFonts w:ascii="Times New Roman" w:hAnsi="Times New Roman"/>
          <w:b/>
          <w:sz w:val="28"/>
          <w:szCs w:val="28"/>
        </w:rPr>
        <w:t>]</w:t>
      </w:r>
      <w:r w:rsidR="00382089" w:rsidRPr="001B544B">
        <w:rPr>
          <w:rFonts w:ascii="Times New Roman" w:hAnsi="Times New Roman"/>
          <w:b/>
          <w:sz w:val="28"/>
          <w:szCs w:val="28"/>
          <w:lang w:val="ru-RU"/>
        </w:rPr>
        <w:t>:</w:t>
      </w:r>
    </w:p>
    <w:p w14:paraId="2478B396" w14:textId="77777777" w:rsidR="00F078FF" w:rsidRPr="001B544B" w:rsidRDefault="00F078FF" w:rsidP="00F078FF">
      <w:pPr>
        <w:autoSpaceDE w:val="0"/>
        <w:autoSpaceDN w:val="0"/>
        <w:adjustRightInd w:val="0"/>
        <w:spacing w:after="0" w:line="240" w:lineRule="auto"/>
        <w:rPr>
          <w:rFonts w:ascii="Times New Roman" w:hAnsi="Times New Roman"/>
          <w:b/>
          <w:sz w:val="28"/>
          <w:szCs w:val="28"/>
          <w:lang w:val="ru-RU"/>
        </w:rPr>
      </w:pPr>
      <w:r w:rsidRPr="001B544B">
        <w:rPr>
          <w:rFonts w:ascii="Times New Roman" w:hAnsi="Times New Roman"/>
          <w:b/>
          <w:sz w:val="28"/>
          <w:szCs w:val="28"/>
          <w:lang w:val="ru-RU"/>
        </w:rPr>
        <w:t>Алгоритм гистологическрй дифференциальной диагностики ГМ и СС</w:t>
      </w:r>
    </w:p>
    <w:p w14:paraId="458E4E25" w14:textId="77777777" w:rsidR="00471BDA" w:rsidRPr="001B544B" w:rsidRDefault="00471BDA" w:rsidP="00471BDA">
      <w:pPr>
        <w:tabs>
          <w:tab w:val="left" w:pos="284"/>
          <w:tab w:val="left" w:pos="426"/>
        </w:tabs>
        <w:spacing w:after="0" w:line="240" w:lineRule="auto"/>
        <w:jc w:val="both"/>
        <w:rPr>
          <w:rFonts w:ascii="Times New Roman" w:hAnsi="Times New Roman"/>
          <w:b/>
          <w:sz w:val="28"/>
          <w:szCs w:val="28"/>
          <w:lang w:val="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8"/>
        <w:gridCol w:w="2651"/>
        <w:gridCol w:w="2184"/>
        <w:gridCol w:w="3366"/>
      </w:tblGrid>
      <w:tr w:rsidR="00471BDA" w:rsidRPr="001B544B" w14:paraId="1DF7590E" w14:textId="77777777" w:rsidTr="001031C5">
        <w:trPr>
          <w:trHeight w:val="1002"/>
        </w:trPr>
        <w:tc>
          <w:tcPr>
            <w:tcW w:w="1828" w:type="dxa"/>
            <w:shd w:val="clear" w:color="auto" w:fill="auto"/>
          </w:tcPr>
          <w:p w14:paraId="7F58B44F" w14:textId="77777777" w:rsidR="00471BDA" w:rsidRPr="001B544B" w:rsidRDefault="00471BDA" w:rsidP="008B04BC">
            <w:pPr>
              <w:tabs>
                <w:tab w:val="left" w:pos="426"/>
              </w:tabs>
              <w:spacing w:after="0" w:line="240" w:lineRule="auto"/>
              <w:contextualSpacing/>
              <w:jc w:val="center"/>
              <w:rPr>
                <w:rFonts w:ascii="Times New Roman" w:eastAsia="Calibri" w:hAnsi="Times New Roman" w:cs="Times New Roman"/>
                <w:b/>
                <w:sz w:val="28"/>
                <w:szCs w:val="28"/>
                <w:lang w:eastAsia="en-US"/>
              </w:rPr>
            </w:pPr>
            <w:r w:rsidRPr="001B544B">
              <w:rPr>
                <w:rFonts w:ascii="Times New Roman" w:eastAsia="Calibri" w:hAnsi="Times New Roman" w:cs="Times New Roman"/>
                <w:b/>
                <w:sz w:val="28"/>
                <w:szCs w:val="28"/>
                <w:lang w:eastAsia="en-US"/>
              </w:rPr>
              <w:t>Диагноз</w:t>
            </w:r>
          </w:p>
        </w:tc>
        <w:tc>
          <w:tcPr>
            <w:tcW w:w="2651" w:type="dxa"/>
            <w:shd w:val="clear" w:color="auto" w:fill="auto"/>
          </w:tcPr>
          <w:p w14:paraId="090A36DC" w14:textId="77777777" w:rsidR="00471BDA" w:rsidRPr="001B544B" w:rsidRDefault="00471BDA" w:rsidP="008B04BC">
            <w:pPr>
              <w:tabs>
                <w:tab w:val="left" w:pos="426"/>
              </w:tabs>
              <w:spacing w:after="0" w:line="240" w:lineRule="auto"/>
              <w:contextualSpacing/>
              <w:jc w:val="center"/>
              <w:rPr>
                <w:rFonts w:ascii="Times New Roman" w:eastAsia="Calibri" w:hAnsi="Times New Roman" w:cs="Times New Roman"/>
                <w:b/>
                <w:sz w:val="28"/>
                <w:szCs w:val="28"/>
                <w:lang w:eastAsia="en-US"/>
              </w:rPr>
            </w:pPr>
            <w:r w:rsidRPr="001B544B">
              <w:rPr>
                <w:rFonts w:ascii="Times New Roman" w:eastAsia="Calibri" w:hAnsi="Times New Roman" w:cs="Times New Roman"/>
                <w:b/>
                <w:sz w:val="28"/>
                <w:szCs w:val="28"/>
                <w:lang w:eastAsia="en-US"/>
              </w:rPr>
              <w:t>Обоснование для дифференциальной диагностики</w:t>
            </w:r>
          </w:p>
        </w:tc>
        <w:tc>
          <w:tcPr>
            <w:tcW w:w="2184" w:type="dxa"/>
            <w:shd w:val="clear" w:color="auto" w:fill="auto"/>
          </w:tcPr>
          <w:p w14:paraId="67E748A5" w14:textId="77777777" w:rsidR="00471BDA" w:rsidRPr="001B544B" w:rsidRDefault="00471BDA" w:rsidP="008B04BC">
            <w:pPr>
              <w:tabs>
                <w:tab w:val="left" w:pos="426"/>
              </w:tabs>
              <w:spacing w:after="0" w:line="240" w:lineRule="auto"/>
              <w:contextualSpacing/>
              <w:jc w:val="center"/>
              <w:rPr>
                <w:rFonts w:ascii="Times New Roman" w:eastAsia="Calibri" w:hAnsi="Times New Roman" w:cs="Times New Roman"/>
                <w:b/>
                <w:sz w:val="28"/>
                <w:szCs w:val="28"/>
                <w:lang w:eastAsia="en-US"/>
              </w:rPr>
            </w:pPr>
            <w:r w:rsidRPr="001B544B">
              <w:rPr>
                <w:rFonts w:ascii="Times New Roman" w:eastAsia="Calibri" w:hAnsi="Times New Roman" w:cs="Times New Roman"/>
                <w:b/>
                <w:sz w:val="28"/>
                <w:szCs w:val="28"/>
                <w:lang w:eastAsia="en-US"/>
              </w:rPr>
              <w:t>Обследования</w:t>
            </w:r>
          </w:p>
        </w:tc>
        <w:tc>
          <w:tcPr>
            <w:tcW w:w="3366" w:type="dxa"/>
            <w:shd w:val="clear" w:color="auto" w:fill="auto"/>
          </w:tcPr>
          <w:p w14:paraId="2EDAE105" w14:textId="77777777" w:rsidR="00471BDA" w:rsidRPr="001B544B" w:rsidRDefault="00471BDA" w:rsidP="008B04BC">
            <w:pPr>
              <w:tabs>
                <w:tab w:val="left" w:pos="426"/>
              </w:tabs>
              <w:spacing w:after="0" w:line="240" w:lineRule="auto"/>
              <w:contextualSpacing/>
              <w:jc w:val="center"/>
              <w:rPr>
                <w:rFonts w:ascii="Times New Roman" w:eastAsia="Calibri" w:hAnsi="Times New Roman" w:cs="Times New Roman"/>
                <w:b/>
                <w:sz w:val="28"/>
                <w:szCs w:val="28"/>
                <w:lang w:eastAsia="en-US"/>
              </w:rPr>
            </w:pPr>
            <w:r w:rsidRPr="001B544B">
              <w:rPr>
                <w:rFonts w:ascii="Times New Roman" w:eastAsia="Calibri" w:hAnsi="Times New Roman" w:cs="Times New Roman"/>
                <w:b/>
                <w:sz w:val="28"/>
                <w:szCs w:val="28"/>
                <w:lang w:eastAsia="en-US"/>
              </w:rPr>
              <w:t>Критерии исключения диагноза</w:t>
            </w:r>
          </w:p>
        </w:tc>
      </w:tr>
      <w:tr w:rsidR="00471BDA" w:rsidRPr="001B544B" w14:paraId="57430398" w14:textId="77777777" w:rsidTr="001031C5">
        <w:trPr>
          <w:trHeight w:val="268"/>
        </w:trPr>
        <w:tc>
          <w:tcPr>
            <w:tcW w:w="1828" w:type="dxa"/>
            <w:shd w:val="clear" w:color="auto" w:fill="auto"/>
          </w:tcPr>
          <w:p w14:paraId="35203891" w14:textId="77777777" w:rsidR="00471BDA" w:rsidRPr="001B544B" w:rsidRDefault="00471BDA"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r w:rsidRPr="001B544B">
              <w:rPr>
                <w:rFonts w:ascii="Times New Roman" w:eastAsia="Calibri" w:hAnsi="Times New Roman" w:cs="Times New Roman"/>
                <w:sz w:val="28"/>
                <w:szCs w:val="28"/>
                <w:lang w:val="ru-RU" w:eastAsia="en-US"/>
              </w:rPr>
              <w:t>Грибовидный микоз</w:t>
            </w:r>
          </w:p>
        </w:tc>
        <w:tc>
          <w:tcPr>
            <w:tcW w:w="2651" w:type="dxa"/>
            <w:vMerge w:val="restart"/>
            <w:shd w:val="clear" w:color="auto" w:fill="auto"/>
          </w:tcPr>
          <w:p w14:paraId="3026DB48" w14:textId="77777777" w:rsidR="00471BDA" w:rsidRPr="001B544B" w:rsidRDefault="00471BDA"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p>
        </w:tc>
        <w:tc>
          <w:tcPr>
            <w:tcW w:w="2184" w:type="dxa"/>
            <w:shd w:val="clear" w:color="auto" w:fill="auto"/>
          </w:tcPr>
          <w:p w14:paraId="5DB7335E" w14:textId="77777777" w:rsidR="00471BDA" w:rsidRPr="001B544B" w:rsidRDefault="00471BDA" w:rsidP="008B04BC">
            <w:pPr>
              <w:tabs>
                <w:tab w:val="left" w:pos="426"/>
              </w:tabs>
              <w:spacing w:after="0" w:line="240" w:lineRule="auto"/>
              <w:contextualSpacing/>
              <w:jc w:val="both"/>
              <w:rPr>
                <w:rFonts w:ascii="Times New Roman" w:eastAsia="Calibri" w:hAnsi="Times New Roman" w:cs="Times New Roman"/>
                <w:sz w:val="28"/>
                <w:szCs w:val="28"/>
                <w:lang w:eastAsia="en-US"/>
              </w:rPr>
            </w:pPr>
          </w:p>
        </w:tc>
        <w:tc>
          <w:tcPr>
            <w:tcW w:w="3366" w:type="dxa"/>
            <w:shd w:val="clear" w:color="auto" w:fill="auto"/>
          </w:tcPr>
          <w:p w14:paraId="583A91A9" w14:textId="77777777" w:rsidR="00471BDA" w:rsidRPr="001B544B" w:rsidRDefault="00471BDA" w:rsidP="00471BDA">
            <w:pPr>
              <w:autoSpaceDE w:val="0"/>
              <w:autoSpaceDN w:val="0"/>
              <w:adjustRightInd w:val="0"/>
              <w:spacing w:after="0" w:line="240" w:lineRule="auto"/>
              <w:jc w:val="both"/>
              <w:rPr>
                <w:rFonts w:ascii="Times New Roman" w:eastAsia="Calibri,Bold" w:hAnsi="Times New Roman"/>
                <w:sz w:val="28"/>
                <w:szCs w:val="28"/>
                <w:lang w:val="ru-RU"/>
              </w:rPr>
            </w:pPr>
            <w:r w:rsidRPr="001B544B">
              <w:rPr>
                <w:rFonts w:ascii="Times New Roman" w:eastAsia="Calibri,Bold" w:hAnsi="Times New Roman"/>
                <w:sz w:val="28"/>
                <w:szCs w:val="28"/>
                <w:lang w:val="ru-RU"/>
              </w:rPr>
              <w:t>Наличие в инфильтрате плеоморфных («церебриформных») лимфоидных клеток малых и средних размеров. Наличие лимфоидных клеток, располагающихся цепочкой в базальном ряду эпидермиса (3 и более). Наличие интраэпидермальных лимфоцитов, окруженных светлым перинуклеарным ободком (haloed lymphocytes) 78. Повышенное количество интраэпидермальных лимфоцитов при отсутствии спонгиоза («диспропорциональный эпидермотропизм»). Размер эпидермальных лимфоцитов больше, чем дермальных. Внутриэпидермальные скопления лимфоцитов (микроабсцессы Потрие). Фиброз и/или отек сосочковой части дермы.</w:t>
            </w:r>
          </w:p>
          <w:p w14:paraId="59F2EB8A" w14:textId="77777777" w:rsidR="00471BDA" w:rsidRPr="001B544B" w:rsidRDefault="00471BDA"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p>
        </w:tc>
      </w:tr>
      <w:tr w:rsidR="00F078FF" w:rsidRPr="001B544B" w14:paraId="06C63B88" w14:textId="77777777" w:rsidTr="001031C5">
        <w:trPr>
          <w:trHeight w:val="835"/>
        </w:trPr>
        <w:tc>
          <w:tcPr>
            <w:tcW w:w="1828" w:type="dxa"/>
            <w:shd w:val="clear" w:color="auto" w:fill="auto"/>
          </w:tcPr>
          <w:p w14:paraId="40EDBEBA" w14:textId="77777777" w:rsidR="00F078FF" w:rsidRPr="001B544B" w:rsidRDefault="00F078FF"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r w:rsidRPr="001B544B">
              <w:rPr>
                <w:rFonts w:ascii="Times New Roman" w:eastAsia="Calibri" w:hAnsi="Times New Roman" w:cs="Times New Roman"/>
                <w:sz w:val="28"/>
                <w:szCs w:val="28"/>
                <w:lang w:val="ru-RU" w:eastAsia="en-US"/>
              </w:rPr>
              <w:t>Синдром Сезари</w:t>
            </w:r>
          </w:p>
        </w:tc>
        <w:tc>
          <w:tcPr>
            <w:tcW w:w="2651" w:type="dxa"/>
            <w:vMerge/>
            <w:shd w:val="clear" w:color="auto" w:fill="auto"/>
          </w:tcPr>
          <w:p w14:paraId="7BBABD9C" w14:textId="77777777" w:rsidR="00F078FF" w:rsidRPr="001B544B" w:rsidRDefault="00F078FF" w:rsidP="008B04BC">
            <w:pPr>
              <w:tabs>
                <w:tab w:val="left" w:pos="426"/>
              </w:tabs>
              <w:spacing w:after="0" w:line="240" w:lineRule="auto"/>
              <w:contextualSpacing/>
              <w:jc w:val="both"/>
              <w:rPr>
                <w:rFonts w:ascii="Times New Roman" w:eastAsia="Calibri" w:hAnsi="Times New Roman" w:cs="Times New Roman"/>
                <w:sz w:val="28"/>
                <w:szCs w:val="28"/>
                <w:lang w:eastAsia="en-US"/>
              </w:rPr>
            </w:pPr>
          </w:p>
        </w:tc>
        <w:tc>
          <w:tcPr>
            <w:tcW w:w="2184" w:type="dxa"/>
            <w:shd w:val="clear" w:color="auto" w:fill="auto"/>
          </w:tcPr>
          <w:p w14:paraId="4608F3EC" w14:textId="77777777" w:rsidR="00F078FF" w:rsidRPr="001B544B" w:rsidRDefault="00F078FF" w:rsidP="008B04BC">
            <w:pPr>
              <w:tabs>
                <w:tab w:val="left" w:pos="426"/>
              </w:tabs>
              <w:spacing w:after="0" w:line="240" w:lineRule="auto"/>
              <w:contextualSpacing/>
              <w:jc w:val="both"/>
              <w:rPr>
                <w:rFonts w:ascii="Times New Roman" w:eastAsia="Calibri" w:hAnsi="Times New Roman" w:cs="Times New Roman"/>
                <w:sz w:val="28"/>
                <w:szCs w:val="28"/>
                <w:lang w:eastAsia="en-US"/>
              </w:rPr>
            </w:pPr>
          </w:p>
        </w:tc>
        <w:tc>
          <w:tcPr>
            <w:tcW w:w="3366" w:type="dxa"/>
            <w:shd w:val="clear" w:color="auto" w:fill="auto"/>
          </w:tcPr>
          <w:p w14:paraId="60826E16" w14:textId="77777777" w:rsidR="00F078FF" w:rsidRPr="001B544B" w:rsidRDefault="00F078FF"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r w:rsidRPr="001B544B">
              <w:rPr>
                <w:rFonts w:ascii="Times New Roman" w:eastAsia="Calibri" w:hAnsi="Times New Roman" w:cs="Times New Roman"/>
                <w:sz w:val="28"/>
                <w:szCs w:val="28"/>
                <w:lang w:val="ru-RU" w:eastAsia="en-US"/>
              </w:rPr>
              <w:t>Наличие клеток Сезари в исследуемом материале</w:t>
            </w:r>
          </w:p>
        </w:tc>
      </w:tr>
    </w:tbl>
    <w:p w14:paraId="7DE67558" w14:textId="77777777" w:rsidR="00471BDA" w:rsidRPr="001B544B" w:rsidRDefault="00471BDA" w:rsidP="00471BDA">
      <w:pPr>
        <w:tabs>
          <w:tab w:val="left" w:pos="284"/>
          <w:tab w:val="left" w:pos="426"/>
        </w:tabs>
        <w:spacing w:after="0" w:line="240" w:lineRule="auto"/>
        <w:jc w:val="both"/>
        <w:rPr>
          <w:rFonts w:ascii="Times New Roman" w:hAnsi="Times New Roman"/>
          <w:b/>
          <w:sz w:val="28"/>
          <w:szCs w:val="28"/>
        </w:rPr>
      </w:pPr>
    </w:p>
    <w:p w14:paraId="0D309FDE" w14:textId="77777777" w:rsidR="00E336FA" w:rsidRPr="001B544B" w:rsidRDefault="00E336FA" w:rsidP="00E336FA">
      <w:pPr>
        <w:autoSpaceDE w:val="0"/>
        <w:autoSpaceDN w:val="0"/>
        <w:adjustRightInd w:val="0"/>
        <w:spacing w:after="0" w:line="240" w:lineRule="auto"/>
        <w:rPr>
          <w:rFonts w:ascii="Times New Roman" w:hAnsi="Times New Roman"/>
          <w:b/>
          <w:sz w:val="28"/>
          <w:szCs w:val="28"/>
          <w:lang w:val="ru-RU"/>
        </w:rPr>
      </w:pPr>
      <w:r w:rsidRPr="001B544B">
        <w:rPr>
          <w:rFonts w:ascii="Times New Roman" w:hAnsi="Times New Roman"/>
          <w:b/>
          <w:sz w:val="28"/>
          <w:szCs w:val="28"/>
          <w:lang w:val="ru-RU"/>
        </w:rPr>
        <w:t>Алгоритм гистол</w:t>
      </w:r>
      <w:r w:rsidR="00F078FF" w:rsidRPr="001B544B">
        <w:rPr>
          <w:rFonts w:ascii="Times New Roman" w:hAnsi="Times New Roman"/>
          <w:b/>
          <w:sz w:val="28"/>
          <w:szCs w:val="28"/>
          <w:lang w:val="ru-RU"/>
        </w:rPr>
        <w:t>о</w:t>
      </w:r>
      <w:r w:rsidRPr="001B544B">
        <w:rPr>
          <w:rFonts w:ascii="Times New Roman" w:hAnsi="Times New Roman"/>
          <w:b/>
          <w:sz w:val="28"/>
          <w:szCs w:val="28"/>
          <w:lang w:val="ru-RU"/>
        </w:rPr>
        <w:t>гическрй дифференциальной диагностики классической лимфомы Ходжкина и Т-клечных лимфом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518"/>
        <w:gridCol w:w="1893"/>
        <w:gridCol w:w="3631"/>
      </w:tblGrid>
      <w:tr w:rsidR="001B544B" w:rsidRPr="001B544B" w14:paraId="192DEB5B" w14:textId="77777777" w:rsidTr="008B04BC">
        <w:trPr>
          <w:trHeight w:val="1002"/>
        </w:trPr>
        <w:tc>
          <w:tcPr>
            <w:tcW w:w="1947" w:type="dxa"/>
            <w:shd w:val="clear" w:color="auto" w:fill="auto"/>
          </w:tcPr>
          <w:p w14:paraId="1D71B488" w14:textId="77777777" w:rsidR="00E336FA" w:rsidRPr="001B544B" w:rsidRDefault="00E336FA" w:rsidP="008B04BC">
            <w:pPr>
              <w:tabs>
                <w:tab w:val="left" w:pos="426"/>
              </w:tabs>
              <w:spacing w:after="0" w:line="240" w:lineRule="auto"/>
              <w:contextualSpacing/>
              <w:jc w:val="center"/>
              <w:rPr>
                <w:rFonts w:ascii="Times New Roman" w:eastAsia="Calibri" w:hAnsi="Times New Roman" w:cs="Times New Roman"/>
                <w:b/>
                <w:sz w:val="28"/>
                <w:szCs w:val="28"/>
                <w:lang w:eastAsia="en-US"/>
              </w:rPr>
            </w:pPr>
            <w:r w:rsidRPr="001B544B">
              <w:rPr>
                <w:rFonts w:ascii="Times New Roman" w:eastAsia="Calibri" w:hAnsi="Times New Roman" w:cs="Times New Roman"/>
                <w:b/>
                <w:sz w:val="28"/>
                <w:szCs w:val="28"/>
                <w:lang w:eastAsia="en-US"/>
              </w:rPr>
              <w:t>Диагноз</w:t>
            </w:r>
          </w:p>
        </w:tc>
        <w:tc>
          <w:tcPr>
            <w:tcW w:w="2000" w:type="dxa"/>
            <w:shd w:val="clear" w:color="auto" w:fill="auto"/>
          </w:tcPr>
          <w:p w14:paraId="2E2797AE" w14:textId="77777777" w:rsidR="00E336FA" w:rsidRPr="001B544B" w:rsidRDefault="00E336FA" w:rsidP="008B04BC">
            <w:pPr>
              <w:tabs>
                <w:tab w:val="left" w:pos="426"/>
              </w:tabs>
              <w:spacing w:after="0" w:line="240" w:lineRule="auto"/>
              <w:contextualSpacing/>
              <w:jc w:val="center"/>
              <w:rPr>
                <w:rFonts w:ascii="Times New Roman" w:eastAsia="Calibri" w:hAnsi="Times New Roman" w:cs="Times New Roman"/>
                <w:b/>
                <w:sz w:val="28"/>
                <w:szCs w:val="28"/>
                <w:lang w:eastAsia="en-US"/>
              </w:rPr>
            </w:pPr>
            <w:r w:rsidRPr="001B544B">
              <w:rPr>
                <w:rFonts w:ascii="Times New Roman" w:eastAsia="Calibri" w:hAnsi="Times New Roman" w:cs="Times New Roman"/>
                <w:b/>
                <w:sz w:val="28"/>
                <w:szCs w:val="28"/>
                <w:lang w:eastAsia="en-US"/>
              </w:rPr>
              <w:t>Обоснование для дифференциальной диагностики</w:t>
            </w:r>
          </w:p>
        </w:tc>
        <w:tc>
          <w:tcPr>
            <w:tcW w:w="1891" w:type="dxa"/>
            <w:shd w:val="clear" w:color="auto" w:fill="auto"/>
          </w:tcPr>
          <w:p w14:paraId="3FF2B29F" w14:textId="77777777" w:rsidR="00E336FA" w:rsidRPr="001B544B" w:rsidRDefault="00E336FA" w:rsidP="008B04BC">
            <w:pPr>
              <w:tabs>
                <w:tab w:val="left" w:pos="426"/>
              </w:tabs>
              <w:spacing w:after="0" w:line="240" w:lineRule="auto"/>
              <w:contextualSpacing/>
              <w:jc w:val="center"/>
              <w:rPr>
                <w:rFonts w:ascii="Times New Roman" w:eastAsia="Calibri" w:hAnsi="Times New Roman" w:cs="Times New Roman"/>
                <w:b/>
                <w:sz w:val="28"/>
                <w:szCs w:val="28"/>
                <w:lang w:eastAsia="en-US"/>
              </w:rPr>
            </w:pPr>
            <w:r w:rsidRPr="001B544B">
              <w:rPr>
                <w:rFonts w:ascii="Times New Roman" w:eastAsia="Calibri" w:hAnsi="Times New Roman" w:cs="Times New Roman"/>
                <w:b/>
                <w:sz w:val="28"/>
                <w:szCs w:val="28"/>
                <w:lang w:eastAsia="en-US"/>
              </w:rPr>
              <w:t>Обследования</w:t>
            </w:r>
          </w:p>
        </w:tc>
        <w:tc>
          <w:tcPr>
            <w:tcW w:w="3905" w:type="dxa"/>
            <w:shd w:val="clear" w:color="auto" w:fill="auto"/>
          </w:tcPr>
          <w:p w14:paraId="5CBB5161" w14:textId="77777777" w:rsidR="00E336FA" w:rsidRPr="001B544B" w:rsidRDefault="00E336FA" w:rsidP="008B04BC">
            <w:pPr>
              <w:tabs>
                <w:tab w:val="left" w:pos="426"/>
              </w:tabs>
              <w:spacing w:after="0" w:line="240" w:lineRule="auto"/>
              <w:contextualSpacing/>
              <w:jc w:val="center"/>
              <w:rPr>
                <w:rFonts w:ascii="Times New Roman" w:eastAsia="Calibri" w:hAnsi="Times New Roman" w:cs="Times New Roman"/>
                <w:b/>
                <w:sz w:val="28"/>
                <w:szCs w:val="28"/>
                <w:lang w:eastAsia="en-US"/>
              </w:rPr>
            </w:pPr>
            <w:r w:rsidRPr="001B544B">
              <w:rPr>
                <w:rFonts w:ascii="Times New Roman" w:eastAsia="Calibri" w:hAnsi="Times New Roman" w:cs="Times New Roman"/>
                <w:b/>
                <w:sz w:val="28"/>
                <w:szCs w:val="28"/>
                <w:lang w:eastAsia="en-US"/>
              </w:rPr>
              <w:t>Критерии исключения диагноза</w:t>
            </w:r>
          </w:p>
        </w:tc>
      </w:tr>
      <w:tr w:rsidR="001B544B" w:rsidRPr="001B544B" w14:paraId="44936977" w14:textId="77777777" w:rsidTr="008B04BC">
        <w:trPr>
          <w:trHeight w:val="268"/>
        </w:trPr>
        <w:tc>
          <w:tcPr>
            <w:tcW w:w="1947" w:type="dxa"/>
            <w:shd w:val="clear" w:color="auto" w:fill="auto"/>
          </w:tcPr>
          <w:p w14:paraId="11AAB1DE"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eastAsia="Calibri" w:hAnsi="Times New Roman" w:cs="Times New Roman"/>
                <w:sz w:val="28"/>
                <w:szCs w:val="28"/>
                <w:lang w:eastAsia="en-US"/>
              </w:rPr>
              <w:t>Лимфома Ходжкина</w:t>
            </w:r>
          </w:p>
        </w:tc>
        <w:tc>
          <w:tcPr>
            <w:tcW w:w="2000" w:type="dxa"/>
            <w:vMerge w:val="restart"/>
            <w:shd w:val="clear" w:color="auto" w:fill="auto"/>
          </w:tcPr>
          <w:p w14:paraId="5C7640C7" w14:textId="77777777" w:rsidR="00E336FA" w:rsidRPr="001B544B" w:rsidRDefault="00471BDA"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r w:rsidRPr="001B544B">
              <w:rPr>
                <w:rFonts w:ascii="Times New Roman" w:hAnsi="Times New Roman" w:cs="Times New Roman"/>
                <w:sz w:val="28"/>
                <w:szCs w:val="28"/>
              </w:rPr>
              <w:t xml:space="preserve">Немотивированные лихорадки </w:t>
            </w:r>
            <w:r w:rsidRPr="001B544B">
              <w:rPr>
                <w:rFonts w:ascii="Times New Roman" w:hAnsi="Times New Roman" w:cs="Times New Roman"/>
                <w:sz w:val="28"/>
                <w:szCs w:val="28"/>
                <w:lang w:val="ru-RU"/>
              </w:rPr>
              <w:t>,</w:t>
            </w:r>
            <w:r w:rsidR="00E336FA" w:rsidRPr="001B544B">
              <w:rPr>
                <w:rFonts w:ascii="Times New Roman" w:hAnsi="Times New Roman" w:cs="Times New Roman"/>
                <w:sz w:val="28"/>
                <w:szCs w:val="28"/>
              </w:rPr>
              <w:t xml:space="preserve"> л</w:t>
            </w:r>
            <w:r w:rsidRPr="001B544B">
              <w:rPr>
                <w:rFonts w:ascii="Times New Roman" w:hAnsi="Times New Roman" w:cs="Times New Roman"/>
                <w:sz w:val="28"/>
                <w:szCs w:val="28"/>
                <w:lang w:val="ru-RU"/>
              </w:rPr>
              <w:t>и</w:t>
            </w:r>
            <w:r w:rsidR="00E336FA" w:rsidRPr="001B544B">
              <w:rPr>
                <w:rFonts w:ascii="Times New Roman" w:hAnsi="Times New Roman" w:cs="Times New Roman"/>
                <w:sz w:val="28"/>
                <w:szCs w:val="28"/>
              </w:rPr>
              <w:t>мфоаденопатия</w:t>
            </w:r>
            <w:r w:rsidRPr="001B544B">
              <w:rPr>
                <w:rFonts w:ascii="Times New Roman" w:hAnsi="Times New Roman" w:cs="Times New Roman"/>
                <w:sz w:val="28"/>
                <w:szCs w:val="28"/>
                <w:lang w:val="ru-RU"/>
              </w:rPr>
              <w:t xml:space="preserve"> и органомегалия</w:t>
            </w:r>
          </w:p>
        </w:tc>
        <w:tc>
          <w:tcPr>
            <w:tcW w:w="1891" w:type="dxa"/>
            <w:shd w:val="clear" w:color="auto" w:fill="auto"/>
          </w:tcPr>
          <w:p w14:paraId="3F9FF5CC"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eastAsia="Calibri" w:hAnsi="Times New Roman" w:cs="Times New Roman"/>
                <w:sz w:val="28"/>
                <w:szCs w:val="28"/>
                <w:lang w:val="ru-RU" w:eastAsia="en-US"/>
              </w:rPr>
              <w:t>Гистология</w:t>
            </w:r>
          </w:p>
        </w:tc>
        <w:tc>
          <w:tcPr>
            <w:tcW w:w="3905" w:type="dxa"/>
            <w:shd w:val="clear" w:color="auto" w:fill="auto"/>
          </w:tcPr>
          <w:p w14:paraId="76A57556"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hAnsi="Times New Roman" w:cs="Times New Roman"/>
                <w:sz w:val="28"/>
                <w:szCs w:val="28"/>
              </w:rPr>
              <w:t>В биоптатах лимфоузлов больных с ЛХ удается обнаружить большое количество клеток БШ, эозинофилов и гранулоцитов, при ИФТ С</w:t>
            </w:r>
            <w:r w:rsidRPr="001B544B">
              <w:rPr>
                <w:rFonts w:ascii="Times New Roman" w:hAnsi="Times New Roman" w:cs="Times New Roman"/>
                <w:sz w:val="28"/>
                <w:szCs w:val="28"/>
                <w:lang w:val="en-US"/>
              </w:rPr>
              <w:t>D</w:t>
            </w:r>
            <w:r w:rsidRPr="001B544B">
              <w:rPr>
                <w:rFonts w:ascii="Times New Roman" w:hAnsi="Times New Roman" w:cs="Times New Roman"/>
                <w:sz w:val="28"/>
                <w:szCs w:val="28"/>
              </w:rPr>
              <w:t xml:space="preserve">30 и </w:t>
            </w:r>
            <w:r w:rsidRPr="001B544B">
              <w:rPr>
                <w:rFonts w:ascii="Times New Roman" w:hAnsi="Times New Roman" w:cs="Times New Roman"/>
                <w:sz w:val="28"/>
                <w:szCs w:val="28"/>
                <w:lang w:val="en-US"/>
              </w:rPr>
              <w:t>CD</w:t>
            </w:r>
            <w:r w:rsidRPr="001B544B">
              <w:rPr>
                <w:rFonts w:ascii="Times New Roman" w:hAnsi="Times New Roman" w:cs="Times New Roman"/>
                <w:sz w:val="28"/>
                <w:szCs w:val="28"/>
              </w:rPr>
              <w:t>15 позитивны</w:t>
            </w:r>
          </w:p>
        </w:tc>
      </w:tr>
      <w:tr w:rsidR="001B544B" w:rsidRPr="001B544B" w14:paraId="4F14DC03" w14:textId="77777777" w:rsidTr="008B04BC">
        <w:trPr>
          <w:trHeight w:val="1658"/>
        </w:trPr>
        <w:tc>
          <w:tcPr>
            <w:tcW w:w="1947" w:type="dxa"/>
            <w:shd w:val="clear" w:color="auto" w:fill="auto"/>
          </w:tcPr>
          <w:p w14:paraId="6641D292"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hAnsi="Times New Roman" w:cs="Times New Roman"/>
                <w:sz w:val="28"/>
                <w:szCs w:val="28"/>
              </w:rPr>
              <w:t>Неходжкинские лимфомы</w:t>
            </w:r>
          </w:p>
        </w:tc>
        <w:tc>
          <w:tcPr>
            <w:tcW w:w="2000" w:type="dxa"/>
            <w:vMerge/>
            <w:shd w:val="clear" w:color="auto" w:fill="auto"/>
          </w:tcPr>
          <w:p w14:paraId="06380ACD"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p>
        </w:tc>
        <w:tc>
          <w:tcPr>
            <w:tcW w:w="1891" w:type="dxa"/>
            <w:shd w:val="clear" w:color="auto" w:fill="auto"/>
          </w:tcPr>
          <w:p w14:paraId="2F031332"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eastAsia="Calibri" w:hAnsi="Times New Roman" w:cs="Times New Roman"/>
                <w:sz w:val="28"/>
                <w:szCs w:val="28"/>
                <w:lang w:val="ru-RU" w:eastAsia="en-US"/>
              </w:rPr>
              <w:t>Гистология</w:t>
            </w:r>
          </w:p>
        </w:tc>
        <w:tc>
          <w:tcPr>
            <w:tcW w:w="3905" w:type="dxa"/>
            <w:shd w:val="clear" w:color="auto" w:fill="auto"/>
          </w:tcPr>
          <w:p w14:paraId="24042BE6"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hAnsi="Times New Roman" w:cs="Times New Roman"/>
                <w:sz w:val="28"/>
                <w:szCs w:val="28"/>
              </w:rPr>
              <w:t>Картина лимфоузла менее полиморфна и состоит из лимфоидных элементов преимущественно высокой, промежуточной или высокой степени зрелости, многие из которых имеют свой характерный иммунофенотип и кариотип</w:t>
            </w:r>
          </w:p>
        </w:tc>
      </w:tr>
      <w:tr w:rsidR="001B544B" w:rsidRPr="001B544B" w14:paraId="7F8E01D8" w14:textId="77777777" w:rsidTr="008B04BC">
        <w:trPr>
          <w:trHeight w:val="268"/>
        </w:trPr>
        <w:tc>
          <w:tcPr>
            <w:tcW w:w="1947" w:type="dxa"/>
            <w:shd w:val="clear" w:color="auto" w:fill="auto"/>
          </w:tcPr>
          <w:p w14:paraId="6E49478A"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r w:rsidRPr="001B544B">
              <w:rPr>
                <w:rFonts w:ascii="Times New Roman" w:eastAsia="Calibri" w:hAnsi="Times New Roman" w:cs="Times New Roman"/>
                <w:sz w:val="28"/>
                <w:szCs w:val="28"/>
                <w:lang w:val="ru-RU" w:eastAsia="en-US"/>
              </w:rPr>
              <w:t>АИЛ</w:t>
            </w:r>
          </w:p>
        </w:tc>
        <w:tc>
          <w:tcPr>
            <w:tcW w:w="2000" w:type="dxa"/>
            <w:vMerge/>
            <w:shd w:val="clear" w:color="auto" w:fill="auto"/>
          </w:tcPr>
          <w:p w14:paraId="0C4A5AEB"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p>
        </w:tc>
        <w:tc>
          <w:tcPr>
            <w:tcW w:w="1891" w:type="dxa"/>
            <w:shd w:val="clear" w:color="auto" w:fill="auto"/>
          </w:tcPr>
          <w:p w14:paraId="1B8E9E7F"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r w:rsidRPr="001B544B">
              <w:rPr>
                <w:rFonts w:ascii="Times New Roman" w:eastAsia="Calibri" w:hAnsi="Times New Roman" w:cs="Times New Roman"/>
                <w:sz w:val="28"/>
                <w:szCs w:val="28"/>
                <w:lang w:val="ru-RU" w:eastAsia="en-US"/>
              </w:rPr>
              <w:t>Гистология</w:t>
            </w:r>
          </w:p>
        </w:tc>
        <w:tc>
          <w:tcPr>
            <w:tcW w:w="3905" w:type="dxa"/>
            <w:shd w:val="clear" w:color="auto" w:fill="auto"/>
          </w:tcPr>
          <w:p w14:paraId="49633FA9" w14:textId="77777777" w:rsidR="00E336FA" w:rsidRPr="001B544B" w:rsidRDefault="00E336FA" w:rsidP="008B04BC">
            <w:pPr>
              <w:tabs>
                <w:tab w:val="left" w:pos="426"/>
              </w:tabs>
              <w:spacing w:after="0" w:line="240" w:lineRule="auto"/>
              <w:contextualSpacing/>
              <w:jc w:val="both"/>
              <w:rPr>
                <w:rFonts w:ascii="Times New Roman" w:hAnsi="Times New Roman" w:cs="Times New Roman"/>
                <w:sz w:val="28"/>
                <w:szCs w:val="28"/>
              </w:rPr>
            </w:pPr>
            <w:r w:rsidRPr="001B544B">
              <w:rPr>
                <w:rFonts w:ascii="Times New Roman" w:hAnsi="Times New Roman" w:cs="Times New Roman"/>
                <w:sz w:val="28"/>
                <w:szCs w:val="28"/>
                <w:lang w:val="ru-RU"/>
              </w:rPr>
              <w:t>Присутствие крупных бластных клеток с морфологией центробластов/иммунобластов</w:t>
            </w:r>
          </w:p>
        </w:tc>
      </w:tr>
      <w:tr w:rsidR="001B544B" w:rsidRPr="001B544B" w14:paraId="46813EA9" w14:textId="77777777" w:rsidTr="008B04BC">
        <w:trPr>
          <w:trHeight w:val="268"/>
        </w:trPr>
        <w:tc>
          <w:tcPr>
            <w:tcW w:w="1947" w:type="dxa"/>
            <w:shd w:val="clear" w:color="auto" w:fill="auto"/>
          </w:tcPr>
          <w:p w14:paraId="05E9B84E"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val="ru-RU" w:eastAsia="en-US"/>
              </w:rPr>
            </w:pPr>
            <w:r w:rsidRPr="001B544B">
              <w:rPr>
                <w:rFonts w:ascii="Times New Roman" w:eastAsia="Calibri" w:hAnsi="Times New Roman" w:cs="Times New Roman"/>
                <w:sz w:val="28"/>
                <w:szCs w:val="28"/>
                <w:lang w:val="ru-RU" w:eastAsia="en-US"/>
              </w:rPr>
              <w:t>ПТКЛн</w:t>
            </w:r>
          </w:p>
        </w:tc>
        <w:tc>
          <w:tcPr>
            <w:tcW w:w="2000" w:type="dxa"/>
            <w:vMerge/>
            <w:shd w:val="clear" w:color="auto" w:fill="auto"/>
          </w:tcPr>
          <w:p w14:paraId="72502D1F"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p>
        </w:tc>
        <w:tc>
          <w:tcPr>
            <w:tcW w:w="1891" w:type="dxa"/>
            <w:shd w:val="clear" w:color="auto" w:fill="auto"/>
          </w:tcPr>
          <w:p w14:paraId="08E00596"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eastAsia="Calibri" w:hAnsi="Times New Roman" w:cs="Times New Roman"/>
                <w:sz w:val="28"/>
                <w:szCs w:val="28"/>
                <w:lang w:val="ru-RU" w:eastAsia="en-US"/>
              </w:rPr>
              <w:t>Гистология</w:t>
            </w:r>
          </w:p>
        </w:tc>
        <w:tc>
          <w:tcPr>
            <w:tcW w:w="3905" w:type="dxa"/>
            <w:shd w:val="clear" w:color="auto" w:fill="auto"/>
          </w:tcPr>
          <w:p w14:paraId="154300C5" w14:textId="77777777" w:rsidR="00E336FA" w:rsidRPr="001B544B" w:rsidRDefault="00E336FA" w:rsidP="008B04BC">
            <w:pPr>
              <w:tabs>
                <w:tab w:val="left" w:pos="426"/>
              </w:tabs>
              <w:spacing w:after="0" w:line="240" w:lineRule="auto"/>
              <w:contextualSpacing/>
              <w:jc w:val="both"/>
              <w:rPr>
                <w:rFonts w:ascii="Times New Roman" w:hAnsi="Times New Roman" w:cs="Times New Roman"/>
                <w:sz w:val="28"/>
                <w:szCs w:val="28"/>
              </w:rPr>
            </w:pPr>
            <w:r w:rsidRPr="001B544B">
              <w:rPr>
                <w:rFonts w:ascii="Times New Roman" w:hAnsi="Times New Roman" w:cs="Times New Roman"/>
                <w:sz w:val="28"/>
                <w:szCs w:val="28"/>
                <w:lang w:val="ru-RU"/>
              </w:rPr>
              <w:t>Чаще всего преобладают клетки среднего и крупного размера с неправильной формой ядер, хроматин бывает мелкодисперсным или гиперхромным, вкрупных клетках прослеживаются ядрышки. В части наблюдений основную массу составляют клетки мелкого размера. Полиморфный инфильтрат включает реактивные элементы (эозинофильные гранулоциты, плазматические клетки, эпителиоидные гистиоциты).</w:t>
            </w:r>
          </w:p>
        </w:tc>
      </w:tr>
      <w:tr w:rsidR="001B544B" w:rsidRPr="001B544B" w14:paraId="4F51722C" w14:textId="77777777" w:rsidTr="008B04BC">
        <w:trPr>
          <w:trHeight w:val="268"/>
        </w:trPr>
        <w:tc>
          <w:tcPr>
            <w:tcW w:w="1947" w:type="dxa"/>
            <w:shd w:val="clear" w:color="auto" w:fill="auto"/>
          </w:tcPr>
          <w:p w14:paraId="674DC2F7"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eastAsia="Calibri" w:hAnsi="Times New Roman" w:cs="Times New Roman"/>
                <w:b/>
                <w:sz w:val="28"/>
                <w:szCs w:val="28"/>
                <w:lang w:val="ru-RU"/>
              </w:rPr>
              <w:t>АКЛК</w:t>
            </w:r>
          </w:p>
        </w:tc>
        <w:tc>
          <w:tcPr>
            <w:tcW w:w="2000" w:type="dxa"/>
            <w:vMerge/>
            <w:shd w:val="clear" w:color="auto" w:fill="auto"/>
          </w:tcPr>
          <w:p w14:paraId="2D3D7B50"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p>
        </w:tc>
        <w:tc>
          <w:tcPr>
            <w:tcW w:w="1891" w:type="dxa"/>
            <w:shd w:val="clear" w:color="auto" w:fill="auto"/>
          </w:tcPr>
          <w:p w14:paraId="2AB07006" w14:textId="77777777" w:rsidR="00E336FA" w:rsidRPr="001B544B" w:rsidRDefault="00E336FA" w:rsidP="008B04BC">
            <w:pPr>
              <w:tabs>
                <w:tab w:val="left" w:pos="426"/>
              </w:tabs>
              <w:spacing w:after="0" w:line="240" w:lineRule="auto"/>
              <w:contextualSpacing/>
              <w:jc w:val="both"/>
              <w:rPr>
                <w:rFonts w:ascii="Times New Roman" w:eastAsia="Calibri" w:hAnsi="Times New Roman" w:cs="Times New Roman"/>
                <w:sz w:val="28"/>
                <w:szCs w:val="28"/>
                <w:lang w:eastAsia="en-US"/>
              </w:rPr>
            </w:pPr>
            <w:r w:rsidRPr="001B544B">
              <w:rPr>
                <w:rFonts w:ascii="Times New Roman" w:eastAsia="Calibri" w:hAnsi="Times New Roman" w:cs="Times New Roman"/>
                <w:sz w:val="28"/>
                <w:szCs w:val="28"/>
                <w:lang w:val="ru-RU" w:eastAsia="en-US"/>
              </w:rPr>
              <w:t>Гистология</w:t>
            </w:r>
          </w:p>
        </w:tc>
        <w:tc>
          <w:tcPr>
            <w:tcW w:w="3905" w:type="dxa"/>
            <w:shd w:val="clear" w:color="auto" w:fill="auto"/>
          </w:tcPr>
          <w:p w14:paraId="4DC6665A" w14:textId="77777777" w:rsidR="00E336FA" w:rsidRPr="001B544B" w:rsidRDefault="00E336FA" w:rsidP="008B04BC">
            <w:pPr>
              <w:tabs>
                <w:tab w:val="left" w:pos="426"/>
              </w:tabs>
              <w:spacing w:after="0" w:line="240" w:lineRule="auto"/>
              <w:contextualSpacing/>
              <w:jc w:val="both"/>
              <w:rPr>
                <w:rFonts w:ascii="Times New Roman" w:hAnsi="Times New Roman" w:cs="Times New Roman"/>
                <w:sz w:val="28"/>
                <w:szCs w:val="28"/>
              </w:rPr>
            </w:pPr>
            <w:r w:rsidRPr="001B544B">
              <w:rPr>
                <w:rFonts w:ascii="Times New Roman" w:hAnsi="Times New Roman" w:cs="Times New Roman"/>
                <w:sz w:val="28"/>
                <w:szCs w:val="28"/>
                <w:lang w:val="ru-RU"/>
              </w:rPr>
              <w:t>клеток с эксцентрично расположенным ядром подковообразной или почкообразной формы и эозинофильно окрашенной зоной в парануклеарной области цитоплазмы.</w:t>
            </w:r>
          </w:p>
        </w:tc>
      </w:tr>
    </w:tbl>
    <w:p w14:paraId="0295D5E8" w14:textId="77777777" w:rsidR="00E336FA" w:rsidRPr="001B544B" w:rsidRDefault="00E336FA" w:rsidP="00E336FA">
      <w:pPr>
        <w:tabs>
          <w:tab w:val="left" w:pos="284"/>
          <w:tab w:val="left" w:pos="426"/>
        </w:tabs>
        <w:spacing w:after="0" w:line="240" w:lineRule="auto"/>
        <w:jc w:val="both"/>
        <w:rPr>
          <w:rFonts w:ascii="Times New Roman" w:hAnsi="Times New Roman"/>
          <w:b/>
          <w:sz w:val="28"/>
          <w:szCs w:val="28"/>
        </w:rPr>
      </w:pPr>
    </w:p>
    <w:p w14:paraId="493BE98A" w14:textId="77777777" w:rsidR="005D1252" w:rsidRPr="001B544B" w:rsidRDefault="005D1252" w:rsidP="0056363E">
      <w:pPr>
        <w:pStyle w:val="a5"/>
        <w:numPr>
          <w:ilvl w:val="0"/>
          <w:numId w:val="8"/>
        </w:numPr>
        <w:tabs>
          <w:tab w:val="left" w:pos="284"/>
          <w:tab w:val="left" w:pos="426"/>
        </w:tabs>
        <w:spacing w:after="0" w:line="240" w:lineRule="auto"/>
        <w:ind w:left="0" w:firstLine="0"/>
        <w:jc w:val="both"/>
        <w:rPr>
          <w:rFonts w:ascii="Times New Roman" w:hAnsi="Times New Roman"/>
          <w:sz w:val="28"/>
          <w:szCs w:val="28"/>
        </w:rPr>
      </w:pPr>
      <w:r w:rsidRPr="001B544B">
        <w:rPr>
          <w:rFonts w:ascii="Times New Roman" w:hAnsi="Times New Roman"/>
          <w:b/>
          <w:sz w:val="28"/>
          <w:szCs w:val="28"/>
        </w:rPr>
        <w:t>Тактикалечения:</w:t>
      </w:r>
    </w:p>
    <w:p w14:paraId="1A7B3F2F" w14:textId="77777777" w:rsidR="006004AD" w:rsidRPr="001B544B" w:rsidRDefault="006004AD" w:rsidP="007B797B">
      <w:pPr>
        <w:pStyle w:val="a5"/>
        <w:tabs>
          <w:tab w:val="left" w:pos="284"/>
          <w:tab w:val="left" w:pos="426"/>
        </w:tabs>
        <w:spacing w:after="0" w:line="240" w:lineRule="auto"/>
        <w:ind w:left="0"/>
        <w:jc w:val="both"/>
        <w:rPr>
          <w:rFonts w:ascii="Times New Roman" w:hAnsi="Times New Roman"/>
          <w:sz w:val="28"/>
          <w:szCs w:val="28"/>
          <w:lang w:val="ru-RU"/>
        </w:rPr>
      </w:pPr>
      <w:r w:rsidRPr="001B544B">
        <w:rPr>
          <w:rFonts w:ascii="Times New Roman" w:hAnsi="Times New Roman"/>
          <w:sz w:val="28"/>
          <w:szCs w:val="28"/>
          <w:lang w:val="ru-RU"/>
        </w:rPr>
        <w:t>Т</w:t>
      </w:r>
      <w:r w:rsidRPr="001B544B">
        <w:rPr>
          <w:rFonts w:ascii="Times New Roman" w:hAnsi="Times New Roman"/>
          <w:sz w:val="28"/>
          <w:szCs w:val="28"/>
        </w:rPr>
        <w:t>актика лечения на амбулаторном</w:t>
      </w:r>
      <w:r w:rsidR="00075DA9" w:rsidRPr="001B544B">
        <w:rPr>
          <w:rFonts w:ascii="Times New Roman" w:hAnsi="Times New Roman"/>
          <w:sz w:val="28"/>
          <w:szCs w:val="28"/>
          <w:lang w:val="ru-RU"/>
        </w:rPr>
        <w:t xml:space="preserve"> уровне для первичных па</w:t>
      </w:r>
      <w:r w:rsidR="00991017" w:rsidRPr="001B544B">
        <w:rPr>
          <w:rFonts w:ascii="Times New Roman" w:hAnsi="Times New Roman"/>
          <w:sz w:val="28"/>
          <w:szCs w:val="28"/>
          <w:lang w:val="ru-RU"/>
        </w:rPr>
        <w:t>ц</w:t>
      </w:r>
      <w:r w:rsidR="00075DA9" w:rsidRPr="001B544B">
        <w:rPr>
          <w:rFonts w:ascii="Times New Roman" w:hAnsi="Times New Roman"/>
          <w:sz w:val="28"/>
          <w:szCs w:val="28"/>
          <w:lang w:val="ru-RU"/>
        </w:rPr>
        <w:t>и</w:t>
      </w:r>
      <w:r w:rsidR="00991017" w:rsidRPr="001B544B">
        <w:rPr>
          <w:rFonts w:ascii="Times New Roman" w:hAnsi="Times New Roman"/>
          <w:sz w:val="28"/>
          <w:szCs w:val="28"/>
          <w:lang w:val="ru-RU"/>
        </w:rPr>
        <w:t>ентовсводится к выявлению лимфопролиферативного заболевания и верификации диагноза (если позволяет соматический статутс пациента). Для пациентов с установленным диагнозом ам</w:t>
      </w:r>
      <w:r w:rsidR="00233FA3" w:rsidRPr="001B544B">
        <w:rPr>
          <w:rFonts w:ascii="Times New Roman" w:hAnsi="Times New Roman"/>
          <w:sz w:val="28"/>
          <w:szCs w:val="28"/>
          <w:lang w:val="ru-RU"/>
        </w:rPr>
        <w:t>б</w:t>
      </w:r>
      <w:r w:rsidR="00991017" w:rsidRPr="001B544B">
        <w:rPr>
          <w:rFonts w:ascii="Times New Roman" w:hAnsi="Times New Roman"/>
          <w:sz w:val="28"/>
          <w:szCs w:val="28"/>
          <w:lang w:val="ru-RU"/>
        </w:rPr>
        <w:t>улаторное лечение сводится к низкотоксичным курсам и химиотер</w:t>
      </w:r>
      <w:r w:rsidR="00BA0C27" w:rsidRPr="001B544B">
        <w:rPr>
          <w:rFonts w:ascii="Times New Roman" w:hAnsi="Times New Roman"/>
          <w:sz w:val="28"/>
          <w:szCs w:val="28"/>
          <w:lang w:val="ru-RU"/>
        </w:rPr>
        <w:t>а</w:t>
      </w:r>
      <w:r w:rsidR="00991017" w:rsidRPr="001B544B">
        <w:rPr>
          <w:rFonts w:ascii="Times New Roman" w:hAnsi="Times New Roman"/>
          <w:sz w:val="28"/>
          <w:szCs w:val="28"/>
          <w:lang w:val="ru-RU"/>
        </w:rPr>
        <w:t xml:space="preserve">пии и лучевой терапии.  </w:t>
      </w:r>
    </w:p>
    <w:p w14:paraId="0533B5B6" w14:textId="77777777" w:rsidR="00F46314" w:rsidRPr="001B544B" w:rsidRDefault="00F46314" w:rsidP="007B797B">
      <w:pPr>
        <w:tabs>
          <w:tab w:val="left" w:pos="426"/>
        </w:tabs>
        <w:spacing w:after="0" w:line="240" w:lineRule="auto"/>
        <w:jc w:val="both"/>
        <w:rPr>
          <w:rFonts w:ascii="Times New Roman" w:eastAsia="Calibri" w:hAnsi="Times New Roman" w:cs="Times New Roman"/>
          <w:sz w:val="28"/>
          <w:szCs w:val="28"/>
          <w:lang w:val="ru-RU"/>
        </w:rPr>
      </w:pPr>
      <w:r w:rsidRPr="001B544B">
        <w:rPr>
          <w:rFonts w:ascii="Times New Roman" w:eastAsia="Calibri" w:hAnsi="Times New Roman" w:cs="Times New Roman"/>
          <w:b/>
          <w:sz w:val="28"/>
          <w:szCs w:val="28"/>
        </w:rPr>
        <w:t>Немедикаментозное лечение:</w:t>
      </w:r>
    </w:p>
    <w:p w14:paraId="2BCEAD1B" w14:textId="77777777" w:rsidR="007D6D30" w:rsidRPr="001B544B" w:rsidRDefault="00382089" w:rsidP="007B797B">
      <w:pPr>
        <w:tabs>
          <w:tab w:val="left" w:pos="426"/>
        </w:tabs>
        <w:spacing w:after="0" w:line="240" w:lineRule="auto"/>
        <w:jc w:val="both"/>
        <w:rPr>
          <w:rFonts w:ascii="Times New Roman" w:hAnsi="Times New Roman" w:cs="Times New Roman"/>
          <w:sz w:val="28"/>
          <w:szCs w:val="28"/>
          <w:lang w:val="ru-RU"/>
        </w:rPr>
      </w:pPr>
      <w:r w:rsidRPr="001B544B">
        <w:rPr>
          <w:rFonts w:ascii="Times New Roman" w:eastAsia="Calibri" w:hAnsi="Times New Roman" w:cs="Times New Roman"/>
          <w:sz w:val="28"/>
          <w:szCs w:val="28"/>
          <w:lang w:val="ru-RU"/>
        </w:rPr>
        <w:t>Режим</w:t>
      </w:r>
      <w:r w:rsidR="00FD738C" w:rsidRPr="001B544B">
        <w:rPr>
          <w:rFonts w:ascii="Times New Roman" w:eastAsia="Calibri" w:hAnsi="Times New Roman" w:cs="Times New Roman"/>
          <w:sz w:val="28"/>
          <w:szCs w:val="28"/>
          <w:lang w:val="ru-RU"/>
        </w:rPr>
        <w:t>:</w:t>
      </w:r>
      <w:r w:rsidR="009F5D0E" w:rsidRPr="001B544B">
        <w:rPr>
          <w:rFonts w:ascii="Times New Roman" w:hAnsi="Times New Roman" w:cs="Times New Roman"/>
          <w:sz w:val="28"/>
          <w:szCs w:val="28"/>
        </w:rPr>
        <w:t xml:space="preserve">общеохранительный. </w:t>
      </w:r>
    </w:p>
    <w:p w14:paraId="32D3C22C" w14:textId="77777777" w:rsidR="00382089" w:rsidRPr="001B544B" w:rsidRDefault="00382089" w:rsidP="007B797B">
      <w:pPr>
        <w:tabs>
          <w:tab w:val="left" w:pos="426"/>
        </w:tabs>
        <w:spacing w:after="0" w:line="240" w:lineRule="auto"/>
        <w:jc w:val="both"/>
        <w:rPr>
          <w:rFonts w:ascii="Times New Roman" w:eastAsia="Calibri" w:hAnsi="Times New Roman" w:cs="Times New Roman"/>
          <w:sz w:val="28"/>
          <w:szCs w:val="28"/>
          <w:lang w:val="ru-RU"/>
        </w:rPr>
      </w:pPr>
      <w:r w:rsidRPr="001B544B">
        <w:rPr>
          <w:rFonts w:ascii="Times New Roman" w:eastAsia="Calibri" w:hAnsi="Times New Roman" w:cs="Times New Roman"/>
          <w:sz w:val="28"/>
          <w:szCs w:val="28"/>
          <w:lang w:val="ru-RU"/>
        </w:rPr>
        <w:t xml:space="preserve">Диета: </w:t>
      </w:r>
      <w:r w:rsidR="00617924" w:rsidRPr="001B544B">
        <w:rPr>
          <w:rFonts w:ascii="Times New Roman" w:hAnsi="Times New Roman" w:cs="Times New Roman"/>
          <w:sz w:val="28"/>
          <w:szCs w:val="28"/>
        </w:rPr>
        <w:t>нейтропеническим пациентам не рекомендуется соблюдать определенную диету (</w:t>
      </w:r>
      <w:r w:rsidR="00512E0D" w:rsidRPr="001B544B">
        <w:rPr>
          <w:rFonts w:ascii="Times New Roman" w:hAnsi="Times New Roman" w:cs="Times New Roman"/>
          <w:b/>
          <w:bCs/>
          <w:sz w:val="28"/>
          <w:szCs w:val="28"/>
          <w:lang w:val="ru-RU"/>
        </w:rPr>
        <w:t>УД</w:t>
      </w:r>
      <w:r w:rsidR="00617924" w:rsidRPr="001B544B">
        <w:rPr>
          <w:rFonts w:ascii="Times New Roman" w:hAnsi="Times New Roman" w:cs="Times New Roman"/>
          <w:b/>
          <w:bCs/>
          <w:sz w:val="28"/>
          <w:szCs w:val="28"/>
        </w:rPr>
        <w:t xml:space="preserve"> В</w:t>
      </w:r>
      <w:r w:rsidR="00617924" w:rsidRPr="001B544B">
        <w:rPr>
          <w:rFonts w:ascii="Times New Roman" w:hAnsi="Times New Roman" w:cs="Times New Roman"/>
          <w:sz w:val="28"/>
          <w:szCs w:val="28"/>
        </w:rPr>
        <w:t>)</w:t>
      </w:r>
      <w:r w:rsidR="00DA5046" w:rsidRPr="001B544B">
        <w:rPr>
          <w:rFonts w:ascii="Times New Roman" w:hAnsi="Times New Roman" w:cs="Times New Roman"/>
          <w:b/>
          <w:sz w:val="28"/>
          <w:szCs w:val="28"/>
        </w:rPr>
        <w:t>[</w:t>
      </w:r>
      <w:r w:rsidR="00DA5046" w:rsidRPr="001B544B">
        <w:rPr>
          <w:rFonts w:ascii="Times New Roman" w:hAnsi="Times New Roman" w:cs="Times New Roman"/>
          <w:b/>
          <w:sz w:val="28"/>
          <w:szCs w:val="28"/>
          <w:lang w:val="ru-RU"/>
        </w:rPr>
        <w:t>8,9,10,11,12,13</w:t>
      </w:r>
      <w:r w:rsidR="009E0D19" w:rsidRPr="001B544B">
        <w:rPr>
          <w:rFonts w:ascii="Times New Roman" w:hAnsi="Times New Roman" w:cs="Times New Roman"/>
          <w:b/>
          <w:sz w:val="28"/>
          <w:szCs w:val="28"/>
        </w:rPr>
        <w:t>]</w:t>
      </w:r>
      <w:r w:rsidR="00617924" w:rsidRPr="001B544B">
        <w:rPr>
          <w:rFonts w:ascii="Times New Roman" w:hAnsi="Times New Roman" w:cs="Times New Roman"/>
          <w:b/>
          <w:sz w:val="28"/>
          <w:szCs w:val="28"/>
          <w:lang w:val="ru-RU"/>
        </w:rPr>
        <w:t>:</w:t>
      </w:r>
    </w:p>
    <w:p w14:paraId="00CCD1E7" w14:textId="77777777" w:rsidR="00F46314" w:rsidRPr="001B544B" w:rsidRDefault="00F46314" w:rsidP="007B797B">
      <w:pPr>
        <w:spacing w:after="0" w:line="240" w:lineRule="auto"/>
        <w:jc w:val="both"/>
        <w:rPr>
          <w:rFonts w:ascii="Times New Roman" w:eastAsia="Calibri" w:hAnsi="Times New Roman" w:cs="Times New Roman"/>
          <w:sz w:val="28"/>
          <w:szCs w:val="28"/>
          <w:lang w:val="ru-RU"/>
        </w:rPr>
      </w:pPr>
      <w:r w:rsidRPr="001B544B">
        <w:rPr>
          <w:rFonts w:ascii="Times New Roman" w:eastAsia="Calibri" w:hAnsi="Times New Roman" w:cs="Times New Roman"/>
          <w:b/>
          <w:sz w:val="28"/>
          <w:szCs w:val="28"/>
        </w:rPr>
        <w:t>Медикаментозное лечение:</w:t>
      </w:r>
      <w:r w:rsidR="00AE1275" w:rsidRPr="001B544B">
        <w:rPr>
          <w:rFonts w:ascii="Times New Roman" w:eastAsia="Calibri" w:hAnsi="Times New Roman" w:cs="Times New Roman"/>
          <w:sz w:val="28"/>
          <w:szCs w:val="28"/>
        </w:rPr>
        <w:t>На этапе доо</w:t>
      </w:r>
      <w:r w:rsidRPr="001B544B">
        <w:rPr>
          <w:rFonts w:ascii="Times New Roman" w:eastAsia="Calibri" w:hAnsi="Times New Roman" w:cs="Times New Roman"/>
          <w:sz w:val="28"/>
          <w:szCs w:val="28"/>
        </w:rPr>
        <w:t>б</w:t>
      </w:r>
      <w:r w:rsidR="00AE1275" w:rsidRPr="001B544B">
        <w:rPr>
          <w:rFonts w:ascii="Times New Roman" w:eastAsia="Calibri" w:hAnsi="Times New Roman" w:cs="Times New Roman"/>
          <w:sz w:val="28"/>
          <w:szCs w:val="28"/>
          <w:lang w:val="ru-RU"/>
        </w:rPr>
        <w:t>с</w:t>
      </w:r>
      <w:r w:rsidRPr="001B544B">
        <w:rPr>
          <w:rFonts w:ascii="Times New Roman" w:eastAsia="Calibri" w:hAnsi="Times New Roman" w:cs="Times New Roman"/>
          <w:sz w:val="28"/>
          <w:szCs w:val="28"/>
        </w:rPr>
        <w:t>ледования, по индивидуальным показаниям возможно проведение симптоматической терапии.</w:t>
      </w:r>
    </w:p>
    <w:p w14:paraId="4C9D3C12" w14:textId="77777777" w:rsidR="00991017" w:rsidRPr="001B544B" w:rsidRDefault="00991017" w:rsidP="007B797B">
      <w:pPr>
        <w:spacing w:after="0" w:line="240" w:lineRule="auto"/>
        <w:jc w:val="both"/>
        <w:rPr>
          <w:rFonts w:ascii="Times New Roman" w:eastAsia="Calibri" w:hAnsi="Times New Roman" w:cs="Times New Roman"/>
          <w:sz w:val="28"/>
          <w:szCs w:val="28"/>
          <w:lang w:val="ru-RU"/>
        </w:rPr>
      </w:pPr>
      <w:r w:rsidRPr="001B544B">
        <w:rPr>
          <w:rFonts w:ascii="Times New Roman" w:eastAsia="Calibri" w:hAnsi="Times New Roman" w:cs="Times New Roman"/>
          <w:sz w:val="28"/>
          <w:szCs w:val="28"/>
          <w:lang w:val="ru-RU"/>
        </w:rPr>
        <w:t>После верификации: применение низкотоксичных курсов ХТ и лучевой терапии.</w:t>
      </w:r>
    </w:p>
    <w:p w14:paraId="47165E60" w14:textId="77777777" w:rsidR="00A12FFC" w:rsidRPr="001B544B" w:rsidRDefault="007C2289" w:rsidP="001031C5">
      <w:pPr>
        <w:spacing w:after="0" w:line="240" w:lineRule="auto"/>
        <w:jc w:val="both"/>
        <w:rPr>
          <w:rFonts w:ascii="Times New Roman" w:hAnsi="Times New Roman" w:cs="Times New Roman"/>
          <w:bCs/>
          <w:sz w:val="28"/>
          <w:szCs w:val="28"/>
        </w:rPr>
      </w:pPr>
      <w:r w:rsidRPr="001B544B">
        <w:rPr>
          <w:rFonts w:ascii="Times New Roman" w:hAnsi="Times New Roman" w:cs="Times New Roman"/>
          <w:b/>
          <w:sz w:val="28"/>
          <w:szCs w:val="28"/>
        </w:rPr>
        <w:t xml:space="preserve">Перечень </w:t>
      </w:r>
      <w:r w:rsidR="0087399A" w:rsidRPr="001B544B">
        <w:rPr>
          <w:rFonts w:ascii="Times New Roman" w:hAnsi="Times New Roman" w:cs="Times New Roman"/>
          <w:b/>
          <w:sz w:val="28"/>
          <w:szCs w:val="28"/>
        </w:rPr>
        <w:t>основных</w:t>
      </w:r>
      <w:r w:rsidRPr="001B544B">
        <w:rPr>
          <w:rFonts w:ascii="Times New Roman" w:hAnsi="Times New Roman" w:cs="Times New Roman"/>
          <w:b/>
          <w:sz w:val="28"/>
          <w:szCs w:val="28"/>
        </w:rPr>
        <w:t>лекарственных средств</w:t>
      </w:r>
      <w:r w:rsidR="00E625CF" w:rsidRPr="001B544B">
        <w:rPr>
          <w:rFonts w:ascii="Times New Roman" w:hAnsi="Times New Roman" w:cs="Times New Roman"/>
          <w:b/>
          <w:sz w:val="28"/>
          <w:szCs w:val="28"/>
        </w:rPr>
        <w:t>:</w:t>
      </w:r>
      <w:r w:rsidR="001031C5" w:rsidRPr="001B544B">
        <w:rPr>
          <w:rFonts w:ascii="Times New Roman" w:hAnsi="Times New Roman" w:cs="Times New Roman"/>
          <w:sz w:val="28"/>
          <w:szCs w:val="28"/>
          <w:lang w:val="ru-RU"/>
        </w:rPr>
        <w:t>а</w:t>
      </w:r>
      <w:r w:rsidR="00EC4299" w:rsidRPr="001B544B">
        <w:rPr>
          <w:rFonts w:ascii="Times New Roman" w:hAnsi="Times New Roman" w:cs="Times New Roman"/>
          <w:bCs/>
          <w:sz w:val="28"/>
          <w:szCs w:val="28"/>
        </w:rPr>
        <w:t>нтинеопластические,</w:t>
      </w:r>
      <w:r w:rsidR="00A12FFC" w:rsidRPr="001B544B">
        <w:rPr>
          <w:rFonts w:ascii="Times New Roman" w:hAnsi="Times New Roman" w:cs="Times New Roman"/>
          <w:bCs/>
          <w:sz w:val="28"/>
          <w:szCs w:val="28"/>
        </w:rPr>
        <w:t xml:space="preserve"> иммуносупрессивные </w:t>
      </w:r>
      <w:r w:rsidR="00EC4299" w:rsidRPr="001B544B">
        <w:rPr>
          <w:rFonts w:ascii="Times New Roman" w:hAnsi="Times New Roman" w:cs="Times New Roman"/>
          <w:bCs/>
          <w:sz w:val="28"/>
          <w:szCs w:val="28"/>
        </w:rPr>
        <w:t xml:space="preserve">и антибактериальные </w:t>
      </w:r>
      <w:r w:rsidR="00A12FFC" w:rsidRPr="001B544B">
        <w:rPr>
          <w:rFonts w:ascii="Times New Roman" w:hAnsi="Times New Roman" w:cs="Times New Roman"/>
          <w:bCs/>
          <w:sz w:val="28"/>
          <w:szCs w:val="28"/>
        </w:rPr>
        <w:t>лекарственные средства</w:t>
      </w:r>
    </w:p>
    <w:p w14:paraId="402F5407" w14:textId="77777777" w:rsidR="00EB01F7" w:rsidRPr="001B544B" w:rsidRDefault="00EB01F7" w:rsidP="006D6A7D">
      <w:pPr>
        <w:spacing w:after="0" w:line="240" w:lineRule="auto"/>
        <w:jc w:val="center"/>
        <w:rPr>
          <w:rFonts w:ascii="Times New Roman" w:hAnsi="Times New Roman" w:cs="Times New Roman"/>
          <w:b/>
          <w:bCs/>
          <w:sz w:val="28"/>
          <w:szCs w:val="28"/>
        </w:rPr>
      </w:pPr>
      <w:r w:rsidRPr="001B544B">
        <w:rPr>
          <w:rFonts w:ascii="Times New Roman" w:hAnsi="Times New Roman" w:cs="Times New Roman"/>
          <w:bCs/>
          <w:sz w:val="28"/>
          <w:szCs w:val="28"/>
        </w:rPr>
        <w:t>Антинеопластические и иммуносупрессивные лекарственные средства</w:t>
      </w:r>
      <w:r w:rsidRPr="001B544B">
        <w:rPr>
          <w:rFonts w:ascii="Times New Roman" w:hAnsi="Times New Roman" w:cs="Times New Roman"/>
          <w:b/>
          <w:bCs/>
          <w:sz w:val="28"/>
          <w:szCs w:val="28"/>
        </w:rPr>
        <w:t>:</w:t>
      </w:r>
    </w:p>
    <w:p w14:paraId="72B7717F"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аспар</w:t>
      </w:r>
      <w:r w:rsidR="00E413AB" w:rsidRPr="00E413AB">
        <w:rPr>
          <w:rFonts w:ascii="Times New Roman" w:hAnsi="Times New Roman"/>
          <w:color w:val="FF0000"/>
          <w:sz w:val="28"/>
          <w:szCs w:val="28"/>
          <w:lang w:val="ru-RU"/>
        </w:rPr>
        <w:t>а</w:t>
      </w:r>
      <w:r w:rsidRPr="001B544B">
        <w:rPr>
          <w:rFonts w:ascii="Times New Roman" w:hAnsi="Times New Roman"/>
          <w:sz w:val="28"/>
          <w:szCs w:val="28"/>
          <w:lang w:val="ru-RU"/>
        </w:rPr>
        <w:t>гиназа,  л</w:t>
      </w:r>
      <w:r w:rsidRPr="001B544B">
        <w:rPr>
          <w:rFonts w:ascii="Times New Roman" w:hAnsi="Times New Roman"/>
          <w:sz w:val="28"/>
          <w:szCs w:val="28"/>
        </w:rPr>
        <w:t xml:space="preserve">иофилизат для приготовления раствора для </w:t>
      </w:r>
      <w:r w:rsidR="001031C5" w:rsidRPr="001B544B">
        <w:rPr>
          <w:rFonts w:ascii="Times New Roman" w:hAnsi="Times New Roman"/>
          <w:sz w:val="28"/>
          <w:szCs w:val="28"/>
          <w:lang w:val="ru-RU"/>
        </w:rPr>
        <w:t>в/</w:t>
      </w:r>
      <w:r w:rsidRPr="001B544B">
        <w:rPr>
          <w:rFonts w:ascii="Times New Roman" w:hAnsi="Times New Roman"/>
          <w:sz w:val="28"/>
          <w:szCs w:val="28"/>
          <w:lang w:val="ru-RU"/>
        </w:rPr>
        <w:t>в</w:t>
      </w:r>
      <w:r w:rsidRPr="001B544B">
        <w:rPr>
          <w:rFonts w:ascii="Times New Roman" w:hAnsi="Times New Roman"/>
          <w:sz w:val="28"/>
          <w:szCs w:val="28"/>
        </w:rPr>
        <w:t xml:space="preserve"> и </w:t>
      </w:r>
      <w:r w:rsidR="001031C5" w:rsidRPr="001B544B">
        <w:rPr>
          <w:rFonts w:ascii="Times New Roman" w:hAnsi="Times New Roman"/>
          <w:sz w:val="28"/>
          <w:szCs w:val="28"/>
          <w:lang w:val="ru-RU"/>
        </w:rPr>
        <w:t>в/</w:t>
      </w:r>
      <w:r w:rsidRPr="001B544B">
        <w:rPr>
          <w:rFonts w:ascii="Times New Roman" w:hAnsi="Times New Roman"/>
          <w:sz w:val="28"/>
          <w:szCs w:val="28"/>
          <w:lang w:val="ru-RU"/>
        </w:rPr>
        <w:t xml:space="preserve">м </w:t>
      </w:r>
      <w:r w:rsidRPr="001B544B">
        <w:rPr>
          <w:rFonts w:ascii="Times New Roman" w:hAnsi="Times New Roman"/>
          <w:sz w:val="28"/>
          <w:szCs w:val="28"/>
        </w:rPr>
        <w:t>введения</w:t>
      </w:r>
      <w:r w:rsidRPr="001B544B">
        <w:rPr>
          <w:rFonts w:ascii="Times New Roman" w:hAnsi="Times New Roman"/>
          <w:sz w:val="28"/>
          <w:szCs w:val="28"/>
          <w:lang w:val="ru-RU"/>
        </w:rPr>
        <w:t xml:space="preserve">, </w:t>
      </w:r>
      <w:r w:rsidRPr="001B544B">
        <w:rPr>
          <w:rFonts w:ascii="Times New Roman" w:hAnsi="Times New Roman"/>
          <w:sz w:val="28"/>
          <w:szCs w:val="28"/>
        </w:rPr>
        <w:t>10000 МЕ</w:t>
      </w:r>
      <w:r w:rsidR="001031C5" w:rsidRPr="001B544B">
        <w:rPr>
          <w:rFonts w:ascii="Times New Roman" w:hAnsi="Times New Roman"/>
          <w:sz w:val="28"/>
          <w:szCs w:val="28"/>
          <w:lang w:val="ru-RU"/>
        </w:rPr>
        <w:t>;</w:t>
      </w:r>
    </w:p>
    <w:p w14:paraId="028A16FE"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commentRangeStart w:id="0"/>
      <w:r w:rsidRPr="001B544B">
        <w:rPr>
          <w:rFonts w:ascii="Times New Roman" w:hAnsi="Times New Roman"/>
          <w:sz w:val="28"/>
          <w:szCs w:val="28"/>
          <w:lang w:val="ru-RU"/>
        </w:rPr>
        <w:t xml:space="preserve">белиностат*, </w:t>
      </w:r>
      <w:r w:rsidRPr="001B544B">
        <w:rPr>
          <w:rFonts w:ascii="Times New Roman" w:hAnsi="Times New Roman"/>
          <w:sz w:val="28"/>
          <w:szCs w:val="28"/>
        </w:rPr>
        <w:t>концентрат для приготовления раствора для инфузий</w:t>
      </w:r>
      <w:r w:rsidRPr="001B544B">
        <w:rPr>
          <w:rFonts w:ascii="Times New Roman" w:hAnsi="Times New Roman"/>
          <w:sz w:val="28"/>
          <w:szCs w:val="28"/>
          <w:lang w:val="ru-RU"/>
        </w:rPr>
        <w:t xml:space="preserve"> 500 мг</w:t>
      </w:r>
      <w:r w:rsidR="001031C5" w:rsidRPr="001B544B">
        <w:rPr>
          <w:rFonts w:ascii="Times New Roman" w:hAnsi="Times New Roman"/>
          <w:sz w:val="28"/>
          <w:szCs w:val="28"/>
          <w:lang w:val="ru-RU"/>
        </w:rPr>
        <w:t>;</w:t>
      </w:r>
      <w:commentRangeEnd w:id="0"/>
      <w:r w:rsidR="00606A5F">
        <w:rPr>
          <w:rStyle w:val="af0"/>
          <w:rFonts w:ascii="Times New Roman" w:eastAsia="Times New Roman" w:hAnsi="Times New Roman"/>
          <w:szCs w:val="20"/>
          <w:lang w:eastAsia="tr-TR"/>
        </w:rPr>
        <w:commentReference w:id="0"/>
      </w:r>
    </w:p>
    <w:p w14:paraId="06A0B983"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бендамустин, порошок для приготовления раствора для инъекций 25мг, 100 мг;</w:t>
      </w:r>
    </w:p>
    <w:p w14:paraId="5EF982A6"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б</w:t>
      </w:r>
      <w:r w:rsidR="00232011">
        <w:rPr>
          <w:rFonts w:ascii="Times New Roman" w:hAnsi="Times New Roman"/>
          <w:sz w:val="28"/>
          <w:szCs w:val="28"/>
          <w:lang w:val="ru-RU"/>
        </w:rPr>
        <w:t>е</w:t>
      </w:r>
      <w:r w:rsidRPr="001B544B">
        <w:rPr>
          <w:rFonts w:ascii="Times New Roman" w:hAnsi="Times New Roman"/>
          <w:sz w:val="28"/>
          <w:szCs w:val="28"/>
          <w:lang w:val="ru-RU"/>
        </w:rPr>
        <w:t xml:space="preserve">таметазона диприпионат*, </w:t>
      </w:r>
      <w:hyperlink r:id="rId11" w:history="1">
        <w:r w:rsidRPr="001B544B">
          <w:rPr>
            <w:rStyle w:val="af6"/>
            <w:rFonts w:ascii="Times New Roman" w:hAnsi="Times New Roman"/>
            <w:color w:val="auto"/>
            <w:sz w:val="28"/>
            <w:szCs w:val="28"/>
            <w:u w:val="none"/>
          </w:rPr>
          <w:t xml:space="preserve">мазь для наружного применения 0.05%; туба алюминиевая </w:t>
        </w:r>
        <w:r w:rsidRPr="001B544B">
          <w:rPr>
            <w:rStyle w:val="af6"/>
            <w:rFonts w:ascii="Times New Roman" w:hAnsi="Times New Roman"/>
            <w:color w:val="auto"/>
            <w:sz w:val="28"/>
            <w:szCs w:val="28"/>
            <w:u w:val="none"/>
            <w:lang w:val="ru-RU"/>
          </w:rPr>
          <w:t xml:space="preserve">15 г, </w:t>
        </w:r>
        <w:r w:rsidRPr="001B544B">
          <w:rPr>
            <w:rStyle w:val="af6"/>
            <w:rFonts w:ascii="Times New Roman" w:hAnsi="Times New Roman"/>
            <w:color w:val="auto"/>
            <w:sz w:val="28"/>
            <w:szCs w:val="28"/>
            <w:u w:val="none"/>
          </w:rPr>
          <w:t>30 г</w:t>
        </w:r>
      </w:hyperlink>
      <w:r w:rsidRPr="001B544B">
        <w:rPr>
          <w:rFonts w:ascii="Times New Roman" w:hAnsi="Times New Roman"/>
          <w:sz w:val="28"/>
          <w:szCs w:val="28"/>
          <w:lang w:val="ru-RU"/>
        </w:rPr>
        <w:t xml:space="preserve">; </w:t>
      </w:r>
    </w:p>
    <w:p w14:paraId="251603A5"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брентуксимаб ведотин, порошок для приготовления раствора для инъекций 50 мг;</w:t>
      </w:r>
    </w:p>
    <w:p w14:paraId="5896AA54"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 xml:space="preserve">винбластин, лиофилизат для приготовления раствора для </w:t>
      </w:r>
      <w:r w:rsidR="001031C5" w:rsidRPr="001B544B">
        <w:rPr>
          <w:rFonts w:ascii="Times New Roman" w:hAnsi="Times New Roman"/>
          <w:sz w:val="28"/>
          <w:szCs w:val="28"/>
          <w:lang w:val="ru-RU"/>
        </w:rPr>
        <w:t>в/в</w:t>
      </w:r>
      <w:r w:rsidRPr="001B544B">
        <w:rPr>
          <w:rFonts w:ascii="Times New Roman" w:hAnsi="Times New Roman"/>
          <w:sz w:val="28"/>
          <w:szCs w:val="28"/>
        </w:rPr>
        <w:t xml:space="preserve"> введения 5 мг;</w:t>
      </w:r>
    </w:p>
    <w:p w14:paraId="27114D1B"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виндезин</w:t>
      </w:r>
      <w:r w:rsidRPr="001B544B">
        <w:rPr>
          <w:rFonts w:ascii="Times New Roman" w:hAnsi="Times New Roman"/>
          <w:sz w:val="28"/>
          <w:szCs w:val="28"/>
        </w:rPr>
        <w:t>*</w:t>
      </w:r>
      <w:r w:rsidRPr="001B544B">
        <w:rPr>
          <w:rFonts w:ascii="Times New Roman" w:hAnsi="Times New Roman"/>
          <w:sz w:val="28"/>
          <w:szCs w:val="28"/>
          <w:lang w:val="ru-RU"/>
        </w:rPr>
        <w:t xml:space="preserve"> - л</w:t>
      </w:r>
      <w:r w:rsidRPr="001B544B">
        <w:rPr>
          <w:rFonts w:ascii="Times New Roman" w:hAnsi="Times New Roman"/>
          <w:sz w:val="28"/>
          <w:szCs w:val="28"/>
        </w:rPr>
        <w:t>иофилизированный порошок для инъекционных растворов во флаконах по 1</w:t>
      </w:r>
      <w:r w:rsidRPr="001B544B">
        <w:rPr>
          <w:rFonts w:ascii="Times New Roman" w:hAnsi="Times New Roman"/>
          <w:sz w:val="28"/>
          <w:szCs w:val="28"/>
          <w:lang w:val="ru-RU"/>
        </w:rPr>
        <w:t xml:space="preserve"> мг</w:t>
      </w:r>
      <w:r w:rsidRPr="001B544B">
        <w:rPr>
          <w:rFonts w:ascii="Times New Roman" w:hAnsi="Times New Roman"/>
          <w:sz w:val="28"/>
          <w:szCs w:val="28"/>
        </w:rPr>
        <w:t xml:space="preserve"> и </w:t>
      </w:r>
      <w:r w:rsidRPr="001B544B">
        <w:rPr>
          <w:rFonts w:ascii="Times New Roman" w:hAnsi="Times New Roman"/>
          <w:sz w:val="28"/>
          <w:szCs w:val="28"/>
          <w:lang w:val="ru-RU"/>
        </w:rPr>
        <w:t>5 мг;</w:t>
      </w:r>
    </w:p>
    <w:p w14:paraId="5DC7D08F"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винкристин, 1 мг, для инъекций;</w:t>
      </w:r>
    </w:p>
    <w:p w14:paraId="5598F04A"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винорельбин, концентрат для приготовления раствора для в</w:t>
      </w:r>
      <w:r w:rsidR="001031C5" w:rsidRPr="001B544B">
        <w:rPr>
          <w:rFonts w:ascii="Times New Roman" w:hAnsi="Times New Roman"/>
          <w:sz w:val="28"/>
          <w:szCs w:val="28"/>
          <w:lang w:val="ru-RU"/>
        </w:rPr>
        <w:t>/в</w:t>
      </w:r>
      <w:r w:rsidRPr="001B544B">
        <w:rPr>
          <w:rFonts w:ascii="Times New Roman" w:hAnsi="Times New Roman"/>
          <w:sz w:val="28"/>
          <w:szCs w:val="28"/>
        </w:rPr>
        <w:t xml:space="preserve"> инфузий 10 мг/1 мл, 50 мг/5 мл;  капсулы мягкие 20 мг, 30 мг;</w:t>
      </w:r>
    </w:p>
    <w:p w14:paraId="674727C3"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гемцитабин, лиофилизат для приготовления раствора для инфузий 1500мг, 1000 мг, 200 мг;</w:t>
      </w:r>
    </w:p>
    <w:p w14:paraId="2FCD5EB9"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даунорубицин, порошок лиофилизированный для приготовления раствора для инъекций или раствор для в</w:t>
      </w:r>
      <w:r w:rsidR="001031C5" w:rsidRPr="001B544B">
        <w:rPr>
          <w:rFonts w:ascii="Times New Roman" w:hAnsi="Times New Roman"/>
          <w:sz w:val="28"/>
          <w:szCs w:val="28"/>
          <w:lang w:val="ru-RU"/>
        </w:rPr>
        <w:t>/в</w:t>
      </w:r>
      <w:r w:rsidRPr="001B544B">
        <w:rPr>
          <w:rFonts w:ascii="Times New Roman" w:hAnsi="Times New Roman"/>
          <w:sz w:val="28"/>
          <w:szCs w:val="28"/>
        </w:rPr>
        <w:t xml:space="preserve"> введения 20мг;</w:t>
      </w:r>
    </w:p>
    <w:p w14:paraId="74B7B4D9"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дексаметазон, раствор для инъекций 4мг/мл 1 мл;</w:t>
      </w:r>
    </w:p>
    <w:p w14:paraId="46A1DA46"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доксорубицин, для инфузий, 10мг</w:t>
      </w:r>
      <w:r w:rsidRPr="001B544B">
        <w:rPr>
          <w:rFonts w:ascii="Times New Roman" w:hAnsi="Times New Roman"/>
          <w:sz w:val="28"/>
          <w:szCs w:val="28"/>
          <w:lang w:val="ru-RU"/>
        </w:rPr>
        <w:t xml:space="preserve"> и 50 мг</w:t>
      </w:r>
      <w:r w:rsidRPr="001B544B">
        <w:rPr>
          <w:rFonts w:ascii="Times New Roman" w:hAnsi="Times New Roman"/>
          <w:sz w:val="28"/>
          <w:szCs w:val="28"/>
        </w:rPr>
        <w:t>;</w:t>
      </w:r>
    </w:p>
    <w:p w14:paraId="4A3F8991" w14:textId="77777777" w:rsidR="00EB01F7" w:rsidRPr="001B544B" w:rsidRDefault="00EB01F7" w:rsidP="001031C5">
      <w:pPr>
        <w:pStyle w:val="a5"/>
        <w:numPr>
          <w:ilvl w:val="0"/>
          <w:numId w:val="38"/>
        </w:numPr>
        <w:tabs>
          <w:tab w:val="left" w:pos="567"/>
        </w:tabs>
        <w:spacing w:after="0" w:line="240" w:lineRule="auto"/>
        <w:ind w:left="284" w:hanging="426"/>
        <w:jc w:val="both"/>
        <w:rPr>
          <w:rFonts w:ascii="Times New Roman" w:hAnsi="Times New Roman"/>
          <w:sz w:val="28"/>
          <w:szCs w:val="28"/>
        </w:rPr>
      </w:pPr>
      <w:r w:rsidRPr="001B544B">
        <w:rPr>
          <w:rFonts w:ascii="Times New Roman" w:hAnsi="Times New Roman"/>
          <w:sz w:val="28"/>
          <w:szCs w:val="28"/>
          <w:lang w:val="ru-RU"/>
        </w:rPr>
        <w:t>изотретионин, капсулы 8мг, 16 мг</w:t>
      </w:r>
      <w:r w:rsidR="001031C5" w:rsidRPr="001B544B">
        <w:rPr>
          <w:rFonts w:ascii="Times New Roman" w:hAnsi="Times New Roman"/>
          <w:sz w:val="28"/>
          <w:szCs w:val="28"/>
          <w:lang w:val="ru-RU"/>
        </w:rPr>
        <w:t>;</w:t>
      </w:r>
    </w:p>
    <w:p w14:paraId="028D6D3A" w14:textId="77777777" w:rsidR="00EB01F7" w:rsidRPr="001B544B" w:rsidRDefault="00EB01F7" w:rsidP="001031C5">
      <w:pPr>
        <w:pStyle w:val="a5"/>
        <w:numPr>
          <w:ilvl w:val="0"/>
          <w:numId w:val="38"/>
        </w:numPr>
        <w:tabs>
          <w:tab w:val="left" w:pos="567"/>
        </w:tabs>
        <w:spacing w:after="0" w:line="240" w:lineRule="auto"/>
        <w:ind w:left="284"/>
        <w:outlineLvl w:val="0"/>
        <w:rPr>
          <w:rFonts w:ascii="Times New Roman" w:hAnsi="Times New Roman"/>
          <w:sz w:val="28"/>
          <w:szCs w:val="28"/>
        </w:rPr>
      </w:pPr>
      <w:r w:rsidRPr="001B544B">
        <w:rPr>
          <w:rFonts w:ascii="Times New Roman" w:hAnsi="Times New Roman"/>
          <w:sz w:val="28"/>
          <w:szCs w:val="28"/>
          <w:lang w:val="ru-RU"/>
        </w:rPr>
        <w:t>и</w:t>
      </w:r>
      <w:r w:rsidRPr="001B544B">
        <w:rPr>
          <w:rFonts w:ascii="Times New Roman" w:hAnsi="Times New Roman"/>
          <w:sz w:val="28"/>
          <w:szCs w:val="28"/>
        </w:rPr>
        <w:t>нтерферон альфа, раствор для инъекций 3 млн МЕ/мл, 6 млн МЕ/мл</w:t>
      </w:r>
    </w:p>
    <w:p w14:paraId="06A3EC9E"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ифосфамид*, порошок для приготовления раствора для инъекций 1000мг;</w:t>
      </w:r>
    </w:p>
    <w:p w14:paraId="59B912C3"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 xml:space="preserve">карбоплатин, </w:t>
      </w:r>
      <w:r w:rsidRPr="001B544B">
        <w:rPr>
          <w:rFonts w:ascii="Times New Roman" w:hAnsi="Times New Roman"/>
          <w:sz w:val="28"/>
          <w:szCs w:val="28"/>
        </w:rPr>
        <w:t>концентрат для приготовления раствора для внутривенных инфузий 150мг/15мл</w:t>
      </w:r>
      <w:r w:rsidRPr="001B544B">
        <w:rPr>
          <w:rFonts w:ascii="Times New Roman" w:hAnsi="Times New Roman"/>
          <w:sz w:val="28"/>
          <w:szCs w:val="28"/>
          <w:lang w:val="ru-RU"/>
        </w:rPr>
        <w:t xml:space="preserve">, </w:t>
      </w:r>
      <w:r w:rsidRPr="001B544B">
        <w:rPr>
          <w:rFonts w:ascii="Times New Roman" w:hAnsi="Times New Roman"/>
          <w:sz w:val="28"/>
          <w:szCs w:val="28"/>
        </w:rPr>
        <w:t>450мг/45мл</w:t>
      </w:r>
      <w:r w:rsidR="001031C5" w:rsidRPr="001B544B">
        <w:rPr>
          <w:rFonts w:ascii="Times New Roman" w:hAnsi="Times New Roman"/>
          <w:sz w:val="28"/>
          <w:szCs w:val="28"/>
          <w:lang w:val="ru-RU"/>
        </w:rPr>
        <w:t>;</w:t>
      </w:r>
    </w:p>
    <w:p w14:paraId="2C119780"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 xml:space="preserve">карбоплатин, раствор для инъекций 150мг/15мл, 450мг/45мл; </w:t>
      </w:r>
      <w:r w:rsidRPr="001B544B">
        <w:rPr>
          <w:rFonts w:ascii="Times New Roman" w:hAnsi="Times New Roman"/>
          <w:sz w:val="28"/>
          <w:szCs w:val="28"/>
          <w:lang w:val="ru-RU"/>
        </w:rPr>
        <w:t>к</w:t>
      </w:r>
      <w:r w:rsidRPr="001B544B">
        <w:rPr>
          <w:rFonts w:ascii="Times New Roman" w:hAnsi="Times New Roman"/>
          <w:sz w:val="28"/>
          <w:szCs w:val="28"/>
        </w:rPr>
        <w:t>онцентрат для приготовления раствора для инфузий 10 мг/мл, 150 мг/15 мл;</w:t>
      </w:r>
    </w:p>
    <w:p w14:paraId="39EDDDCC"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леналидомид, капсулы 5 мг, 10 мг, 15 мг и 25 мг;</w:t>
      </w:r>
    </w:p>
    <w:p w14:paraId="75629BD8"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метилпреднизолон, порошок для приготовления раствора для в</w:t>
      </w:r>
      <w:r w:rsidR="001031C5" w:rsidRPr="001B544B">
        <w:rPr>
          <w:rFonts w:ascii="Times New Roman" w:hAnsi="Times New Roman"/>
          <w:sz w:val="28"/>
          <w:szCs w:val="28"/>
          <w:lang w:val="ru-RU"/>
        </w:rPr>
        <w:t>/в</w:t>
      </w:r>
      <w:r w:rsidRPr="001B544B">
        <w:rPr>
          <w:rFonts w:ascii="Times New Roman" w:hAnsi="Times New Roman"/>
          <w:sz w:val="28"/>
          <w:szCs w:val="28"/>
        </w:rPr>
        <w:t xml:space="preserve"> инфузий, 250 мг;</w:t>
      </w:r>
    </w:p>
    <w:p w14:paraId="6301AB46"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 xml:space="preserve">метотрексат, </w:t>
      </w:r>
      <w:r w:rsidRPr="001B544B">
        <w:rPr>
          <w:rFonts w:ascii="Times New Roman" w:hAnsi="Times New Roman"/>
          <w:sz w:val="28"/>
          <w:szCs w:val="28"/>
        </w:rPr>
        <w:t>раствор для инъекций10 мг/ 0,5мл</w:t>
      </w:r>
      <w:r w:rsidRPr="001B544B">
        <w:rPr>
          <w:rFonts w:ascii="Times New Roman" w:hAnsi="Times New Roman"/>
          <w:sz w:val="28"/>
          <w:szCs w:val="28"/>
          <w:lang w:val="ru-RU"/>
        </w:rPr>
        <w:t xml:space="preserve">, </w:t>
      </w:r>
      <w:r w:rsidRPr="001B544B">
        <w:rPr>
          <w:rFonts w:ascii="Times New Roman" w:hAnsi="Times New Roman"/>
          <w:sz w:val="28"/>
          <w:szCs w:val="28"/>
        </w:rPr>
        <w:t>15 мг/0,75 мл</w:t>
      </w:r>
      <w:r w:rsidRPr="001B544B">
        <w:rPr>
          <w:rFonts w:ascii="Times New Roman" w:hAnsi="Times New Roman"/>
          <w:sz w:val="28"/>
          <w:szCs w:val="28"/>
          <w:lang w:val="ru-RU"/>
        </w:rPr>
        <w:t xml:space="preserve">, </w:t>
      </w:r>
      <w:r w:rsidRPr="001B544B">
        <w:rPr>
          <w:rFonts w:ascii="Times New Roman" w:hAnsi="Times New Roman"/>
          <w:sz w:val="28"/>
          <w:szCs w:val="28"/>
        </w:rPr>
        <w:t>50 мг/мл</w:t>
      </w:r>
      <w:r w:rsidRPr="001B544B">
        <w:rPr>
          <w:rFonts w:ascii="Times New Roman" w:hAnsi="Times New Roman"/>
          <w:sz w:val="28"/>
          <w:szCs w:val="28"/>
          <w:lang w:val="ru-RU"/>
        </w:rPr>
        <w:t xml:space="preserve">, таблетки </w:t>
      </w:r>
      <w:r w:rsidRPr="001B544B">
        <w:rPr>
          <w:rFonts w:ascii="Times New Roman" w:hAnsi="Times New Roman"/>
          <w:sz w:val="28"/>
          <w:szCs w:val="28"/>
        </w:rPr>
        <w:t>2</w:t>
      </w:r>
      <w:r w:rsidR="001031C5" w:rsidRPr="001B544B">
        <w:rPr>
          <w:rFonts w:ascii="Times New Roman" w:hAnsi="Times New Roman"/>
          <w:sz w:val="28"/>
          <w:szCs w:val="28"/>
          <w:lang w:val="ru-RU"/>
        </w:rPr>
        <w:t>,</w:t>
      </w:r>
      <w:r w:rsidRPr="001B544B">
        <w:rPr>
          <w:rFonts w:ascii="Times New Roman" w:hAnsi="Times New Roman"/>
          <w:sz w:val="28"/>
          <w:szCs w:val="28"/>
        </w:rPr>
        <w:t>5 мг</w:t>
      </w:r>
      <w:r w:rsidR="001031C5" w:rsidRPr="001B544B">
        <w:rPr>
          <w:rFonts w:ascii="Times New Roman" w:hAnsi="Times New Roman"/>
          <w:sz w:val="28"/>
          <w:szCs w:val="28"/>
          <w:lang w:val="ru-RU"/>
        </w:rPr>
        <w:t>;</w:t>
      </w:r>
    </w:p>
    <w:p w14:paraId="5214755E"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митоксантрон, концентрат для приготовления раствора для в</w:t>
      </w:r>
      <w:r w:rsidR="001031C5" w:rsidRPr="001B544B">
        <w:rPr>
          <w:rFonts w:ascii="Times New Roman" w:hAnsi="Times New Roman"/>
          <w:sz w:val="28"/>
          <w:szCs w:val="28"/>
          <w:lang w:val="ru-RU"/>
        </w:rPr>
        <w:t>/в</w:t>
      </w:r>
      <w:r w:rsidRPr="001B544B">
        <w:rPr>
          <w:rFonts w:ascii="Times New Roman" w:hAnsi="Times New Roman"/>
          <w:sz w:val="28"/>
          <w:szCs w:val="28"/>
        </w:rPr>
        <w:t xml:space="preserve"> инфузий 10 мг/5 мл, 20 мг/10 мл, 25 мг/12,5 мл, 30 мг/15 мл;</w:t>
      </w:r>
    </w:p>
    <w:p w14:paraId="75E7884A"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мометазона фуорат, мазь 0,1% , крем для наружного применения 1мг/г</w:t>
      </w:r>
      <w:r w:rsidR="001031C5" w:rsidRPr="001B544B">
        <w:rPr>
          <w:rFonts w:ascii="Times New Roman" w:hAnsi="Times New Roman"/>
          <w:sz w:val="28"/>
          <w:szCs w:val="28"/>
          <w:lang w:val="ru-RU"/>
        </w:rPr>
        <w:t>;</w:t>
      </w:r>
    </w:p>
    <w:p w14:paraId="4E64635C"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оксалиплатин,</w:t>
      </w:r>
      <w:r w:rsidRPr="001B544B">
        <w:rPr>
          <w:rFonts w:ascii="Times New Roman" w:hAnsi="Times New Roman"/>
          <w:sz w:val="28"/>
          <w:szCs w:val="28"/>
        </w:rPr>
        <w:t>лиофилизат/порошок для приготовления раствора для инъекций</w:t>
      </w:r>
      <w:r w:rsidRPr="001B544B">
        <w:rPr>
          <w:rFonts w:ascii="Times New Roman" w:hAnsi="Times New Roman"/>
          <w:sz w:val="28"/>
          <w:szCs w:val="28"/>
          <w:lang w:val="ru-RU"/>
        </w:rPr>
        <w:t xml:space="preserve"> 50 мг и 100 мг</w:t>
      </w:r>
      <w:r w:rsidR="001031C5" w:rsidRPr="001B544B">
        <w:rPr>
          <w:rFonts w:ascii="Times New Roman" w:hAnsi="Times New Roman"/>
          <w:sz w:val="28"/>
          <w:szCs w:val="28"/>
          <w:lang w:val="ru-RU"/>
        </w:rPr>
        <w:t>;</w:t>
      </w:r>
    </w:p>
    <w:p w14:paraId="7C44B096" w14:textId="77777777" w:rsidR="00EB01F7" w:rsidRPr="0097016C"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97016C">
        <w:rPr>
          <w:rFonts w:ascii="Times New Roman" w:hAnsi="Times New Roman"/>
          <w:sz w:val="28"/>
          <w:szCs w:val="28"/>
        </w:rPr>
        <w:t>пегилированный липосомальный доксорубицин*, концентрат для приготовления раствора для в</w:t>
      </w:r>
      <w:r w:rsidR="001031C5" w:rsidRPr="0097016C">
        <w:rPr>
          <w:rFonts w:ascii="Times New Roman" w:hAnsi="Times New Roman"/>
          <w:sz w:val="28"/>
          <w:szCs w:val="28"/>
          <w:lang w:val="ru-RU"/>
        </w:rPr>
        <w:t>/в</w:t>
      </w:r>
      <w:r w:rsidRPr="0097016C">
        <w:rPr>
          <w:rFonts w:ascii="Times New Roman" w:hAnsi="Times New Roman"/>
          <w:sz w:val="28"/>
          <w:szCs w:val="28"/>
        </w:rPr>
        <w:t xml:space="preserve"> введения 20 мг/10 мл, 50мг/25мл;</w:t>
      </w:r>
    </w:p>
    <w:p w14:paraId="72376778"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преднизолон*, раствор для инъекций 30мг/мл, таблетки 5 мг;</w:t>
      </w:r>
    </w:p>
    <w:p w14:paraId="528965E5" w14:textId="77777777" w:rsidR="00EB01F7" w:rsidRPr="00AC7D8A"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AC7D8A">
        <w:rPr>
          <w:rFonts w:ascii="Times New Roman" w:hAnsi="Times New Roman"/>
          <w:sz w:val="28"/>
          <w:szCs w:val="28"/>
          <w:lang w:val="ru-RU"/>
        </w:rPr>
        <w:t>преднизон</w:t>
      </w:r>
      <w:r w:rsidRPr="00AC7D8A">
        <w:rPr>
          <w:rFonts w:ascii="Times New Roman" w:hAnsi="Times New Roman"/>
          <w:sz w:val="28"/>
          <w:szCs w:val="28"/>
        </w:rPr>
        <w:t>*,</w:t>
      </w:r>
      <w:r w:rsidRPr="00AC7D8A">
        <w:rPr>
          <w:rFonts w:ascii="Times New Roman" w:hAnsi="Times New Roman"/>
          <w:sz w:val="28"/>
          <w:szCs w:val="28"/>
          <w:lang w:val="ru-RU"/>
        </w:rPr>
        <w:t xml:space="preserve"> т</w:t>
      </w:r>
      <w:r w:rsidR="001031C5" w:rsidRPr="00AC7D8A">
        <w:rPr>
          <w:rFonts w:ascii="Times New Roman" w:hAnsi="Times New Roman"/>
          <w:sz w:val="28"/>
          <w:szCs w:val="28"/>
          <w:lang w:val="ru-RU"/>
        </w:rPr>
        <w:t>аблетки 1 мг, 5 мг, 20 мг, 50мг;</w:t>
      </w:r>
    </w:p>
    <w:p w14:paraId="7C16F368"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прокарбазин *</w:t>
      </w:r>
      <w:r w:rsidRPr="001B544B">
        <w:rPr>
          <w:rFonts w:ascii="Times New Roman" w:hAnsi="Times New Roman"/>
          <w:sz w:val="28"/>
          <w:szCs w:val="28"/>
          <w:lang w:val="ru-RU"/>
        </w:rPr>
        <w:t>,</w:t>
      </w:r>
      <w:r w:rsidRPr="001B544B">
        <w:rPr>
          <w:rFonts w:ascii="Times New Roman" w:hAnsi="Times New Roman"/>
          <w:sz w:val="28"/>
          <w:szCs w:val="28"/>
        </w:rPr>
        <w:t xml:space="preserve"> капсулы 50 мг;</w:t>
      </w:r>
    </w:p>
    <w:p w14:paraId="1784C83B"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ритуксимаб, концентрат для приготовления раствора для в</w:t>
      </w:r>
      <w:r w:rsidR="001031C5" w:rsidRPr="001B544B">
        <w:rPr>
          <w:rFonts w:ascii="Times New Roman" w:hAnsi="Times New Roman"/>
          <w:sz w:val="28"/>
          <w:szCs w:val="28"/>
          <w:lang w:val="ru-RU"/>
        </w:rPr>
        <w:t>/в</w:t>
      </w:r>
      <w:r w:rsidRPr="001B544B">
        <w:rPr>
          <w:rFonts w:ascii="Times New Roman" w:hAnsi="Times New Roman"/>
          <w:sz w:val="28"/>
          <w:szCs w:val="28"/>
        </w:rPr>
        <w:t xml:space="preserve"> инфузий 10мг/50мл, 10мг/10мл;</w:t>
      </w:r>
    </w:p>
    <w:p w14:paraId="5C024531"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талидомид</w:t>
      </w:r>
      <w:r w:rsidRPr="001B544B">
        <w:rPr>
          <w:rFonts w:ascii="Times New Roman" w:hAnsi="Times New Roman"/>
          <w:sz w:val="28"/>
          <w:szCs w:val="28"/>
        </w:rPr>
        <w:t>*</w:t>
      </w:r>
      <w:r w:rsidRPr="001B544B">
        <w:rPr>
          <w:rFonts w:ascii="Times New Roman" w:hAnsi="Times New Roman"/>
          <w:sz w:val="28"/>
          <w:szCs w:val="28"/>
          <w:lang w:val="ru-RU"/>
        </w:rPr>
        <w:t xml:space="preserve">, таблетки 25 мг, 50 мг, 100 мг; </w:t>
      </w:r>
    </w:p>
    <w:p w14:paraId="5E2546C2" w14:textId="77777777" w:rsidR="00EB01F7" w:rsidRPr="001B544B" w:rsidRDefault="00EB01F7" w:rsidP="001031C5">
      <w:pPr>
        <w:pStyle w:val="a5"/>
        <w:numPr>
          <w:ilvl w:val="0"/>
          <w:numId w:val="38"/>
        </w:numPr>
        <w:tabs>
          <w:tab w:val="left" w:pos="567"/>
        </w:tabs>
        <w:spacing w:after="0" w:line="240" w:lineRule="auto"/>
        <w:ind w:left="284"/>
        <w:outlineLvl w:val="0"/>
        <w:rPr>
          <w:rFonts w:ascii="Times New Roman" w:hAnsi="Times New Roman"/>
          <w:sz w:val="28"/>
          <w:szCs w:val="28"/>
        </w:rPr>
      </w:pPr>
      <w:r w:rsidRPr="001B544B">
        <w:rPr>
          <w:rFonts w:ascii="Times New Roman" w:hAnsi="Times New Roman"/>
          <w:sz w:val="28"/>
          <w:szCs w:val="28"/>
          <w:lang w:val="ru-RU"/>
        </w:rPr>
        <w:t>ф</w:t>
      </w:r>
      <w:r w:rsidRPr="001B544B">
        <w:rPr>
          <w:rFonts w:ascii="Times New Roman" w:hAnsi="Times New Roman"/>
          <w:sz w:val="28"/>
          <w:szCs w:val="28"/>
        </w:rPr>
        <w:t>лударабин, лиофилизат для приготовления раствора для в</w:t>
      </w:r>
      <w:r w:rsidR="001031C5" w:rsidRPr="001B544B">
        <w:rPr>
          <w:rFonts w:ascii="Times New Roman" w:hAnsi="Times New Roman"/>
          <w:sz w:val="28"/>
          <w:szCs w:val="28"/>
          <w:lang w:val="ru-RU"/>
        </w:rPr>
        <w:t>/в</w:t>
      </w:r>
      <w:r w:rsidRPr="001B544B">
        <w:rPr>
          <w:rFonts w:ascii="Times New Roman" w:hAnsi="Times New Roman"/>
          <w:sz w:val="28"/>
          <w:szCs w:val="28"/>
        </w:rPr>
        <w:t xml:space="preserve"> введения 50 мг</w:t>
      </w:r>
      <w:r w:rsidR="001031C5" w:rsidRPr="001B544B">
        <w:rPr>
          <w:rFonts w:ascii="Times New Roman" w:hAnsi="Times New Roman"/>
          <w:sz w:val="28"/>
          <w:szCs w:val="28"/>
          <w:lang w:val="ru-RU"/>
        </w:rPr>
        <w:t>;</w:t>
      </w:r>
    </w:p>
    <w:p w14:paraId="57187823"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циклофосфамид, лиофилизат/порошок для приготовления раствора для инъекций 200 мг, 500 мг, 1000 мг;</w:t>
      </w:r>
    </w:p>
    <w:p w14:paraId="60C5B3A0"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цисплатин*, концентрат для приго</w:t>
      </w:r>
      <w:r w:rsidR="001031C5" w:rsidRPr="001B544B">
        <w:rPr>
          <w:rFonts w:ascii="Times New Roman" w:hAnsi="Times New Roman"/>
          <w:sz w:val="28"/>
          <w:szCs w:val="28"/>
        </w:rPr>
        <w:t>товления раствора для инфузий 0</w:t>
      </w:r>
      <w:r w:rsidR="001031C5" w:rsidRPr="001B544B">
        <w:rPr>
          <w:rFonts w:ascii="Times New Roman" w:hAnsi="Times New Roman"/>
          <w:sz w:val="28"/>
          <w:szCs w:val="28"/>
          <w:lang w:val="ru-RU"/>
        </w:rPr>
        <w:t>,</w:t>
      </w:r>
      <w:r w:rsidRPr="001B544B">
        <w:rPr>
          <w:rFonts w:ascii="Times New Roman" w:hAnsi="Times New Roman"/>
          <w:sz w:val="28"/>
          <w:szCs w:val="28"/>
        </w:rPr>
        <w:t>5 мг/мл, 50 мг/100 мл;</w:t>
      </w:r>
    </w:p>
    <w:p w14:paraId="1B88E3F5"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цитарабин, порошок лиофилизированный для приготовления раствора для инъекций 100 мг, 1000 мг;</w:t>
      </w:r>
    </w:p>
    <w:p w14:paraId="6D9DF7E1" w14:textId="77777777" w:rsidR="00EB01F7" w:rsidRPr="001B544B" w:rsidRDefault="00EB01F7" w:rsidP="001031C5">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этопозид, концентрат для приготовления раствора для в</w:t>
      </w:r>
      <w:r w:rsidR="001031C5" w:rsidRPr="001B544B">
        <w:rPr>
          <w:rFonts w:ascii="Times New Roman" w:hAnsi="Times New Roman"/>
          <w:sz w:val="28"/>
          <w:szCs w:val="28"/>
          <w:lang w:val="ru-RU"/>
        </w:rPr>
        <w:t>/в</w:t>
      </w:r>
      <w:r w:rsidRPr="001B544B">
        <w:rPr>
          <w:rFonts w:ascii="Times New Roman" w:hAnsi="Times New Roman"/>
          <w:sz w:val="28"/>
          <w:szCs w:val="28"/>
        </w:rPr>
        <w:t xml:space="preserve"> инфузий 100 мг/5 мл</w:t>
      </w:r>
      <w:r w:rsidR="001031C5" w:rsidRPr="001B544B">
        <w:rPr>
          <w:rFonts w:ascii="Times New Roman" w:hAnsi="Times New Roman"/>
          <w:sz w:val="28"/>
          <w:szCs w:val="28"/>
          <w:lang w:val="ru-RU"/>
        </w:rPr>
        <w:t>;</w:t>
      </w:r>
    </w:p>
    <w:p w14:paraId="603B76AF" w14:textId="77777777" w:rsidR="00EB01F7" w:rsidRPr="001B544B" w:rsidRDefault="00EB01F7" w:rsidP="001031C5">
      <w:pPr>
        <w:pStyle w:val="a5"/>
        <w:numPr>
          <w:ilvl w:val="0"/>
          <w:numId w:val="38"/>
        </w:numPr>
        <w:tabs>
          <w:tab w:val="left" w:pos="567"/>
        </w:tabs>
        <w:spacing w:after="0" w:line="240" w:lineRule="auto"/>
        <w:ind w:left="284" w:hanging="426"/>
        <w:jc w:val="both"/>
        <w:rPr>
          <w:rFonts w:ascii="Times New Roman" w:hAnsi="Times New Roman"/>
          <w:sz w:val="28"/>
          <w:szCs w:val="28"/>
        </w:rPr>
      </w:pPr>
      <w:r w:rsidRPr="001B544B">
        <w:rPr>
          <w:rFonts w:ascii="Times New Roman" w:hAnsi="Times New Roman"/>
          <w:sz w:val="28"/>
          <w:szCs w:val="28"/>
          <w:lang w:val="ru-RU"/>
        </w:rPr>
        <w:t xml:space="preserve">этретинат*, </w:t>
      </w:r>
      <w:r w:rsidRPr="001B544B">
        <w:rPr>
          <w:rFonts w:ascii="Times New Roman" w:hAnsi="Times New Roman"/>
          <w:sz w:val="28"/>
          <w:szCs w:val="28"/>
        </w:rPr>
        <w:t>Капсулы</w:t>
      </w:r>
      <w:r w:rsidRPr="001B544B">
        <w:rPr>
          <w:rFonts w:ascii="Times New Roman" w:hAnsi="Times New Roman"/>
          <w:sz w:val="28"/>
          <w:szCs w:val="28"/>
          <w:lang w:val="ru-RU"/>
        </w:rPr>
        <w:t xml:space="preserve"> 10 мг, 25 мг</w:t>
      </w:r>
      <w:r w:rsidR="001031C5" w:rsidRPr="001B544B">
        <w:rPr>
          <w:rFonts w:ascii="Times New Roman" w:hAnsi="Times New Roman"/>
          <w:sz w:val="28"/>
          <w:szCs w:val="28"/>
          <w:lang w:val="ru-RU"/>
        </w:rPr>
        <w:t>.</w:t>
      </w:r>
    </w:p>
    <w:p w14:paraId="644512D4" w14:textId="77777777" w:rsidR="00EB01F7" w:rsidRPr="001B544B" w:rsidRDefault="00EB01F7" w:rsidP="00EB01F7">
      <w:pPr>
        <w:pStyle w:val="a5"/>
        <w:tabs>
          <w:tab w:val="left" w:pos="284"/>
        </w:tabs>
        <w:spacing w:after="0" w:line="240" w:lineRule="auto"/>
        <w:ind w:left="0"/>
        <w:jc w:val="both"/>
        <w:rPr>
          <w:rFonts w:ascii="Times New Roman" w:hAnsi="Times New Roman"/>
          <w:sz w:val="28"/>
          <w:szCs w:val="28"/>
        </w:rPr>
      </w:pPr>
    </w:p>
    <w:p w14:paraId="48F04780" w14:textId="77777777" w:rsidR="0073750F" w:rsidRPr="001B544B" w:rsidRDefault="0073750F" w:rsidP="007B797B">
      <w:pPr>
        <w:tabs>
          <w:tab w:val="left" w:pos="284"/>
        </w:tabs>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Перечень допол</w:t>
      </w:r>
      <w:r w:rsidR="00971BA0" w:rsidRPr="001B544B">
        <w:rPr>
          <w:rFonts w:ascii="Times New Roman" w:hAnsi="Times New Roman" w:cs="Times New Roman"/>
          <w:b/>
          <w:sz w:val="28"/>
          <w:szCs w:val="28"/>
        </w:rPr>
        <w:t>нительных лекарственных средств:</w:t>
      </w:r>
    </w:p>
    <w:p w14:paraId="44F3D656" w14:textId="77777777" w:rsidR="00A12FFC" w:rsidRPr="001B544B" w:rsidRDefault="00A12FFC" w:rsidP="006D6A7D">
      <w:pPr>
        <w:spacing w:after="0" w:line="240" w:lineRule="auto"/>
        <w:jc w:val="center"/>
        <w:rPr>
          <w:rFonts w:ascii="Times New Roman" w:hAnsi="Times New Roman" w:cs="Times New Roman"/>
          <w:bCs/>
          <w:sz w:val="28"/>
          <w:szCs w:val="28"/>
        </w:rPr>
      </w:pPr>
      <w:r w:rsidRPr="001B544B">
        <w:rPr>
          <w:rFonts w:ascii="Times New Roman" w:hAnsi="Times New Roman" w:cs="Times New Roman"/>
          <w:bCs/>
          <w:sz w:val="28"/>
          <w:szCs w:val="28"/>
        </w:rPr>
        <w:t>Лекарственные средства, ослабляющие токсическое действие противоопухолевых препаратов:</w:t>
      </w:r>
    </w:p>
    <w:p w14:paraId="59727D1A" w14:textId="77777777" w:rsidR="00A12FFC" w:rsidRPr="001B544B" w:rsidRDefault="00512E0D" w:rsidP="001031C5">
      <w:pPr>
        <w:pStyle w:val="a5"/>
        <w:numPr>
          <w:ilvl w:val="0"/>
          <w:numId w:val="9"/>
        </w:numPr>
        <w:tabs>
          <w:tab w:val="left" w:pos="567"/>
        </w:tabs>
        <w:spacing w:after="0" w:line="240" w:lineRule="auto"/>
        <w:ind w:left="0" w:firstLine="0"/>
        <w:jc w:val="both"/>
        <w:outlineLvl w:val="0"/>
        <w:rPr>
          <w:rFonts w:ascii="Times New Roman" w:hAnsi="Times New Roman"/>
          <w:sz w:val="28"/>
          <w:szCs w:val="28"/>
        </w:rPr>
      </w:pPr>
      <w:r w:rsidRPr="001B544B">
        <w:rPr>
          <w:rFonts w:ascii="Times New Roman" w:hAnsi="Times New Roman"/>
          <w:sz w:val="28"/>
          <w:szCs w:val="28"/>
          <w:lang w:val="ru-RU"/>
        </w:rPr>
        <w:t>ф</w:t>
      </w:r>
      <w:r w:rsidR="00AE1275" w:rsidRPr="001B544B">
        <w:rPr>
          <w:rFonts w:ascii="Times New Roman" w:hAnsi="Times New Roman"/>
          <w:sz w:val="28"/>
          <w:szCs w:val="28"/>
        </w:rPr>
        <w:t>илграстим</w:t>
      </w:r>
      <w:r w:rsidR="00A12FFC" w:rsidRPr="001B544B">
        <w:rPr>
          <w:rFonts w:ascii="Times New Roman" w:hAnsi="Times New Roman"/>
          <w:sz w:val="28"/>
          <w:szCs w:val="28"/>
        </w:rPr>
        <w:t>, раствор для инъекций 0,3мг/мл,1 мл;</w:t>
      </w:r>
    </w:p>
    <w:p w14:paraId="183642D0" w14:textId="77777777" w:rsidR="00A12FFC" w:rsidRPr="001B544B" w:rsidRDefault="00512E0D" w:rsidP="001031C5">
      <w:pPr>
        <w:pStyle w:val="a5"/>
        <w:numPr>
          <w:ilvl w:val="0"/>
          <w:numId w:val="9"/>
        </w:numPr>
        <w:tabs>
          <w:tab w:val="left" w:pos="567"/>
        </w:tabs>
        <w:spacing w:after="0" w:line="240" w:lineRule="auto"/>
        <w:ind w:left="0" w:firstLine="0"/>
        <w:jc w:val="both"/>
        <w:outlineLvl w:val="0"/>
        <w:rPr>
          <w:rFonts w:ascii="Times New Roman" w:hAnsi="Times New Roman"/>
          <w:sz w:val="28"/>
          <w:szCs w:val="28"/>
        </w:rPr>
      </w:pPr>
      <w:r w:rsidRPr="001B544B">
        <w:rPr>
          <w:rFonts w:ascii="Times New Roman" w:hAnsi="Times New Roman"/>
          <w:sz w:val="28"/>
          <w:szCs w:val="28"/>
          <w:lang w:val="ru-RU"/>
        </w:rPr>
        <w:t>т</w:t>
      </w:r>
      <w:r w:rsidR="00A12FFC" w:rsidRPr="001B544B">
        <w:rPr>
          <w:rFonts w:ascii="Times New Roman" w:hAnsi="Times New Roman"/>
          <w:sz w:val="28"/>
          <w:szCs w:val="28"/>
        </w:rPr>
        <w:t>рамадол  50мг, капсулы</w:t>
      </w:r>
      <w:r w:rsidR="00382089" w:rsidRPr="001B544B">
        <w:rPr>
          <w:rFonts w:ascii="Times New Roman" w:hAnsi="Times New Roman"/>
          <w:sz w:val="28"/>
          <w:szCs w:val="28"/>
          <w:lang w:val="ru-RU"/>
        </w:rPr>
        <w:t>;</w:t>
      </w:r>
    </w:p>
    <w:p w14:paraId="74ADDC68" w14:textId="77777777" w:rsidR="00A12FFC" w:rsidRPr="001B544B" w:rsidRDefault="00512E0D" w:rsidP="001031C5">
      <w:pPr>
        <w:pStyle w:val="a5"/>
        <w:numPr>
          <w:ilvl w:val="0"/>
          <w:numId w:val="9"/>
        </w:numPr>
        <w:tabs>
          <w:tab w:val="left" w:pos="567"/>
        </w:tabs>
        <w:spacing w:after="0" w:line="240" w:lineRule="auto"/>
        <w:ind w:left="0" w:firstLine="0"/>
        <w:jc w:val="both"/>
        <w:outlineLvl w:val="0"/>
        <w:rPr>
          <w:rFonts w:ascii="Times New Roman" w:hAnsi="Times New Roman"/>
          <w:sz w:val="28"/>
          <w:szCs w:val="28"/>
        </w:rPr>
      </w:pPr>
      <w:r w:rsidRPr="001B544B">
        <w:rPr>
          <w:rFonts w:ascii="Times New Roman" w:hAnsi="Times New Roman"/>
          <w:sz w:val="28"/>
          <w:szCs w:val="28"/>
          <w:lang w:val="ru-RU"/>
        </w:rPr>
        <w:t>о</w:t>
      </w:r>
      <w:r w:rsidR="00A12FFC" w:rsidRPr="001B544B">
        <w:rPr>
          <w:rFonts w:ascii="Times New Roman" w:hAnsi="Times New Roman"/>
          <w:sz w:val="28"/>
          <w:szCs w:val="28"/>
        </w:rPr>
        <w:t>ндансетрон, раствор для инъекций 8 мг/4мл;</w:t>
      </w:r>
    </w:p>
    <w:p w14:paraId="4CED807C" w14:textId="77777777" w:rsidR="00A12FFC" w:rsidRPr="001B544B" w:rsidRDefault="00512E0D" w:rsidP="001031C5">
      <w:pPr>
        <w:pStyle w:val="a5"/>
        <w:numPr>
          <w:ilvl w:val="0"/>
          <w:numId w:val="9"/>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о</w:t>
      </w:r>
      <w:r w:rsidR="00A12FFC" w:rsidRPr="001B544B">
        <w:rPr>
          <w:rFonts w:ascii="Times New Roman" w:hAnsi="Times New Roman"/>
          <w:sz w:val="28"/>
          <w:szCs w:val="28"/>
        </w:rPr>
        <w:t>мепразол, капсула 20 мг;</w:t>
      </w:r>
    </w:p>
    <w:p w14:paraId="4E66F4E1" w14:textId="77777777" w:rsidR="00A12FFC" w:rsidRPr="001B544B" w:rsidRDefault="00A12FFC" w:rsidP="006D6A7D">
      <w:pPr>
        <w:tabs>
          <w:tab w:val="left" w:pos="567"/>
        </w:tabs>
        <w:spacing w:after="0" w:line="240" w:lineRule="auto"/>
        <w:jc w:val="center"/>
        <w:rPr>
          <w:rFonts w:ascii="Times New Roman" w:hAnsi="Times New Roman" w:cs="Times New Roman"/>
          <w:bCs/>
          <w:sz w:val="28"/>
          <w:szCs w:val="28"/>
          <w:lang w:val="ru-RU"/>
        </w:rPr>
      </w:pPr>
      <w:r w:rsidRPr="001B544B">
        <w:rPr>
          <w:rFonts w:ascii="Times New Roman" w:hAnsi="Times New Roman" w:cs="Times New Roman"/>
          <w:bCs/>
          <w:sz w:val="28"/>
          <w:szCs w:val="28"/>
        </w:rPr>
        <w:t>Антибактериальные средства</w:t>
      </w:r>
      <w:r w:rsidR="0082641A" w:rsidRPr="001B544B">
        <w:rPr>
          <w:rFonts w:ascii="Times New Roman" w:hAnsi="Times New Roman" w:cs="Times New Roman"/>
          <w:bCs/>
          <w:sz w:val="28"/>
          <w:szCs w:val="28"/>
          <w:lang w:val="ru-RU"/>
        </w:rPr>
        <w:t>:</w:t>
      </w:r>
    </w:p>
    <w:p w14:paraId="5ECD41CA" w14:textId="77777777" w:rsidR="00A12FFC" w:rsidRPr="001B544B" w:rsidRDefault="00512E0D" w:rsidP="001031C5">
      <w:pPr>
        <w:pStyle w:val="a5"/>
        <w:numPr>
          <w:ilvl w:val="0"/>
          <w:numId w:val="1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A12FFC" w:rsidRPr="001B544B">
        <w:rPr>
          <w:rFonts w:ascii="Times New Roman" w:hAnsi="Times New Roman"/>
          <w:sz w:val="28"/>
          <w:szCs w:val="28"/>
        </w:rPr>
        <w:t>моксициллин/клавулановая кислота,</w:t>
      </w:r>
      <w:r w:rsidR="00A12FFC" w:rsidRPr="001B544B">
        <w:rPr>
          <w:rFonts w:ascii="Times New Roman" w:hAnsi="Times New Roman"/>
          <w:sz w:val="28"/>
          <w:szCs w:val="28"/>
        </w:rPr>
        <w:tab/>
        <w:t xml:space="preserve">таблетка, покрытая пленочной оболочкой, 1000мг; </w:t>
      </w:r>
    </w:p>
    <w:p w14:paraId="0361CB5D" w14:textId="77777777" w:rsidR="00A12FFC" w:rsidRPr="001B544B" w:rsidRDefault="00512E0D" w:rsidP="001031C5">
      <w:pPr>
        <w:pStyle w:val="a5"/>
        <w:numPr>
          <w:ilvl w:val="0"/>
          <w:numId w:val="1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A12FFC" w:rsidRPr="001B544B">
        <w:rPr>
          <w:rFonts w:ascii="Times New Roman" w:hAnsi="Times New Roman"/>
          <w:sz w:val="28"/>
          <w:szCs w:val="28"/>
        </w:rPr>
        <w:t>оксифлоксацин, таблетка, 400 мг;</w:t>
      </w:r>
    </w:p>
    <w:p w14:paraId="59C34E41" w14:textId="77777777" w:rsidR="00A12FFC" w:rsidRPr="001B544B" w:rsidRDefault="00512E0D" w:rsidP="001031C5">
      <w:pPr>
        <w:pStyle w:val="a5"/>
        <w:numPr>
          <w:ilvl w:val="0"/>
          <w:numId w:val="1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о</w:t>
      </w:r>
      <w:r w:rsidR="00A12FFC" w:rsidRPr="001B544B">
        <w:rPr>
          <w:rFonts w:ascii="Times New Roman" w:hAnsi="Times New Roman"/>
          <w:sz w:val="28"/>
          <w:szCs w:val="28"/>
        </w:rPr>
        <w:t>флоксацин, таблетка, 400 мг;</w:t>
      </w:r>
    </w:p>
    <w:p w14:paraId="349DF88B" w14:textId="77777777" w:rsidR="00A12FFC" w:rsidRPr="001B544B" w:rsidRDefault="00512E0D" w:rsidP="001031C5">
      <w:pPr>
        <w:pStyle w:val="a5"/>
        <w:numPr>
          <w:ilvl w:val="0"/>
          <w:numId w:val="1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ц</w:t>
      </w:r>
      <w:r w:rsidR="00A12FFC" w:rsidRPr="001B544B">
        <w:rPr>
          <w:rFonts w:ascii="Times New Roman" w:hAnsi="Times New Roman"/>
          <w:sz w:val="28"/>
          <w:szCs w:val="28"/>
        </w:rPr>
        <w:t>ипрофлоксацин</w:t>
      </w:r>
      <w:r w:rsidR="00A12FFC" w:rsidRPr="001B544B">
        <w:rPr>
          <w:rFonts w:ascii="Times New Roman" w:hAnsi="Times New Roman"/>
          <w:sz w:val="28"/>
          <w:szCs w:val="28"/>
        </w:rPr>
        <w:tab/>
        <w:t>таблетка,  500 мг;</w:t>
      </w:r>
    </w:p>
    <w:p w14:paraId="2B54B9AC" w14:textId="77777777" w:rsidR="00A12FFC" w:rsidRPr="001B544B" w:rsidRDefault="00512E0D" w:rsidP="001031C5">
      <w:pPr>
        <w:pStyle w:val="a5"/>
        <w:numPr>
          <w:ilvl w:val="0"/>
          <w:numId w:val="1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э</w:t>
      </w:r>
      <w:r w:rsidR="00A12FFC" w:rsidRPr="001B544B">
        <w:rPr>
          <w:rFonts w:ascii="Times New Roman" w:hAnsi="Times New Roman"/>
          <w:sz w:val="28"/>
          <w:szCs w:val="28"/>
        </w:rPr>
        <w:t>ритромицин, таблетка 250мг;</w:t>
      </w:r>
    </w:p>
    <w:p w14:paraId="6C63D8C5" w14:textId="77777777" w:rsidR="00A12FFC" w:rsidRPr="001B544B" w:rsidRDefault="00A12FFC" w:rsidP="006D6A7D">
      <w:pPr>
        <w:tabs>
          <w:tab w:val="left" w:pos="567"/>
        </w:tabs>
        <w:spacing w:after="0" w:line="240" w:lineRule="auto"/>
        <w:jc w:val="center"/>
        <w:rPr>
          <w:rFonts w:ascii="Times New Roman" w:hAnsi="Times New Roman" w:cs="Times New Roman"/>
          <w:bCs/>
          <w:sz w:val="28"/>
          <w:szCs w:val="28"/>
          <w:lang w:val="ru-RU"/>
        </w:rPr>
      </w:pPr>
      <w:commentRangeStart w:id="1"/>
      <w:r w:rsidRPr="001B544B">
        <w:rPr>
          <w:rFonts w:ascii="Times New Roman" w:hAnsi="Times New Roman" w:cs="Times New Roman"/>
          <w:bCs/>
          <w:sz w:val="28"/>
          <w:szCs w:val="28"/>
        </w:rPr>
        <w:t>Противогрибковые лекарственные средства</w:t>
      </w:r>
      <w:r w:rsidR="0082641A" w:rsidRPr="001B544B">
        <w:rPr>
          <w:rFonts w:ascii="Times New Roman" w:hAnsi="Times New Roman" w:cs="Times New Roman"/>
          <w:bCs/>
          <w:sz w:val="28"/>
          <w:szCs w:val="28"/>
          <w:lang w:val="ru-RU"/>
        </w:rPr>
        <w:t>:</w:t>
      </w:r>
      <w:commentRangeEnd w:id="1"/>
      <w:r w:rsidR="006C2400">
        <w:rPr>
          <w:rStyle w:val="af0"/>
          <w:rFonts w:ascii="Times New Roman" w:eastAsia="Times New Roman" w:hAnsi="Times New Roman"/>
          <w:szCs w:val="20"/>
        </w:rPr>
        <w:commentReference w:id="1"/>
      </w:r>
    </w:p>
    <w:p w14:paraId="4D7FDCE0" w14:textId="77777777" w:rsidR="00A12FFC" w:rsidRPr="001B544B" w:rsidRDefault="00512E0D" w:rsidP="001031C5">
      <w:pPr>
        <w:pStyle w:val="a5"/>
        <w:numPr>
          <w:ilvl w:val="0"/>
          <w:numId w:val="11"/>
        </w:numPr>
        <w:tabs>
          <w:tab w:val="left" w:pos="567"/>
        </w:tabs>
        <w:spacing w:after="0" w:line="240" w:lineRule="auto"/>
        <w:ind w:left="0" w:firstLine="0"/>
        <w:jc w:val="both"/>
        <w:rPr>
          <w:rFonts w:ascii="Times New Roman" w:hAnsi="Times New Roman"/>
          <w:sz w:val="28"/>
          <w:szCs w:val="28"/>
        </w:rPr>
      </w:pPr>
      <w:commentRangeStart w:id="2"/>
      <w:r w:rsidRPr="001B544B">
        <w:rPr>
          <w:rFonts w:ascii="Times New Roman" w:hAnsi="Times New Roman"/>
          <w:sz w:val="28"/>
          <w:szCs w:val="28"/>
          <w:lang w:val="ru-RU"/>
        </w:rPr>
        <w:t>а</w:t>
      </w:r>
      <w:r w:rsidR="00A12FFC" w:rsidRPr="001B544B">
        <w:rPr>
          <w:rFonts w:ascii="Times New Roman" w:hAnsi="Times New Roman"/>
          <w:sz w:val="28"/>
          <w:szCs w:val="28"/>
        </w:rPr>
        <w:t>нидулафунгин, лиофилизированный порошок для приготовления  раствора для инъекций, 100 мг/флакон;</w:t>
      </w:r>
      <w:commentRangeEnd w:id="2"/>
      <w:r w:rsidR="006C2400">
        <w:rPr>
          <w:rStyle w:val="af0"/>
          <w:rFonts w:ascii="Times New Roman" w:eastAsia="Times New Roman" w:hAnsi="Times New Roman"/>
          <w:szCs w:val="20"/>
          <w:lang w:eastAsia="tr-TR"/>
        </w:rPr>
        <w:commentReference w:id="2"/>
      </w:r>
    </w:p>
    <w:p w14:paraId="3D495903" w14:textId="77777777" w:rsidR="00A12FFC" w:rsidRPr="001B544B" w:rsidRDefault="00512E0D" w:rsidP="001031C5">
      <w:pPr>
        <w:pStyle w:val="a5"/>
        <w:numPr>
          <w:ilvl w:val="0"/>
          <w:numId w:val="11"/>
        </w:numPr>
        <w:tabs>
          <w:tab w:val="left" w:pos="567"/>
        </w:tabs>
        <w:spacing w:after="0" w:line="240" w:lineRule="auto"/>
        <w:ind w:left="0" w:firstLine="0"/>
        <w:jc w:val="both"/>
        <w:rPr>
          <w:rFonts w:ascii="Times New Roman" w:hAnsi="Times New Roman"/>
          <w:sz w:val="28"/>
          <w:szCs w:val="28"/>
        </w:rPr>
      </w:pPr>
      <w:commentRangeStart w:id="3"/>
      <w:r w:rsidRPr="001B544B">
        <w:rPr>
          <w:rFonts w:ascii="Times New Roman" w:hAnsi="Times New Roman"/>
          <w:sz w:val="28"/>
          <w:szCs w:val="28"/>
          <w:lang w:val="ru-RU"/>
        </w:rPr>
        <w:t>в</w:t>
      </w:r>
      <w:r w:rsidR="00A12FFC" w:rsidRPr="001B544B">
        <w:rPr>
          <w:rFonts w:ascii="Times New Roman" w:hAnsi="Times New Roman"/>
          <w:sz w:val="28"/>
          <w:szCs w:val="28"/>
        </w:rPr>
        <w:t>ориконазол, таблетка, 50 мг;</w:t>
      </w:r>
      <w:commentRangeEnd w:id="3"/>
      <w:r w:rsidR="006C2400">
        <w:rPr>
          <w:rStyle w:val="af0"/>
          <w:rFonts w:ascii="Times New Roman" w:eastAsia="Times New Roman" w:hAnsi="Times New Roman"/>
          <w:szCs w:val="20"/>
          <w:lang w:eastAsia="tr-TR"/>
        </w:rPr>
        <w:commentReference w:id="3"/>
      </w:r>
    </w:p>
    <w:p w14:paraId="41E8A78C" w14:textId="77777777" w:rsidR="00A12FFC" w:rsidRPr="001B544B" w:rsidRDefault="00512E0D" w:rsidP="001031C5">
      <w:pPr>
        <w:pStyle w:val="a5"/>
        <w:numPr>
          <w:ilvl w:val="0"/>
          <w:numId w:val="1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и</w:t>
      </w:r>
      <w:r w:rsidR="00A12FFC" w:rsidRPr="001B544B">
        <w:rPr>
          <w:rFonts w:ascii="Times New Roman" w:hAnsi="Times New Roman"/>
          <w:sz w:val="28"/>
          <w:szCs w:val="28"/>
        </w:rPr>
        <w:t>траконазол, раствор для приема внутрь10мг/мл 150,0;</w:t>
      </w:r>
    </w:p>
    <w:p w14:paraId="15708F70" w14:textId="77777777" w:rsidR="00A12FFC" w:rsidRPr="001B544B" w:rsidRDefault="00512E0D" w:rsidP="001031C5">
      <w:pPr>
        <w:pStyle w:val="a5"/>
        <w:numPr>
          <w:ilvl w:val="0"/>
          <w:numId w:val="11"/>
        </w:numPr>
        <w:tabs>
          <w:tab w:val="left" w:pos="567"/>
        </w:tabs>
        <w:spacing w:after="0" w:line="240" w:lineRule="auto"/>
        <w:ind w:left="0" w:firstLine="0"/>
        <w:jc w:val="both"/>
        <w:rPr>
          <w:rFonts w:ascii="Times New Roman" w:hAnsi="Times New Roman"/>
          <w:sz w:val="28"/>
          <w:szCs w:val="28"/>
        </w:rPr>
      </w:pPr>
      <w:commentRangeStart w:id="4"/>
      <w:r w:rsidRPr="001B544B">
        <w:rPr>
          <w:rFonts w:ascii="Times New Roman" w:hAnsi="Times New Roman"/>
          <w:sz w:val="28"/>
          <w:szCs w:val="28"/>
          <w:lang w:val="ru-RU"/>
        </w:rPr>
        <w:t>к</w:t>
      </w:r>
      <w:r w:rsidR="00A12FFC" w:rsidRPr="001B544B">
        <w:rPr>
          <w:rFonts w:ascii="Times New Roman" w:hAnsi="Times New Roman"/>
          <w:sz w:val="28"/>
          <w:szCs w:val="28"/>
        </w:rPr>
        <w:t>аспофунгин, лиофилизат для приготовления раствора для инфузий 50 мг;</w:t>
      </w:r>
      <w:commentRangeEnd w:id="4"/>
      <w:r w:rsidR="006C2400">
        <w:rPr>
          <w:rStyle w:val="af0"/>
          <w:rFonts w:ascii="Times New Roman" w:eastAsia="Times New Roman" w:hAnsi="Times New Roman"/>
          <w:szCs w:val="20"/>
          <w:lang w:eastAsia="tr-TR"/>
        </w:rPr>
        <w:commentReference w:id="4"/>
      </w:r>
    </w:p>
    <w:p w14:paraId="1A3B6C8B" w14:textId="77777777" w:rsidR="00A12FFC" w:rsidRPr="001B544B" w:rsidRDefault="00512E0D" w:rsidP="001031C5">
      <w:pPr>
        <w:pStyle w:val="a5"/>
        <w:numPr>
          <w:ilvl w:val="0"/>
          <w:numId w:val="1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A12FFC" w:rsidRPr="001B544B">
        <w:rPr>
          <w:rFonts w:ascii="Times New Roman" w:hAnsi="Times New Roman"/>
          <w:sz w:val="28"/>
          <w:szCs w:val="28"/>
        </w:rPr>
        <w:t>лотримазол, раствор для наружного применения 1% 15мл;</w:t>
      </w:r>
    </w:p>
    <w:p w14:paraId="74BFD474" w14:textId="77777777" w:rsidR="00A12FFC" w:rsidRPr="001B544B" w:rsidRDefault="00512E0D" w:rsidP="001031C5">
      <w:pPr>
        <w:pStyle w:val="a5"/>
        <w:numPr>
          <w:ilvl w:val="0"/>
          <w:numId w:val="1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A12FFC" w:rsidRPr="001B544B">
        <w:rPr>
          <w:rFonts w:ascii="Times New Roman" w:hAnsi="Times New Roman"/>
          <w:sz w:val="28"/>
          <w:szCs w:val="28"/>
        </w:rPr>
        <w:t>етронидазол, таблетка, 250 мг;</w:t>
      </w:r>
    </w:p>
    <w:p w14:paraId="7E465CAC" w14:textId="77777777" w:rsidR="00A12FFC" w:rsidRPr="001B544B" w:rsidRDefault="00512E0D" w:rsidP="001031C5">
      <w:pPr>
        <w:pStyle w:val="a5"/>
        <w:numPr>
          <w:ilvl w:val="0"/>
          <w:numId w:val="1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A12FFC" w:rsidRPr="001B544B">
        <w:rPr>
          <w:rFonts w:ascii="Times New Roman" w:hAnsi="Times New Roman"/>
          <w:sz w:val="28"/>
          <w:szCs w:val="28"/>
        </w:rPr>
        <w:t>икафунгин, порошок лиофилизированный для приготовления раствора для инъекций 50 мг,100 мг</w:t>
      </w:r>
      <w:r w:rsidR="0082641A" w:rsidRPr="001B544B">
        <w:rPr>
          <w:rFonts w:ascii="Times New Roman" w:hAnsi="Times New Roman"/>
          <w:sz w:val="28"/>
          <w:szCs w:val="28"/>
          <w:lang w:val="ru-RU"/>
        </w:rPr>
        <w:t>;</w:t>
      </w:r>
    </w:p>
    <w:p w14:paraId="6C5E4079" w14:textId="77777777" w:rsidR="00A12FFC" w:rsidRPr="001B544B" w:rsidRDefault="00512E0D" w:rsidP="001031C5">
      <w:pPr>
        <w:pStyle w:val="a5"/>
        <w:numPr>
          <w:ilvl w:val="0"/>
          <w:numId w:val="1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ф</w:t>
      </w:r>
      <w:r w:rsidR="00A12FFC" w:rsidRPr="001B544B">
        <w:rPr>
          <w:rFonts w:ascii="Times New Roman" w:hAnsi="Times New Roman"/>
          <w:sz w:val="28"/>
          <w:szCs w:val="28"/>
        </w:rPr>
        <w:t>луконазол, капсула/таблетка 150 мг;</w:t>
      </w:r>
    </w:p>
    <w:p w14:paraId="76DC43E3" w14:textId="77777777" w:rsidR="00A12FFC" w:rsidRPr="001B544B" w:rsidRDefault="00A12FFC" w:rsidP="006D6A7D">
      <w:pPr>
        <w:spacing w:after="0" w:line="240" w:lineRule="auto"/>
        <w:jc w:val="center"/>
        <w:rPr>
          <w:rFonts w:ascii="Times New Roman" w:hAnsi="Times New Roman" w:cs="Times New Roman"/>
          <w:bCs/>
          <w:sz w:val="28"/>
          <w:szCs w:val="28"/>
          <w:lang w:val="ru-RU"/>
        </w:rPr>
      </w:pPr>
      <w:commentRangeStart w:id="5"/>
      <w:r w:rsidRPr="001B544B">
        <w:rPr>
          <w:rFonts w:ascii="Times New Roman" w:hAnsi="Times New Roman" w:cs="Times New Roman"/>
          <w:bCs/>
          <w:sz w:val="28"/>
          <w:szCs w:val="28"/>
        </w:rPr>
        <w:t>Противовирусные лекарственные средства</w:t>
      </w:r>
      <w:r w:rsidR="0082641A" w:rsidRPr="001B544B">
        <w:rPr>
          <w:rFonts w:ascii="Times New Roman" w:hAnsi="Times New Roman" w:cs="Times New Roman"/>
          <w:bCs/>
          <w:sz w:val="28"/>
          <w:szCs w:val="28"/>
          <w:lang w:val="ru-RU"/>
        </w:rPr>
        <w:t>:</w:t>
      </w:r>
      <w:commentRangeEnd w:id="5"/>
      <w:r w:rsidR="006C2400">
        <w:rPr>
          <w:rStyle w:val="af0"/>
          <w:rFonts w:ascii="Times New Roman" w:eastAsia="Times New Roman" w:hAnsi="Times New Roman"/>
          <w:szCs w:val="20"/>
        </w:rPr>
        <w:commentReference w:id="5"/>
      </w:r>
    </w:p>
    <w:p w14:paraId="7B2544E3" w14:textId="77777777" w:rsidR="00A12FFC" w:rsidRPr="001B544B" w:rsidRDefault="00512E0D" w:rsidP="006D6A7D">
      <w:pPr>
        <w:pStyle w:val="a5"/>
        <w:numPr>
          <w:ilvl w:val="0"/>
          <w:numId w:val="1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A12FFC" w:rsidRPr="001B544B">
        <w:rPr>
          <w:rFonts w:ascii="Times New Roman" w:hAnsi="Times New Roman"/>
          <w:sz w:val="28"/>
          <w:szCs w:val="28"/>
        </w:rPr>
        <w:t>цикловир, таблетка, 400 мг;</w:t>
      </w:r>
    </w:p>
    <w:p w14:paraId="5FD0A82E" w14:textId="77777777" w:rsidR="00A12FFC" w:rsidRPr="001B544B" w:rsidRDefault="00512E0D" w:rsidP="006D6A7D">
      <w:pPr>
        <w:pStyle w:val="a5"/>
        <w:numPr>
          <w:ilvl w:val="0"/>
          <w:numId w:val="1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w:t>
      </w:r>
      <w:r w:rsidR="00A12FFC" w:rsidRPr="001B544B">
        <w:rPr>
          <w:rFonts w:ascii="Times New Roman" w:hAnsi="Times New Roman"/>
          <w:sz w:val="28"/>
          <w:szCs w:val="28"/>
        </w:rPr>
        <w:t>алацикловир, таблетка, 500мг;</w:t>
      </w:r>
    </w:p>
    <w:p w14:paraId="62D0E651" w14:textId="77777777" w:rsidR="00A12FFC" w:rsidRPr="001B544B" w:rsidRDefault="00512E0D" w:rsidP="006D6A7D">
      <w:pPr>
        <w:pStyle w:val="a5"/>
        <w:numPr>
          <w:ilvl w:val="0"/>
          <w:numId w:val="1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w:t>
      </w:r>
      <w:r w:rsidR="0082641A" w:rsidRPr="001B544B">
        <w:rPr>
          <w:rFonts w:ascii="Times New Roman" w:hAnsi="Times New Roman"/>
          <w:sz w:val="28"/>
          <w:szCs w:val="28"/>
        </w:rPr>
        <w:t>альганцикловир</w:t>
      </w:r>
      <w:r w:rsidR="00A12FFC" w:rsidRPr="001B544B">
        <w:rPr>
          <w:rFonts w:ascii="Times New Roman" w:hAnsi="Times New Roman"/>
          <w:sz w:val="28"/>
          <w:szCs w:val="28"/>
        </w:rPr>
        <w:t>, таблетка, 450мг;</w:t>
      </w:r>
    </w:p>
    <w:p w14:paraId="0320AA10" w14:textId="77777777" w:rsidR="00A12FFC" w:rsidRPr="001B544B" w:rsidRDefault="00512E0D" w:rsidP="006D6A7D">
      <w:pPr>
        <w:pStyle w:val="a5"/>
        <w:numPr>
          <w:ilvl w:val="0"/>
          <w:numId w:val="1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w:t>
      </w:r>
      <w:r w:rsidR="00A12FFC" w:rsidRPr="001B544B">
        <w:rPr>
          <w:rFonts w:ascii="Times New Roman" w:hAnsi="Times New Roman"/>
          <w:sz w:val="28"/>
          <w:szCs w:val="28"/>
        </w:rPr>
        <w:t>ориконазол, таблетка, 50 мг;</w:t>
      </w:r>
    </w:p>
    <w:p w14:paraId="1728EC3A" w14:textId="77777777" w:rsidR="00A12FFC" w:rsidRPr="001B544B" w:rsidRDefault="00512E0D" w:rsidP="006D6A7D">
      <w:pPr>
        <w:pStyle w:val="a5"/>
        <w:numPr>
          <w:ilvl w:val="0"/>
          <w:numId w:val="1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г</w:t>
      </w:r>
      <w:r w:rsidR="00A12FFC" w:rsidRPr="001B544B">
        <w:rPr>
          <w:rFonts w:ascii="Times New Roman" w:hAnsi="Times New Roman"/>
          <w:sz w:val="28"/>
          <w:szCs w:val="28"/>
        </w:rPr>
        <w:t>анцикловир*, лиофилизат для приготовления раствора для инфузий 500мг;</w:t>
      </w:r>
    </w:p>
    <w:p w14:paraId="17FB1A55" w14:textId="77777777" w:rsidR="00A12FFC" w:rsidRPr="001B544B" w:rsidRDefault="00512E0D" w:rsidP="006D6A7D">
      <w:pPr>
        <w:pStyle w:val="a5"/>
        <w:numPr>
          <w:ilvl w:val="0"/>
          <w:numId w:val="1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ф</w:t>
      </w:r>
      <w:r w:rsidR="0082641A" w:rsidRPr="001B544B">
        <w:rPr>
          <w:rFonts w:ascii="Times New Roman" w:hAnsi="Times New Roman"/>
          <w:sz w:val="28"/>
          <w:szCs w:val="28"/>
        </w:rPr>
        <w:t>амцикловир, таблетки, 500мг №14</w:t>
      </w:r>
      <w:r w:rsidR="0082641A" w:rsidRPr="001B544B">
        <w:rPr>
          <w:rFonts w:ascii="Times New Roman" w:hAnsi="Times New Roman"/>
          <w:sz w:val="28"/>
          <w:szCs w:val="28"/>
          <w:lang w:val="ru-RU"/>
        </w:rPr>
        <w:t>.</w:t>
      </w:r>
    </w:p>
    <w:p w14:paraId="172DEE45" w14:textId="77777777" w:rsidR="00A12FFC" w:rsidRPr="001B544B" w:rsidRDefault="00A12FFC" w:rsidP="006D6A7D">
      <w:pPr>
        <w:tabs>
          <w:tab w:val="left" w:pos="567"/>
        </w:tabs>
        <w:spacing w:after="0" w:line="240" w:lineRule="auto"/>
        <w:jc w:val="center"/>
        <w:rPr>
          <w:rFonts w:ascii="Times New Roman" w:hAnsi="Times New Roman" w:cs="Times New Roman"/>
          <w:bCs/>
          <w:sz w:val="28"/>
          <w:szCs w:val="28"/>
          <w:lang w:val="ru-RU"/>
        </w:rPr>
      </w:pPr>
      <w:r w:rsidRPr="001B544B">
        <w:rPr>
          <w:rFonts w:ascii="Times New Roman" w:hAnsi="Times New Roman" w:cs="Times New Roman"/>
          <w:bCs/>
          <w:sz w:val="28"/>
          <w:szCs w:val="28"/>
        </w:rPr>
        <w:t>Лекарственные средства, применяемые при пневмоцистозе</w:t>
      </w:r>
      <w:r w:rsidR="0082641A" w:rsidRPr="001B544B">
        <w:rPr>
          <w:rFonts w:ascii="Times New Roman" w:hAnsi="Times New Roman" w:cs="Times New Roman"/>
          <w:bCs/>
          <w:sz w:val="28"/>
          <w:szCs w:val="28"/>
          <w:lang w:val="ru-RU"/>
        </w:rPr>
        <w:t>:</w:t>
      </w:r>
    </w:p>
    <w:p w14:paraId="581A9A2B" w14:textId="77777777" w:rsidR="00A12FFC" w:rsidRPr="001B544B" w:rsidRDefault="00512E0D" w:rsidP="006D6A7D">
      <w:pPr>
        <w:pStyle w:val="a5"/>
        <w:numPr>
          <w:ilvl w:val="0"/>
          <w:numId w:val="1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с</w:t>
      </w:r>
      <w:r w:rsidR="00A12FFC" w:rsidRPr="001B544B">
        <w:rPr>
          <w:rFonts w:ascii="Times New Roman" w:hAnsi="Times New Roman"/>
          <w:sz w:val="28"/>
          <w:szCs w:val="28"/>
        </w:rPr>
        <w:t>ульфаметоксазол/триметоприм, таблетка 480 мг;</w:t>
      </w:r>
    </w:p>
    <w:p w14:paraId="0F9939F1" w14:textId="77777777" w:rsidR="00A12FFC" w:rsidRPr="001B544B" w:rsidRDefault="00A12FFC" w:rsidP="006D6A7D">
      <w:pPr>
        <w:tabs>
          <w:tab w:val="left" w:pos="567"/>
        </w:tabs>
        <w:spacing w:after="0" w:line="240" w:lineRule="auto"/>
        <w:jc w:val="center"/>
        <w:rPr>
          <w:rFonts w:ascii="Times New Roman" w:hAnsi="Times New Roman" w:cs="Times New Roman"/>
          <w:sz w:val="28"/>
          <w:szCs w:val="28"/>
        </w:rPr>
      </w:pPr>
      <w:r w:rsidRPr="001B544B">
        <w:rPr>
          <w:rFonts w:ascii="Times New Roman" w:hAnsi="Times New Roman" w:cs="Times New Roman"/>
          <w:sz w:val="28"/>
          <w:szCs w:val="28"/>
        </w:rPr>
        <w:t>Дополнительные иммуносупрессивные лекарственные средства:</w:t>
      </w:r>
    </w:p>
    <w:p w14:paraId="04508F9F" w14:textId="77777777" w:rsidR="00A12FFC" w:rsidRPr="001B544B" w:rsidRDefault="00512E0D" w:rsidP="006D6A7D">
      <w:pPr>
        <w:pStyle w:val="a5"/>
        <w:numPr>
          <w:ilvl w:val="0"/>
          <w:numId w:val="13"/>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д</w:t>
      </w:r>
      <w:r w:rsidR="00A12FFC" w:rsidRPr="001B544B">
        <w:rPr>
          <w:rFonts w:ascii="Times New Roman" w:hAnsi="Times New Roman"/>
          <w:sz w:val="28"/>
          <w:szCs w:val="28"/>
        </w:rPr>
        <w:t>ексаметазон, раствор для инъекций 4мг/мл 1 мл; (для люмбальных пункций)</w:t>
      </w:r>
    </w:p>
    <w:p w14:paraId="21A27BAA" w14:textId="77777777" w:rsidR="00A12FFC" w:rsidRPr="001B544B" w:rsidRDefault="00512E0D" w:rsidP="006D6A7D">
      <w:pPr>
        <w:pStyle w:val="a5"/>
        <w:numPr>
          <w:ilvl w:val="0"/>
          <w:numId w:val="13"/>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A12FFC" w:rsidRPr="001B544B">
        <w:rPr>
          <w:rFonts w:ascii="Times New Roman" w:hAnsi="Times New Roman"/>
          <w:sz w:val="28"/>
          <w:szCs w:val="28"/>
        </w:rPr>
        <w:t>етилпреднизолон, таблетка, 16 мг;</w:t>
      </w:r>
    </w:p>
    <w:p w14:paraId="716EE55F" w14:textId="77777777" w:rsidR="00A12FFC" w:rsidRPr="001B544B" w:rsidRDefault="00512E0D" w:rsidP="006D6A7D">
      <w:pPr>
        <w:pStyle w:val="a5"/>
        <w:numPr>
          <w:ilvl w:val="0"/>
          <w:numId w:val="13"/>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п</w:t>
      </w:r>
      <w:r w:rsidR="00A12FFC" w:rsidRPr="001B544B">
        <w:rPr>
          <w:rFonts w:ascii="Times New Roman" w:hAnsi="Times New Roman"/>
          <w:sz w:val="28"/>
          <w:szCs w:val="28"/>
        </w:rPr>
        <w:t>реднизолон, раствор для инъекций 30 мг/мл 1мл,таблетка, 5 мг</w:t>
      </w:r>
      <w:r w:rsidR="0082641A" w:rsidRPr="001B544B">
        <w:rPr>
          <w:rFonts w:ascii="Times New Roman" w:hAnsi="Times New Roman"/>
          <w:sz w:val="28"/>
          <w:szCs w:val="28"/>
          <w:lang w:val="ru-RU"/>
        </w:rPr>
        <w:t>.</w:t>
      </w:r>
    </w:p>
    <w:p w14:paraId="46626BB1" w14:textId="77777777" w:rsidR="00A12FFC" w:rsidRPr="001B544B" w:rsidRDefault="00A12FFC" w:rsidP="006D6A7D">
      <w:pPr>
        <w:tabs>
          <w:tab w:val="left" w:pos="567"/>
        </w:tabs>
        <w:spacing w:after="0" w:line="240" w:lineRule="auto"/>
        <w:jc w:val="center"/>
        <w:rPr>
          <w:rFonts w:ascii="Times New Roman" w:hAnsi="Times New Roman" w:cs="Times New Roman"/>
          <w:bCs/>
          <w:sz w:val="28"/>
          <w:szCs w:val="28"/>
          <w:lang w:val="ru-RU"/>
        </w:rPr>
      </w:pPr>
      <w:r w:rsidRPr="001B544B">
        <w:rPr>
          <w:rFonts w:ascii="Times New Roman" w:hAnsi="Times New Roman" w:cs="Times New Roman"/>
          <w:bCs/>
          <w:sz w:val="28"/>
          <w:szCs w:val="28"/>
        </w:rPr>
        <w:t>Растворы, применяемые для коррекции нарушений водного, электролитного и кислотно-основного баланса</w:t>
      </w:r>
      <w:r w:rsidR="0082641A" w:rsidRPr="001B544B">
        <w:rPr>
          <w:rFonts w:ascii="Times New Roman" w:hAnsi="Times New Roman" w:cs="Times New Roman"/>
          <w:bCs/>
          <w:sz w:val="28"/>
          <w:szCs w:val="28"/>
          <w:lang w:val="ru-RU"/>
        </w:rPr>
        <w:t>:</w:t>
      </w:r>
    </w:p>
    <w:p w14:paraId="48CA3AA5" w14:textId="77777777" w:rsidR="00A12FFC" w:rsidRPr="001B544B" w:rsidRDefault="00512E0D" w:rsidP="006D6A7D">
      <w:pPr>
        <w:pStyle w:val="a5"/>
        <w:numPr>
          <w:ilvl w:val="0"/>
          <w:numId w:val="14"/>
        </w:numPr>
        <w:tabs>
          <w:tab w:val="left" w:pos="426"/>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w:t>
      </w:r>
      <w:r w:rsidR="00A12FFC" w:rsidRPr="001B544B">
        <w:rPr>
          <w:rFonts w:ascii="Times New Roman" w:hAnsi="Times New Roman"/>
          <w:sz w:val="28"/>
          <w:szCs w:val="28"/>
        </w:rPr>
        <w:t>ода для инъекций, раствор для инъекций 5мл;</w:t>
      </w:r>
    </w:p>
    <w:p w14:paraId="1138A183" w14:textId="77777777" w:rsidR="00A12FFC" w:rsidRPr="001B544B" w:rsidRDefault="00512E0D" w:rsidP="006D6A7D">
      <w:pPr>
        <w:pStyle w:val="a5"/>
        <w:numPr>
          <w:ilvl w:val="0"/>
          <w:numId w:val="14"/>
        </w:numPr>
        <w:tabs>
          <w:tab w:val="left" w:pos="426"/>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д</w:t>
      </w:r>
      <w:r w:rsidR="00AE1275" w:rsidRPr="001B544B">
        <w:rPr>
          <w:rFonts w:ascii="Times New Roman" w:hAnsi="Times New Roman"/>
          <w:sz w:val="28"/>
          <w:szCs w:val="28"/>
        </w:rPr>
        <w:t xml:space="preserve">екстроза, </w:t>
      </w:r>
      <w:r w:rsidR="00A12FFC" w:rsidRPr="001B544B">
        <w:rPr>
          <w:rFonts w:ascii="Times New Roman" w:hAnsi="Times New Roman"/>
          <w:sz w:val="28"/>
          <w:szCs w:val="28"/>
        </w:rPr>
        <w:t>раствор для инфузий 5% 250мл;</w:t>
      </w:r>
    </w:p>
    <w:p w14:paraId="4498E2B3" w14:textId="77777777" w:rsidR="00A12FFC" w:rsidRPr="001B544B" w:rsidRDefault="00512E0D" w:rsidP="006D6A7D">
      <w:pPr>
        <w:pStyle w:val="a5"/>
        <w:numPr>
          <w:ilvl w:val="0"/>
          <w:numId w:val="14"/>
        </w:numPr>
        <w:tabs>
          <w:tab w:val="left" w:pos="426"/>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н</w:t>
      </w:r>
      <w:r w:rsidR="00A12FFC" w:rsidRPr="001B544B">
        <w:rPr>
          <w:rFonts w:ascii="Times New Roman" w:hAnsi="Times New Roman"/>
          <w:sz w:val="28"/>
          <w:szCs w:val="28"/>
        </w:rPr>
        <w:t>атрия хлорид,</w:t>
      </w:r>
      <w:r w:rsidR="0082641A" w:rsidRPr="001B544B">
        <w:rPr>
          <w:rFonts w:ascii="Times New Roman" w:hAnsi="Times New Roman"/>
          <w:sz w:val="28"/>
          <w:szCs w:val="28"/>
        </w:rPr>
        <w:t xml:space="preserve"> раствор для инфузий 0,9% 500мл</w:t>
      </w:r>
      <w:r w:rsidR="006D6A7D" w:rsidRPr="001B544B">
        <w:rPr>
          <w:rFonts w:ascii="Times New Roman" w:hAnsi="Times New Roman"/>
          <w:sz w:val="28"/>
          <w:szCs w:val="28"/>
          <w:lang w:val="ru-RU"/>
        </w:rPr>
        <w:t>;</w:t>
      </w:r>
    </w:p>
    <w:p w14:paraId="383DCB23" w14:textId="77777777" w:rsidR="00A12FFC" w:rsidRPr="001D041A" w:rsidRDefault="00A12FFC" w:rsidP="006D6A7D">
      <w:pPr>
        <w:tabs>
          <w:tab w:val="left" w:pos="426"/>
          <w:tab w:val="left" w:pos="567"/>
        </w:tabs>
        <w:spacing w:after="0" w:line="240" w:lineRule="auto"/>
        <w:jc w:val="center"/>
        <w:rPr>
          <w:rFonts w:ascii="Times New Roman" w:hAnsi="Times New Roman" w:cs="Times New Roman"/>
          <w:bCs/>
          <w:sz w:val="28"/>
          <w:szCs w:val="28"/>
          <w:lang w:val="ru-RU"/>
        </w:rPr>
      </w:pPr>
      <w:r w:rsidRPr="001D041A">
        <w:rPr>
          <w:rFonts w:ascii="Times New Roman" w:hAnsi="Times New Roman" w:cs="Times New Roman"/>
          <w:bCs/>
          <w:sz w:val="28"/>
          <w:szCs w:val="28"/>
        </w:rPr>
        <w:t>Лекарственные средства, влияющие на свертывающую систему крови</w:t>
      </w:r>
      <w:r w:rsidR="0082641A" w:rsidRPr="001D041A">
        <w:rPr>
          <w:rFonts w:ascii="Times New Roman" w:hAnsi="Times New Roman" w:cs="Times New Roman"/>
          <w:bCs/>
          <w:sz w:val="28"/>
          <w:szCs w:val="28"/>
          <w:lang w:val="ru-RU"/>
        </w:rPr>
        <w:t>:</w:t>
      </w:r>
    </w:p>
    <w:p w14:paraId="35A6DCF3" w14:textId="77777777" w:rsidR="00A12FFC" w:rsidRPr="001B544B" w:rsidRDefault="00512E0D" w:rsidP="006D6A7D">
      <w:pPr>
        <w:pStyle w:val="a5"/>
        <w:numPr>
          <w:ilvl w:val="0"/>
          <w:numId w:val="15"/>
        </w:numPr>
        <w:tabs>
          <w:tab w:val="left" w:pos="426"/>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г</w:t>
      </w:r>
      <w:r w:rsidR="00A12FFC" w:rsidRPr="001B544B">
        <w:rPr>
          <w:rFonts w:ascii="Times New Roman" w:hAnsi="Times New Roman"/>
          <w:sz w:val="28"/>
          <w:szCs w:val="28"/>
        </w:rPr>
        <w:t>епарин, раство</w:t>
      </w:r>
      <w:r w:rsidR="006D6A7D" w:rsidRPr="001B544B">
        <w:rPr>
          <w:rFonts w:ascii="Times New Roman" w:hAnsi="Times New Roman"/>
          <w:sz w:val="28"/>
          <w:szCs w:val="28"/>
        </w:rPr>
        <w:t>р для инъекций 5000 МЕ/мл, 5 мл</w:t>
      </w:r>
      <w:r w:rsidR="006D6A7D" w:rsidRPr="001B544B">
        <w:rPr>
          <w:rFonts w:ascii="Times New Roman" w:hAnsi="Times New Roman"/>
          <w:sz w:val="28"/>
          <w:szCs w:val="28"/>
          <w:lang w:val="ru-RU"/>
        </w:rPr>
        <w:t>;</w:t>
      </w:r>
    </w:p>
    <w:p w14:paraId="5D772AF2" w14:textId="77777777" w:rsidR="00A12FFC" w:rsidRPr="002C3F3D" w:rsidRDefault="00512E0D" w:rsidP="006D6A7D">
      <w:pPr>
        <w:pStyle w:val="a5"/>
        <w:numPr>
          <w:ilvl w:val="0"/>
          <w:numId w:val="15"/>
        </w:numPr>
        <w:tabs>
          <w:tab w:val="left" w:pos="426"/>
          <w:tab w:val="left" w:pos="567"/>
        </w:tabs>
        <w:spacing w:after="0" w:line="240" w:lineRule="auto"/>
        <w:ind w:left="0" w:firstLine="0"/>
        <w:jc w:val="both"/>
        <w:rPr>
          <w:rFonts w:ascii="Times New Roman" w:hAnsi="Times New Roman"/>
          <w:sz w:val="28"/>
          <w:szCs w:val="28"/>
        </w:rPr>
      </w:pPr>
      <w:r w:rsidRPr="002C3F3D">
        <w:rPr>
          <w:rFonts w:ascii="Times New Roman" w:hAnsi="Times New Roman"/>
          <w:sz w:val="28"/>
          <w:szCs w:val="28"/>
          <w:lang w:val="ru-RU"/>
        </w:rPr>
        <w:t>н</w:t>
      </w:r>
      <w:r w:rsidR="00A12FFC" w:rsidRPr="002C3F3D">
        <w:rPr>
          <w:rFonts w:ascii="Times New Roman" w:hAnsi="Times New Roman"/>
          <w:sz w:val="28"/>
          <w:szCs w:val="28"/>
        </w:rPr>
        <w:t>адропарин, раствор для инъекций в предварительно наполненных шприцах, 2850 МЕ анти-Ха/0,3 мл, 5700 МЕ анти-Ха/0,6 мл;</w:t>
      </w:r>
    </w:p>
    <w:p w14:paraId="3FB7697E" w14:textId="77777777" w:rsidR="00A12FFC" w:rsidRPr="002C3F3D" w:rsidRDefault="00512E0D" w:rsidP="006D6A7D">
      <w:pPr>
        <w:pStyle w:val="a5"/>
        <w:numPr>
          <w:ilvl w:val="0"/>
          <w:numId w:val="15"/>
        </w:numPr>
        <w:tabs>
          <w:tab w:val="left" w:pos="426"/>
          <w:tab w:val="left" w:pos="567"/>
        </w:tabs>
        <w:spacing w:after="0" w:line="240" w:lineRule="auto"/>
        <w:ind w:left="0" w:firstLine="0"/>
        <w:jc w:val="both"/>
        <w:rPr>
          <w:rFonts w:ascii="Times New Roman" w:hAnsi="Times New Roman"/>
          <w:sz w:val="28"/>
          <w:szCs w:val="28"/>
        </w:rPr>
      </w:pPr>
      <w:r w:rsidRPr="002C3F3D">
        <w:rPr>
          <w:rFonts w:ascii="Times New Roman" w:hAnsi="Times New Roman"/>
          <w:sz w:val="28"/>
          <w:szCs w:val="28"/>
          <w:lang w:val="ru-RU"/>
        </w:rPr>
        <w:t>э</w:t>
      </w:r>
      <w:r w:rsidR="00A12FFC" w:rsidRPr="002C3F3D">
        <w:rPr>
          <w:rFonts w:ascii="Times New Roman" w:hAnsi="Times New Roman"/>
          <w:sz w:val="28"/>
          <w:szCs w:val="28"/>
        </w:rPr>
        <w:t>ноксапарин, раствор для инъекций в шприцах 4000 анти-Ха МЕ/0,4 мл,8000 анти-Ха МЕ</w:t>
      </w:r>
      <w:r w:rsidR="0082641A" w:rsidRPr="002C3F3D">
        <w:rPr>
          <w:rFonts w:ascii="Times New Roman" w:hAnsi="Times New Roman"/>
          <w:sz w:val="28"/>
          <w:szCs w:val="28"/>
        </w:rPr>
        <w:t>/0,8 мл</w:t>
      </w:r>
      <w:r w:rsidR="0082641A" w:rsidRPr="002C3F3D">
        <w:rPr>
          <w:rFonts w:ascii="Times New Roman" w:hAnsi="Times New Roman"/>
          <w:sz w:val="28"/>
          <w:szCs w:val="28"/>
          <w:lang w:val="ru-RU"/>
        </w:rPr>
        <w:t>.</w:t>
      </w:r>
    </w:p>
    <w:p w14:paraId="7A56EFF8" w14:textId="77777777" w:rsidR="00A12FFC" w:rsidRPr="001B544B" w:rsidRDefault="00A12FFC" w:rsidP="006D6A7D">
      <w:pPr>
        <w:tabs>
          <w:tab w:val="left" w:pos="567"/>
        </w:tabs>
        <w:spacing w:after="0" w:line="240" w:lineRule="auto"/>
        <w:jc w:val="center"/>
        <w:rPr>
          <w:rFonts w:ascii="Times New Roman" w:hAnsi="Times New Roman" w:cs="Times New Roman"/>
          <w:sz w:val="28"/>
          <w:szCs w:val="28"/>
          <w:lang w:val="ru-RU"/>
        </w:rPr>
      </w:pPr>
      <w:r w:rsidRPr="001B544B">
        <w:rPr>
          <w:rFonts w:ascii="Times New Roman" w:hAnsi="Times New Roman" w:cs="Times New Roman"/>
          <w:sz w:val="28"/>
          <w:szCs w:val="28"/>
        </w:rPr>
        <w:t>Другие лекарственные средства</w:t>
      </w:r>
      <w:r w:rsidR="0082641A" w:rsidRPr="001B544B">
        <w:rPr>
          <w:rFonts w:ascii="Times New Roman" w:hAnsi="Times New Roman" w:cs="Times New Roman"/>
          <w:sz w:val="28"/>
          <w:szCs w:val="28"/>
          <w:lang w:val="ru-RU"/>
        </w:rPr>
        <w:t>:</w:t>
      </w:r>
    </w:p>
    <w:p w14:paraId="7440FE31"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AE1275" w:rsidRPr="001B544B">
        <w:rPr>
          <w:rFonts w:ascii="Times New Roman" w:hAnsi="Times New Roman"/>
          <w:sz w:val="28"/>
          <w:szCs w:val="28"/>
        </w:rPr>
        <w:t>млодипин</w:t>
      </w:r>
      <w:r w:rsidR="00A12FFC" w:rsidRPr="001B544B">
        <w:rPr>
          <w:rFonts w:ascii="Times New Roman" w:hAnsi="Times New Roman"/>
          <w:sz w:val="28"/>
          <w:szCs w:val="28"/>
        </w:rPr>
        <w:t>, таблетка/капсула 5 мг;</w:t>
      </w:r>
    </w:p>
    <w:p w14:paraId="7C649CCD"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A12FFC" w:rsidRPr="001B544B">
        <w:rPr>
          <w:rFonts w:ascii="Times New Roman" w:hAnsi="Times New Roman"/>
          <w:sz w:val="28"/>
          <w:szCs w:val="28"/>
        </w:rPr>
        <w:t>тен</w:t>
      </w:r>
      <w:r w:rsidR="00AE1275" w:rsidRPr="001B544B">
        <w:rPr>
          <w:rFonts w:ascii="Times New Roman" w:hAnsi="Times New Roman"/>
          <w:sz w:val="28"/>
          <w:szCs w:val="28"/>
        </w:rPr>
        <w:t xml:space="preserve">олол, </w:t>
      </w:r>
      <w:r w:rsidR="00A12FFC" w:rsidRPr="001B544B">
        <w:rPr>
          <w:rFonts w:ascii="Times New Roman" w:hAnsi="Times New Roman"/>
          <w:sz w:val="28"/>
          <w:szCs w:val="28"/>
        </w:rPr>
        <w:t>таблетка 25мг;</w:t>
      </w:r>
    </w:p>
    <w:p w14:paraId="3AE0602E"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commentRangeStart w:id="6"/>
      <w:r w:rsidRPr="001B544B">
        <w:rPr>
          <w:rFonts w:ascii="Times New Roman" w:hAnsi="Times New Roman"/>
          <w:sz w:val="28"/>
          <w:szCs w:val="28"/>
          <w:lang w:val="ru-RU"/>
        </w:rPr>
        <w:t>а</w:t>
      </w:r>
      <w:r w:rsidR="00A12FFC" w:rsidRPr="001B544B">
        <w:rPr>
          <w:rFonts w:ascii="Times New Roman" w:hAnsi="Times New Roman"/>
          <w:sz w:val="28"/>
          <w:szCs w:val="28"/>
        </w:rPr>
        <w:t>цетилцистеин, порошок для приготовления раствора для приема внутрь, 3 г;</w:t>
      </w:r>
      <w:commentRangeEnd w:id="6"/>
      <w:r w:rsidR="001D041A">
        <w:rPr>
          <w:rStyle w:val="af0"/>
          <w:rFonts w:ascii="Times New Roman" w:eastAsia="Times New Roman" w:hAnsi="Times New Roman"/>
          <w:szCs w:val="20"/>
          <w:lang w:eastAsia="tr-TR"/>
        </w:rPr>
        <w:commentReference w:id="6"/>
      </w:r>
    </w:p>
    <w:p w14:paraId="4CD69A5B"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b/>
          <w:bCs/>
          <w:sz w:val="28"/>
          <w:szCs w:val="28"/>
        </w:rPr>
      </w:pPr>
      <w:r w:rsidRPr="001B544B">
        <w:rPr>
          <w:rFonts w:ascii="Times New Roman" w:hAnsi="Times New Roman"/>
          <w:sz w:val="28"/>
          <w:szCs w:val="28"/>
          <w:lang w:val="ru-RU"/>
        </w:rPr>
        <w:t>а</w:t>
      </w:r>
      <w:r w:rsidR="00A12FFC" w:rsidRPr="001B544B">
        <w:rPr>
          <w:rFonts w:ascii="Times New Roman" w:hAnsi="Times New Roman"/>
          <w:sz w:val="28"/>
          <w:szCs w:val="28"/>
        </w:rPr>
        <w:t>цикловир, крем для наружного применения, 5% - 5,0;</w:t>
      </w:r>
    </w:p>
    <w:p w14:paraId="5FEC6023"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г</w:t>
      </w:r>
      <w:r w:rsidR="00A12FFC" w:rsidRPr="001B544B">
        <w:rPr>
          <w:rFonts w:ascii="Times New Roman" w:hAnsi="Times New Roman"/>
          <w:sz w:val="28"/>
          <w:szCs w:val="28"/>
        </w:rPr>
        <w:t>епарин, гель в тубе 100000ЕД 50г;</w:t>
      </w:r>
    </w:p>
    <w:p w14:paraId="0A30F8B5"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b/>
          <w:bCs/>
          <w:sz w:val="28"/>
          <w:szCs w:val="28"/>
        </w:rPr>
      </w:pPr>
      <w:r w:rsidRPr="001B544B">
        <w:rPr>
          <w:rFonts w:ascii="Times New Roman" w:hAnsi="Times New Roman"/>
          <w:sz w:val="28"/>
          <w:szCs w:val="28"/>
          <w:lang w:val="ru-RU"/>
        </w:rPr>
        <w:t>д</w:t>
      </w:r>
      <w:r w:rsidR="00A12FFC" w:rsidRPr="001B544B">
        <w:rPr>
          <w:rFonts w:ascii="Times New Roman" w:hAnsi="Times New Roman"/>
          <w:sz w:val="28"/>
          <w:szCs w:val="28"/>
        </w:rPr>
        <w:t xml:space="preserve">ексаметазон, капли глазные 0,1% 8 мл; </w:t>
      </w:r>
    </w:p>
    <w:p w14:paraId="13C1F101"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д</w:t>
      </w:r>
      <w:r w:rsidR="00AE1275" w:rsidRPr="001B544B">
        <w:rPr>
          <w:rFonts w:ascii="Times New Roman" w:hAnsi="Times New Roman"/>
          <w:sz w:val="28"/>
          <w:szCs w:val="28"/>
        </w:rPr>
        <w:t xml:space="preserve">ифенгидрамин, </w:t>
      </w:r>
      <w:r w:rsidR="00A12FFC" w:rsidRPr="001B544B">
        <w:rPr>
          <w:rFonts w:ascii="Times New Roman" w:hAnsi="Times New Roman"/>
          <w:sz w:val="28"/>
          <w:szCs w:val="28"/>
        </w:rPr>
        <w:t>раствор для инъекций 1% 1 мл;</w:t>
      </w:r>
    </w:p>
    <w:p w14:paraId="12475E27"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и</w:t>
      </w:r>
      <w:r w:rsidR="00A12FFC" w:rsidRPr="001B544B">
        <w:rPr>
          <w:rFonts w:ascii="Times New Roman" w:hAnsi="Times New Roman"/>
          <w:sz w:val="28"/>
          <w:szCs w:val="28"/>
        </w:rPr>
        <w:t>нсулин человеческий 100ЕД;</w:t>
      </w:r>
    </w:p>
    <w:p w14:paraId="56F3A6C7"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A12FFC" w:rsidRPr="001B544B">
        <w:rPr>
          <w:rFonts w:ascii="Times New Roman" w:hAnsi="Times New Roman"/>
          <w:sz w:val="28"/>
          <w:szCs w:val="28"/>
        </w:rPr>
        <w:t>аптоприл,</w:t>
      </w:r>
      <w:r w:rsidR="00A12FFC" w:rsidRPr="001B544B">
        <w:rPr>
          <w:rFonts w:ascii="Times New Roman" w:hAnsi="Times New Roman"/>
          <w:sz w:val="28"/>
          <w:szCs w:val="28"/>
        </w:rPr>
        <w:tab/>
        <w:t>таблетка 50мг;</w:t>
      </w:r>
    </w:p>
    <w:p w14:paraId="5C520B5D"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A12FFC" w:rsidRPr="001B544B">
        <w:rPr>
          <w:rFonts w:ascii="Times New Roman" w:hAnsi="Times New Roman"/>
          <w:sz w:val="28"/>
          <w:szCs w:val="28"/>
        </w:rPr>
        <w:t>етопрофен, раствор для инъекций 100 мг/2мл;</w:t>
      </w:r>
    </w:p>
    <w:p w14:paraId="528ADE47"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A12FFC" w:rsidRPr="001B544B">
        <w:rPr>
          <w:rFonts w:ascii="Times New Roman" w:hAnsi="Times New Roman"/>
          <w:sz w:val="28"/>
          <w:szCs w:val="28"/>
        </w:rPr>
        <w:t>лотримазол, крем для наружного применения 1% 30г;</w:t>
      </w:r>
    </w:p>
    <w:p w14:paraId="347E2E6C"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л</w:t>
      </w:r>
      <w:r w:rsidR="00AE1275" w:rsidRPr="001B544B">
        <w:rPr>
          <w:rFonts w:ascii="Times New Roman" w:hAnsi="Times New Roman"/>
          <w:sz w:val="28"/>
          <w:szCs w:val="28"/>
        </w:rPr>
        <w:t xml:space="preserve">актулоза, </w:t>
      </w:r>
      <w:r w:rsidR="00A12FFC" w:rsidRPr="001B544B">
        <w:rPr>
          <w:rFonts w:ascii="Times New Roman" w:hAnsi="Times New Roman"/>
          <w:sz w:val="28"/>
          <w:szCs w:val="28"/>
        </w:rPr>
        <w:t>сироп 667г/л по 500 мл;</w:t>
      </w:r>
    </w:p>
    <w:p w14:paraId="67C7BCE6"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л</w:t>
      </w:r>
      <w:r w:rsidR="00A12FFC" w:rsidRPr="001B544B">
        <w:rPr>
          <w:rFonts w:ascii="Times New Roman" w:hAnsi="Times New Roman"/>
          <w:sz w:val="28"/>
          <w:szCs w:val="28"/>
        </w:rPr>
        <w:t>евофлоксацин, таблетка,  500 мг;</w:t>
      </w:r>
    </w:p>
    <w:p w14:paraId="74A6B152"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л</w:t>
      </w:r>
      <w:r w:rsidR="00A12FFC" w:rsidRPr="001B544B">
        <w:rPr>
          <w:rFonts w:ascii="Times New Roman" w:hAnsi="Times New Roman"/>
          <w:sz w:val="28"/>
          <w:szCs w:val="28"/>
        </w:rPr>
        <w:t>идокаин, раствор для инъекций, 2% по 2 мл;</w:t>
      </w:r>
    </w:p>
    <w:p w14:paraId="39ED9AF7"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л</w:t>
      </w:r>
      <w:r w:rsidR="00A12FFC" w:rsidRPr="001B544B">
        <w:rPr>
          <w:rFonts w:ascii="Times New Roman" w:hAnsi="Times New Roman"/>
          <w:sz w:val="28"/>
          <w:szCs w:val="28"/>
        </w:rPr>
        <w:t>изиноприл, таблетка   5мг;</w:t>
      </w:r>
    </w:p>
    <w:p w14:paraId="6B5EB917" w14:textId="77777777" w:rsidR="00A12FFC" w:rsidRPr="001B544B" w:rsidRDefault="00512E0D" w:rsidP="006D6A7D">
      <w:pPr>
        <w:pStyle w:val="a5"/>
        <w:numPr>
          <w:ilvl w:val="0"/>
          <w:numId w:val="16"/>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A12FFC" w:rsidRPr="001B544B">
        <w:rPr>
          <w:rFonts w:ascii="Times New Roman" w:hAnsi="Times New Roman"/>
          <w:sz w:val="28"/>
          <w:szCs w:val="28"/>
        </w:rPr>
        <w:t>етронидазол, гель стоматологический 20г;</w:t>
      </w:r>
    </w:p>
    <w:p w14:paraId="2BEF8C83" w14:textId="77777777" w:rsidR="00A12FFC" w:rsidRPr="001B544B" w:rsidRDefault="00512E0D" w:rsidP="0056363E">
      <w:pPr>
        <w:pStyle w:val="a5"/>
        <w:numPr>
          <w:ilvl w:val="0"/>
          <w:numId w:val="16"/>
        </w:numPr>
        <w:tabs>
          <w:tab w:val="left" w:pos="284"/>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о</w:t>
      </w:r>
      <w:r w:rsidR="00A12FFC" w:rsidRPr="001B544B">
        <w:rPr>
          <w:rFonts w:ascii="Times New Roman" w:hAnsi="Times New Roman"/>
          <w:sz w:val="28"/>
          <w:szCs w:val="28"/>
        </w:rPr>
        <w:t>мепразол, капсула 20 мг;</w:t>
      </w:r>
    </w:p>
    <w:p w14:paraId="1FEE3976" w14:textId="77777777" w:rsidR="00A12FFC" w:rsidRPr="001B544B" w:rsidRDefault="00512E0D" w:rsidP="0056363E">
      <w:pPr>
        <w:pStyle w:val="a5"/>
        <w:numPr>
          <w:ilvl w:val="0"/>
          <w:numId w:val="16"/>
        </w:numPr>
        <w:tabs>
          <w:tab w:val="left" w:pos="284"/>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п</w:t>
      </w:r>
      <w:r w:rsidR="00A12FFC" w:rsidRPr="001B544B">
        <w:rPr>
          <w:rFonts w:ascii="Times New Roman" w:hAnsi="Times New Roman"/>
          <w:sz w:val="28"/>
          <w:szCs w:val="28"/>
        </w:rPr>
        <w:t>овидон – йод, раствор для наружного применения 1 л;</w:t>
      </w:r>
    </w:p>
    <w:p w14:paraId="111F1C5E" w14:textId="77777777" w:rsidR="00A12FFC" w:rsidRPr="001B544B" w:rsidRDefault="00512E0D" w:rsidP="0056363E">
      <w:pPr>
        <w:pStyle w:val="a5"/>
        <w:numPr>
          <w:ilvl w:val="0"/>
          <w:numId w:val="16"/>
        </w:numPr>
        <w:tabs>
          <w:tab w:val="left" w:pos="284"/>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с</w:t>
      </w:r>
      <w:r w:rsidR="00A12FFC" w:rsidRPr="001B544B">
        <w:rPr>
          <w:rFonts w:ascii="Times New Roman" w:hAnsi="Times New Roman"/>
          <w:sz w:val="28"/>
          <w:szCs w:val="28"/>
        </w:rPr>
        <w:t>альбутамол, раствор для небулайзера 5мг/мл-20мл;</w:t>
      </w:r>
    </w:p>
    <w:p w14:paraId="718FF3F9" w14:textId="77777777" w:rsidR="00A12FFC" w:rsidRPr="001B544B" w:rsidRDefault="00512E0D" w:rsidP="0056363E">
      <w:pPr>
        <w:pStyle w:val="a5"/>
        <w:numPr>
          <w:ilvl w:val="0"/>
          <w:numId w:val="16"/>
        </w:numPr>
        <w:tabs>
          <w:tab w:val="left" w:pos="284"/>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с</w:t>
      </w:r>
      <w:r w:rsidR="00A12FFC" w:rsidRPr="001B544B">
        <w:rPr>
          <w:rFonts w:ascii="Times New Roman" w:hAnsi="Times New Roman"/>
          <w:sz w:val="28"/>
          <w:szCs w:val="28"/>
        </w:rPr>
        <w:t>пиронолактон, капсула 100 мг;</w:t>
      </w:r>
    </w:p>
    <w:p w14:paraId="3A8F8FA5" w14:textId="77777777" w:rsidR="00A12FFC" w:rsidRPr="001B544B" w:rsidRDefault="00512E0D" w:rsidP="0056363E">
      <w:pPr>
        <w:pStyle w:val="a5"/>
        <w:numPr>
          <w:ilvl w:val="0"/>
          <w:numId w:val="16"/>
        </w:numPr>
        <w:tabs>
          <w:tab w:val="left" w:pos="284"/>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т</w:t>
      </w:r>
      <w:r w:rsidR="00A12FFC" w:rsidRPr="001B544B">
        <w:rPr>
          <w:rFonts w:ascii="Times New Roman" w:hAnsi="Times New Roman"/>
          <w:sz w:val="28"/>
          <w:szCs w:val="28"/>
        </w:rPr>
        <w:t>обрамицин, капли глазные 0,3% 5мл</w:t>
      </w:r>
    </w:p>
    <w:p w14:paraId="30866DE8" w14:textId="77777777" w:rsidR="00A12FFC" w:rsidRPr="001B544B" w:rsidRDefault="00512E0D" w:rsidP="0056363E">
      <w:pPr>
        <w:pStyle w:val="a5"/>
        <w:numPr>
          <w:ilvl w:val="0"/>
          <w:numId w:val="16"/>
        </w:numPr>
        <w:tabs>
          <w:tab w:val="left" w:pos="284"/>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т</w:t>
      </w:r>
      <w:r w:rsidR="00A12FFC" w:rsidRPr="001B544B">
        <w:rPr>
          <w:rFonts w:ascii="Times New Roman" w:hAnsi="Times New Roman"/>
          <w:sz w:val="28"/>
          <w:szCs w:val="28"/>
        </w:rPr>
        <w:t>орасемид, таблетка 10мг;</w:t>
      </w:r>
    </w:p>
    <w:p w14:paraId="30332344" w14:textId="77777777" w:rsidR="00A12FFC" w:rsidRPr="001B544B" w:rsidRDefault="00512E0D" w:rsidP="0056363E">
      <w:pPr>
        <w:pStyle w:val="a5"/>
        <w:numPr>
          <w:ilvl w:val="0"/>
          <w:numId w:val="16"/>
        </w:numPr>
        <w:tabs>
          <w:tab w:val="left" w:pos="284"/>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ф</w:t>
      </w:r>
      <w:r w:rsidR="00A12FFC" w:rsidRPr="001B544B">
        <w:rPr>
          <w:rFonts w:ascii="Times New Roman" w:hAnsi="Times New Roman"/>
          <w:sz w:val="28"/>
          <w:szCs w:val="28"/>
        </w:rPr>
        <w:t>ентанил, система терапевтическая трансдермальная 75 мкг/ч; (для лечения хронических болей у онкологических больных)</w:t>
      </w:r>
    </w:p>
    <w:p w14:paraId="34DCB435" w14:textId="77777777" w:rsidR="00A12FFC" w:rsidRPr="001B544B" w:rsidRDefault="00512E0D" w:rsidP="0056363E">
      <w:pPr>
        <w:pStyle w:val="a5"/>
        <w:numPr>
          <w:ilvl w:val="0"/>
          <w:numId w:val="16"/>
        </w:numPr>
        <w:tabs>
          <w:tab w:val="left" w:pos="284"/>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х</w:t>
      </w:r>
      <w:r w:rsidR="00A12FFC" w:rsidRPr="001B544B">
        <w:rPr>
          <w:rFonts w:ascii="Times New Roman" w:hAnsi="Times New Roman"/>
          <w:sz w:val="28"/>
          <w:szCs w:val="28"/>
        </w:rPr>
        <w:t>лоргексидин, раствор 0,05% 100мл;</w:t>
      </w:r>
    </w:p>
    <w:p w14:paraId="11FA1A31" w14:textId="77777777" w:rsidR="0073750F" w:rsidRPr="001B544B" w:rsidRDefault="0073750F" w:rsidP="007B797B">
      <w:pPr>
        <w:pStyle w:val="a5"/>
        <w:tabs>
          <w:tab w:val="left" w:pos="284"/>
          <w:tab w:val="left" w:pos="426"/>
        </w:tabs>
        <w:spacing w:after="0" w:line="240" w:lineRule="auto"/>
        <w:ind w:left="0"/>
        <w:jc w:val="both"/>
        <w:rPr>
          <w:rFonts w:ascii="Times New Roman" w:hAnsi="Times New Roman"/>
          <w:sz w:val="28"/>
          <w:szCs w:val="28"/>
        </w:rPr>
      </w:pPr>
      <w:r w:rsidRPr="001B544B">
        <w:rPr>
          <w:rFonts w:ascii="Times New Roman" w:hAnsi="Times New Roman"/>
          <w:b/>
          <w:sz w:val="28"/>
          <w:szCs w:val="28"/>
        </w:rPr>
        <w:t>Другие виды лечения</w:t>
      </w:r>
      <w:r w:rsidRPr="001B544B">
        <w:rPr>
          <w:rFonts w:ascii="Times New Roman" w:hAnsi="Times New Roman"/>
          <w:sz w:val="28"/>
          <w:szCs w:val="28"/>
        </w:rPr>
        <w:t>:</w:t>
      </w:r>
      <w:r w:rsidR="00E625CF" w:rsidRPr="001B544B">
        <w:rPr>
          <w:rFonts w:ascii="Times New Roman" w:hAnsi="Times New Roman"/>
          <w:sz w:val="28"/>
          <w:szCs w:val="28"/>
        </w:rPr>
        <w:t xml:space="preserve"> нет.</w:t>
      </w:r>
    </w:p>
    <w:p w14:paraId="42CB8179" w14:textId="77777777" w:rsidR="0087399A" w:rsidRPr="001B544B" w:rsidRDefault="0087399A" w:rsidP="007B797B">
      <w:pPr>
        <w:tabs>
          <w:tab w:val="left" w:pos="284"/>
        </w:tabs>
        <w:spacing w:after="0" w:line="240" w:lineRule="auto"/>
        <w:jc w:val="both"/>
        <w:rPr>
          <w:rFonts w:ascii="Times New Roman" w:hAnsi="Times New Roman" w:cs="Times New Roman"/>
          <w:b/>
          <w:sz w:val="28"/>
          <w:szCs w:val="28"/>
        </w:rPr>
      </w:pPr>
    </w:p>
    <w:p w14:paraId="1432D73A" w14:textId="77777777" w:rsidR="0012713E" w:rsidRPr="001B544B" w:rsidRDefault="0073750F" w:rsidP="006D6A7D">
      <w:pPr>
        <w:pStyle w:val="a5"/>
        <w:numPr>
          <w:ilvl w:val="0"/>
          <w:numId w:val="8"/>
        </w:numPr>
        <w:tabs>
          <w:tab w:val="left" w:pos="567"/>
        </w:tabs>
        <w:spacing w:after="0" w:line="240" w:lineRule="auto"/>
        <w:ind w:left="0" w:firstLine="0"/>
        <w:jc w:val="both"/>
        <w:rPr>
          <w:rFonts w:ascii="Times New Roman" w:hAnsi="Times New Roman"/>
          <w:b/>
          <w:sz w:val="28"/>
          <w:szCs w:val="28"/>
        </w:rPr>
      </w:pPr>
      <w:r w:rsidRPr="001B544B">
        <w:rPr>
          <w:rFonts w:ascii="Times New Roman" w:hAnsi="Times New Roman"/>
          <w:b/>
          <w:sz w:val="28"/>
          <w:szCs w:val="28"/>
        </w:rPr>
        <w:t>Показания для консультации специалистов:</w:t>
      </w:r>
    </w:p>
    <w:p w14:paraId="7D777E7E" w14:textId="77777777" w:rsidR="00CD73AA" w:rsidRPr="001B544B" w:rsidRDefault="00407266" w:rsidP="006D6A7D">
      <w:pPr>
        <w:pStyle w:val="a5"/>
        <w:numPr>
          <w:ilvl w:val="0"/>
          <w:numId w:val="40"/>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82641A" w:rsidRPr="001B544B">
        <w:rPr>
          <w:rFonts w:ascii="Times New Roman" w:hAnsi="Times New Roman"/>
          <w:sz w:val="28"/>
          <w:szCs w:val="28"/>
          <w:lang w:val="ru-RU"/>
        </w:rPr>
        <w:t>онсультация о</w:t>
      </w:r>
      <w:r w:rsidR="00CD73AA" w:rsidRPr="001B544B">
        <w:rPr>
          <w:rFonts w:ascii="Times New Roman" w:hAnsi="Times New Roman"/>
          <w:sz w:val="28"/>
          <w:szCs w:val="28"/>
        </w:rPr>
        <w:t>нколог</w:t>
      </w:r>
      <w:r w:rsidR="0082641A" w:rsidRPr="001B544B">
        <w:rPr>
          <w:rFonts w:ascii="Times New Roman" w:hAnsi="Times New Roman"/>
          <w:sz w:val="28"/>
          <w:szCs w:val="28"/>
          <w:lang w:val="ru-RU"/>
        </w:rPr>
        <w:t>а</w:t>
      </w:r>
      <w:r w:rsidR="006D6A7D" w:rsidRPr="001B544B">
        <w:rPr>
          <w:rFonts w:ascii="Times New Roman" w:hAnsi="Times New Roman"/>
          <w:sz w:val="28"/>
          <w:szCs w:val="28"/>
        </w:rPr>
        <w:t>–</w:t>
      </w:r>
      <w:r w:rsidR="00CD73AA" w:rsidRPr="001B544B">
        <w:rPr>
          <w:rFonts w:ascii="Times New Roman" w:hAnsi="Times New Roman"/>
          <w:sz w:val="28"/>
          <w:szCs w:val="28"/>
        </w:rPr>
        <w:t xml:space="preserve"> при подозрении на лимфопролиферативные заболевания</w:t>
      </w:r>
      <w:r w:rsidR="0082641A" w:rsidRPr="001B544B">
        <w:rPr>
          <w:rFonts w:ascii="Times New Roman" w:hAnsi="Times New Roman"/>
          <w:sz w:val="28"/>
          <w:szCs w:val="28"/>
          <w:lang w:val="ru-RU"/>
        </w:rPr>
        <w:t>;</w:t>
      </w:r>
    </w:p>
    <w:p w14:paraId="6C3CB157" w14:textId="77777777" w:rsidR="00CD73AA" w:rsidRPr="001B544B" w:rsidRDefault="00407266" w:rsidP="006D6A7D">
      <w:pPr>
        <w:pStyle w:val="a5"/>
        <w:numPr>
          <w:ilvl w:val="0"/>
          <w:numId w:val="40"/>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CD73AA" w:rsidRPr="001B544B">
        <w:rPr>
          <w:rFonts w:ascii="Times New Roman" w:hAnsi="Times New Roman"/>
          <w:sz w:val="28"/>
          <w:szCs w:val="28"/>
        </w:rPr>
        <w:t xml:space="preserve">онсультации </w:t>
      </w:r>
      <w:r w:rsidR="0082641A" w:rsidRPr="001B544B">
        <w:rPr>
          <w:rFonts w:ascii="Times New Roman" w:hAnsi="Times New Roman"/>
          <w:sz w:val="28"/>
          <w:szCs w:val="28"/>
          <w:lang w:val="ru-RU"/>
        </w:rPr>
        <w:t xml:space="preserve">других </w:t>
      </w:r>
      <w:r w:rsidR="00CD73AA" w:rsidRPr="001B544B">
        <w:rPr>
          <w:rFonts w:ascii="Times New Roman" w:hAnsi="Times New Roman"/>
          <w:sz w:val="28"/>
          <w:szCs w:val="28"/>
        </w:rPr>
        <w:t>узких специалистов – по показаниям.</w:t>
      </w:r>
    </w:p>
    <w:p w14:paraId="6F6C4353" w14:textId="77777777" w:rsidR="0012713E" w:rsidRPr="001B544B" w:rsidRDefault="0012713E" w:rsidP="006D6A7D">
      <w:pPr>
        <w:pStyle w:val="a5"/>
        <w:tabs>
          <w:tab w:val="left" w:pos="567"/>
        </w:tabs>
        <w:spacing w:after="0" w:line="240" w:lineRule="auto"/>
        <w:ind w:left="0"/>
        <w:jc w:val="both"/>
        <w:rPr>
          <w:rFonts w:ascii="Times New Roman" w:hAnsi="Times New Roman"/>
          <w:b/>
          <w:sz w:val="28"/>
          <w:szCs w:val="28"/>
        </w:rPr>
      </w:pPr>
    </w:p>
    <w:p w14:paraId="275FB693" w14:textId="77777777" w:rsidR="0087399A" w:rsidRPr="001B544B" w:rsidRDefault="0087399A" w:rsidP="006D6A7D">
      <w:pPr>
        <w:pStyle w:val="a5"/>
        <w:numPr>
          <w:ilvl w:val="0"/>
          <w:numId w:val="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b/>
          <w:sz w:val="28"/>
          <w:szCs w:val="28"/>
        </w:rPr>
        <w:t>Профилактические мероприятия:</w:t>
      </w:r>
    </w:p>
    <w:p w14:paraId="1DEBDCC7" w14:textId="77777777" w:rsidR="0087399A" w:rsidRPr="001B544B" w:rsidRDefault="0087399A" w:rsidP="006D6A7D">
      <w:pPr>
        <w:pStyle w:val="a5"/>
        <w:numPr>
          <w:ilvl w:val="1"/>
          <w:numId w:val="19"/>
        </w:numPr>
        <w:tabs>
          <w:tab w:val="left" w:pos="426"/>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Профилактика послеоперационных, цитотоксических, постлучевых осложнений – сопроводительная терапия (антибактериальная, антиэметогенная, колониестимулирующая, дезинтоксикационная, дегидратационная, гормонотерапия,  и т.д.).</w:t>
      </w:r>
    </w:p>
    <w:p w14:paraId="7C817AAF" w14:textId="77777777" w:rsidR="0087399A" w:rsidRPr="001B544B" w:rsidRDefault="0087399A" w:rsidP="006D6A7D">
      <w:pPr>
        <w:pStyle w:val="a5"/>
        <w:tabs>
          <w:tab w:val="left" w:pos="426"/>
          <w:tab w:val="left" w:pos="567"/>
        </w:tabs>
        <w:spacing w:after="0" w:line="240" w:lineRule="auto"/>
        <w:ind w:left="0"/>
        <w:jc w:val="both"/>
        <w:rPr>
          <w:rFonts w:ascii="Times New Roman" w:hAnsi="Times New Roman"/>
          <w:sz w:val="28"/>
          <w:szCs w:val="28"/>
        </w:rPr>
      </w:pPr>
    </w:p>
    <w:p w14:paraId="0E4C74DA" w14:textId="77777777" w:rsidR="0087399A" w:rsidRPr="001B544B" w:rsidRDefault="0087399A" w:rsidP="006D6A7D">
      <w:pPr>
        <w:pStyle w:val="a5"/>
        <w:numPr>
          <w:ilvl w:val="0"/>
          <w:numId w:val="8"/>
        </w:numPr>
        <w:tabs>
          <w:tab w:val="left" w:pos="567"/>
        </w:tabs>
        <w:spacing w:after="0" w:line="240" w:lineRule="auto"/>
        <w:ind w:left="0" w:firstLine="0"/>
        <w:jc w:val="both"/>
        <w:rPr>
          <w:rFonts w:ascii="Times New Roman" w:hAnsi="Times New Roman"/>
          <w:b/>
          <w:sz w:val="28"/>
          <w:szCs w:val="28"/>
        </w:rPr>
      </w:pPr>
      <w:r w:rsidRPr="001B544B">
        <w:rPr>
          <w:rFonts w:ascii="Times New Roman" w:hAnsi="Times New Roman"/>
          <w:b/>
          <w:sz w:val="28"/>
          <w:szCs w:val="28"/>
        </w:rPr>
        <w:t xml:space="preserve">Мониторинг состояния пациента: </w:t>
      </w:r>
    </w:p>
    <w:p w14:paraId="262B8A9E" w14:textId="77777777" w:rsidR="0087399A" w:rsidRPr="001B544B" w:rsidRDefault="0087399A" w:rsidP="006D6A7D">
      <w:pPr>
        <w:pStyle w:val="a5"/>
        <w:numPr>
          <w:ilvl w:val="0"/>
          <w:numId w:val="1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оказание консультативной и диагностической помощи больным со ЗНО и с подозрением на них и, при необходимости, направление больного в онкологический диспансер;</w:t>
      </w:r>
    </w:p>
    <w:p w14:paraId="6F718472" w14:textId="77777777" w:rsidR="0087399A" w:rsidRPr="001B544B" w:rsidRDefault="0087399A" w:rsidP="006D6A7D">
      <w:pPr>
        <w:pStyle w:val="a5"/>
        <w:numPr>
          <w:ilvl w:val="0"/>
          <w:numId w:val="1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лечение в соответствии со стандартами оказания медицинской помощи больным со ЗНО;</w:t>
      </w:r>
    </w:p>
    <w:p w14:paraId="70F2FA54" w14:textId="77777777" w:rsidR="0087399A" w:rsidRPr="001B544B" w:rsidRDefault="0087399A" w:rsidP="006D6A7D">
      <w:pPr>
        <w:pStyle w:val="a5"/>
        <w:numPr>
          <w:ilvl w:val="0"/>
          <w:numId w:val="1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диспансерное наблюдение за больными со ЗНО и некоторыми формами предопухолевых заболеваний;</w:t>
      </w:r>
    </w:p>
    <w:p w14:paraId="347A5E87" w14:textId="77777777" w:rsidR="0087399A" w:rsidRPr="001B544B" w:rsidRDefault="0087399A" w:rsidP="006D6A7D">
      <w:pPr>
        <w:pStyle w:val="a5"/>
        <w:numPr>
          <w:ilvl w:val="0"/>
          <w:numId w:val="1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консультации и патронаж на дому больных со ЗНО (по показаниям);</w:t>
      </w:r>
    </w:p>
    <w:p w14:paraId="55893E2E" w14:textId="77777777" w:rsidR="0087399A" w:rsidRPr="001B544B" w:rsidRDefault="0087399A" w:rsidP="006D6A7D">
      <w:pPr>
        <w:pStyle w:val="a5"/>
        <w:numPr>
          <w:ilvl w:val="0"/>
          <w:numId w:val="1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контроль за своевременной госпитализацией больных для специального, паллиативного и симптоматического лечения, анализ причин отказов от госпитализации;</w:t>
      </w:r>
    </w:p>
    <w:p w14:paraId="0D233C16" w14:textId="77777777" w:rsidR="0087399A" w:rsidRPr="001B544B" w:rsidRDefault="0087399A" w:rsidP="006D6A7D">
      <w:pPr>
        <w:pStyle w:val="a5"/>
        <w:numPr>
          <w:ilvl w:val="0"/>
          <w:numId w:val="1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анализ и разбор диагностических ошибок с врачами амбулаторно-поликлинических учреждений;</w:t>
      </w:r>
    </w:p>
    <w:p w14:paraId="1BC4D583" w14:textId="77777777" w:rsidR="0087399A" w:rsidRPr="001B544B" w:rsidRDefault="0087399A" w:rsidP="006D6A7D">
      <w:pPr>
        <w:pStyle w:val="a5"/>
        <w:numPr>
          <w:ilvl w:val="0"/>
          <w:numId w:val="1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методическая помощь врачам общей сети по организации профилактических осмотров, диспансеризации больных с предопухолевыми и хроническими заболеваниями, санитарно-просветительной работы среди населения;</w:t>
      </w:r>
    </w:p>
    <w:p w14:paraId="693FBAEF" w14:textId="77777777" w:rsidR="0087399A" w:rsidRPr="001B544B" w:rsidRDefault="0082641A" w:rsidP="006D6A7D">
      <w:pPr>
        <w:pStyle w:val="a5"/>
        <w:numPr>
          <w:ilvl w:val="0"/>
          <w:numId w:val="1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 xml:space="preserve">в день установления диагноза </w:t>
      </w:r>
      <w:r w:rsidRPr="001B544B">
        <w:rPr>
          <w:rFonts w:ascii="Times New Roman" w:hAnsi="Times New Roman"/>
          <w:sz w:val="28"/>
          <w:szCs w:val="28"/>
          <w:lang w:val="ru-RU"/>
        </w:rPr>
        <w:t xml:space="preserve">направляется </w:t>
      </w:r>
      <w:r w:rsidR="0087399A" w:rsidRPr="001B544B">
        <w:rPr>
          <w:rFonts w:ascii="Times New Roman" w:hAnsi="Times New Roman"/>
          <w:sz w:val="28"/>
          <w:szCs w:val="28"/>
        </w:rPr>
        <w:t>учетн</w:t>
      </w:r>
      <w:r w:rsidRPr="001B544B">
        <w:rPr>
          <w:rFonts w:ascii="Times New Roman" w:hAnsi="Times New Roman"/>
          <w:sz w:val="28"/>
          <w:szCs w:val="28"/>
          <w:lang w:val="ru-RU"/>
        </w:rPr>
        <w:t>ая</w:t>
      </w:r>
      <w:r w:rsidR="0087399A" w:rsidRPr="001B544B">
        <w:rPr>
          <w:rFonts w:ascii="Times New Roman" w:hAnsi="Times New Roman"/>
          <w:sz w:val="28"/>
          <w:szCs w:val="28"/>
        </w:rPr>
        <w:t xml:space="preserve"> форм</w:t>
      </w:r>
      <w:r w:rsidRPr="001B544B">
        <w:rPr>
          <w:rFonts w:ascii="Times New Roman" w:hAnsi="Times New Roman"/>
          <w:sz w:val="28"/>
          <w:szCs w:val="28"/>
          <w:lang w:val="ru-RU"/>
        </w:rPr>
        <w:t>а</w:t>
      </w:r>
      <w:r w:rsidR="0087399A" w:rsidRPr="001B544B">
        <w:rPr>
          <w:rFonts w:ascii="Times New Roman" w:hAnsi="Times New Roman"/>
          <w:sz w:val="28"/>
          <w:szCs w:val="28"/>
        </w:rPr>
        <w:t xml:space="preserve"> “Извещение о больном впервые в жизни установленным диагнозом злок</w:t>
      </w:r>
      <w:r w:rsidRPr="001B544B">
        <w:rPr>
          <w:rFonts w:ascii="Times New Roman" w:hAnsi="Times New Roman"/>
          <w:sz w:val="28"/>
          <w:szCs w:val="28"/>
        </w:rPr>
        <w:t>ачественного новообразования”</w:t>
      </w:r>
      <w:r w:rsidR="0087399A" w:rsidRPr="001B544B">
        <w:rPr>
          <w:rFonts w:ascii="Times New Roman" w:hAnsi="Times New Roman"/>
          <w:sz w:val="28"/>
          <w:szCs w:val="28"/>
        </w:rPr>
        <w:t>в онкологическое учреждение регионального уровня (областное, республиканское, краевое) по месту постоянного жительства больного в 3-дневный срок с момента заполнения.</w:t>
      </w:r>
    </w:p>
    <w:p w14:paraId="4CF35371" w14:textId="77777777" w:rsidR="00F46314" w:rsidRPr="001B544B" w:rsidRDefault="00F46314" w:rsidP="006D6A7D">
      <w:pPr>
        <w:pStyle w:val="a5"/>
        <w:tabs>
          <w:tab w:val="left" w:pos="567"/>
        </w:tabs>
        <w:spacing w:after="0" w:line="240" w:lineRule="auto"/>
        <w:ind w:left="0"/>
        <w:rPr>
          <w:rFonts w:ascii="Times New Roman" w:hAnsi="Times New Roman"/>
          <w:b/>
          <w:sz w:val="28"/>
          <w:szCs w:val="28"/>
          <w:lang w:val="ru-RU"/>
        </w:rPr>
      </w:pPr>
    </w:p>
    <w:p w14:paraId="2DD4F01E" w14:textId="77777777" w:rsidR="00424731" w:rsidRPr="001B544B" w:rsidRDefault="0087399A" w:rsidP="006D6A7D">
      <w:pPr>
        <w:pStyle w:val="a5"/>
        <w:numPr>
          <w:ilvl w:val="0"/>
          <w:numId w:val="8"/>
        </w:numPr>
        <w:tabs>
          <w:tab w:val="left" w:pos="567"/>
        </w:tabs>
        <w:spacing w:after="0" w:line="240" w:lineRule="auto"/>
        <w:ind w:left="0" w:firstLine="0"/>
        <w:rPr>
          <w:rFonts w:ascii="Times New Roman" w:hAnsi="Times New Roman"/>
          <w:b/>
          <w:sz w:val="28"/>
          <w:szCs w:val="28"/>
        </w:rPr>
      </w:pPr>
      <w:r w:rsidRPr="001B544B">
        <w:rPr>
          <w:rFonts w:ascii="Times New Roman" w:hAnsi="Times New Roman"/>
          <w:b/>
          <w:sz w:val="28"/>
          <w:szCs w:val="28"/>
        </w:rPr>
        <w:t xml:space="preserve">Индикаторы эффективности лечения: </w:t>
      </w:r>
    </w:p>
    <w:p w14:paraId="5D0C6F1C" w14:textId="77777777" w:rsidR="00424731" w:rsidRPr="001B544B" w:rsidRDefault="00424731" w:rsidP="007B797B">
      <w:pPr>
        <w:pStyle w:val="a5"/>
        <w:spacing w:after="0" w:line="240" w:lineRule="auto"/>
        <w:ind w:left="284"/>
        <w:rPr>
          <w:rFonts w:ascii="Times New Roman" w:hAnsi="Times New Roman"/>
          <w:sz w:val="28"/>
          <w:szCs w:val="28"/>
          <w:lang w:val="ru-RU"/>
        </w:rPr>
      </w:pPr>
      <w:r w:rsidRPr="001B544B">
        <w:rPr>
          <w:rFonts w:ascii="Times New Roman" w:hAnsi="Times New Roman"/>
          <w:sz w:val="28"/>
          <w:szCs w:val="28"/>
          <w:lang w:val="ru-RU"/>
        </w:rPr>
        <w:t>Для первичных пациентов:</w:t>
      </w:r>
    </w:p>
    <w:p w14:paraId="410F7890" w14:textId="77777777" w:rsidR="0087399A" w:rsidRPr="001B544B" w:rsidRDefault="0087399A" w:rsidP="006D6A7D">
      <w:pPr>
        <w:pStyle w:val="a5"/>
        <w:numPr>
          <w:ilvl w:val="0"/>
          <w:numId w:val="57"/>
        </w:numPr>
        <w:tabs>
          <w:tab w:val="left" w:pos="567"/>
        </w:tabs>
        <w:spacing w:after="0" w:line="240" w:lineRule="auto"/>
        <w:ind w:left="0" w:firstLine="0"/>
        <w:rPr>
          <w:rFonts w:ascii="Times New Roman" w:hAnsi="Times New Roman"/>
          <w:sz w:val="28"/>
          <w:szCs w:val="28"/>
        </w:rPr>
      </w:pPr>
      <w:r w:rsidRPr="001B544B">
        <w:rPr>
          <w:rFonts w:ascii="Times New Roman" w:hAnsi="Times New Roman"/>
          <w:sz w:val="28"/>
          <w:szCs w:val="28"/>
        </w:rPr>
        <w:t>своевременное направление пациента в специализированное учреждение.</w:t>
      </w:r>
    </w:p>
    <w:p w14:paraId="0990FBAA" w14:textId="77777777" w:rsidR="00424731" w:rsidRPr="001B544B" w:rsidRDefault="00424731" w:rsidP="006D6A7D">
      <w:pPr>
        <w:pStyle w:val="a5"/>
        <w:tabs>
          <w:tab w:val="left" w:pos="567"/>
        </w:tabs>
        <w:spacing w:after="0" w:line="240" w:lineRule="auto"/>
        <w:ind w:left="0"/>
        <w:rPr>
          <w:rFonts w:ascii="Times New Roman" w:hAnsi="Times New Roman"/>
          <w:sz w:val="28"/>
          <w:szCs w:val="28"/>
          <w:lang w:val="ru-RU"/>
        </w:rPr>
      </w:pPr>
      <w:r w:rsidRPr="001B544B">
        <w:rPr>
          <w:rFonts w:ascii="Times New Roman" w:hAnsi="Times New Roman"/>
          <w:sz w:val="28"/>
          <w:szCs w:val="28"/>
          <w:lang w:val="ru-RU"/>
        </w:rPr>
        <w:t>Для пац</w:t>
      </w:r>
      <w:r w:rsidR="00512E0D" w:rsidRPr="001B544B">
        <w:rPr>
          <w:rFonts w:ascii="Times New Roman" w:hAnsi="Times New Roman"/>
          <w:sz w:val="28"/>
          <w:szCs w:val="28"/>
          <w:lang w:val="ru-RU"/>
        </w:rPr>
        <w:t>и</w:t>
      </w:r>
      <w:r w:rsidRPr="001B544B">
        <w:rPr>
          <w:rFonts w:ascii="Times New Roman" w:hAnsi="Times New Roman"/>
          <w:sz w:val="28"/>
          <w:szCs w:val="28"/>
          <w:lang w:val="ru-RU"/>
        </w:rPr>
        <w:t>ентов получающих химиотерапию:</w:t>
      </w:r>
    </w:p>
    <w:p w14:paraId="1A1369F3" w14:textId="77777777" w:rsidR="00424731" w:rsidRPr="001B544B" w:rsidRDefault="00424731" w:rsidP="006D6A7D">
      <w:pPr>
        <w:pStyle w:val="a5"/>
        <w:numPr>
          <w:ilvl w:val="0"/>
          <w:numId w:val="57"/>
        </w:numPr>
        <w:tabs>
          <w:tab w:val="left" w:pos="567"/>
        </w:tabs>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 xml:space="preserve">эффективность лечения оценивается по критериям </w:t>
      </w:r>
      <w:r w:rsidRPr="001B544B">
        <w:rPr>
          <w:rFonts w:ascii="Times New Roman" w:hAnsi="Times New Roman"/>
          <w:sz w:val="28"/>
          <w:szCs w:val="28"/>
          <w:lang w:val="en-US"/>
        </w:rPr>
        <w:t>Lugano</w:t>
      </w:r>
      <w:r w:rsidRPr="001B544B">
        <w:rPr>
          <w:rFonts w:ascii="Times New Roman" w:hAnsi="Times New Roman"/>
          <w:sz w:val="28"/>
          <w:szCs w:val="28"/>
          <w:lang w:val="ru-RU"/>
        </w:rPr>
        <w:t xml:space="preserve"> (см</w:t>
      </w:r>
      <w:r w:rsidR="00220D04" w:rsidRPr="001B544B">
        <w:rPr>
          <w:rFonts w:ascii="Times New Roman" w:hAnsi="Times New Roman"/>
          <w:sz w:val="28"/>
          <w:szCs w:val="28"/>
          <w:lang w:val="ru-RU"/>
        </w:rPr>
        <w:t xml:space="preserve">отреть  </w:t>
      </w:r>
      <w:r w:rsidRPr="001B544B">
        <w:rPr>
          <w:rFonts w:ascii="Times New Roman" w:hAnsi="Times New Roman"/>
          <w:sz w:val="28"/>
          <w:szCs w:val="28"/>
          <w:lang w:val="ru-RU"/>
        </w:rPr>
        <w:t>Приложение</w:t>
      </w:r>
      <w:r w:rsidR="00E84B08" w:rsidRPr="001B544B">
        <w:rPr>
          <w:rFonts w:ascii="Times New Roman" w:hAnsi="Times New Roman"/>
          <w:sz w:val="28"/>
          <w:szCs w:val="28"/>
          <w:lang w:val="ru-RU"/>
        </w:rPr>
        <w:t xml:space="preserve"> 4</w:t>
      </w:r>
      <w:r w:rsidR="00220D04" w:rsidRPr="001B544B">
        <w:rPr>
          <w:rFonts w:ascii="Times New Roman" w:hAnsi="Times New Roman"/>
          <w:sz w:val="28"/>
          <w:szCs w:val="28"/>
          <w:lang w:val="ru-RU"/>
        </w:rPr>
        <w:t>, настоящего КП</w:t>
      </w:r>
      <w:r w:rsidRPr="001B544B">
        <w:rPr>
          <w:rFonts w:ascii="Times New Roman" w:hAnsi="Times New Roman"/>
          <w:sz w:val="28"/>
          <w:szCs w:val="28"/>
          <w:lang w:val="ru-RU"/>
        </w:rPr>
        <w:t>)</w:t>
      </w:r>
    </w:p>
    <w:p w14:paraId="75D443CD" w14:textId="77777777" w:rsidR="00424731" w:rsidRPr="001B544B" w:rsidRDefault="00424731" w:rsidP="007B797B">
      <w:pPr>
        <w:pStyle w:val="a5"/>
        <w:spacing w:after="0" w:line="240" w:lineRule="auto"/>
        <w:ind w:left="284"/>
        <w:rPr>
          <w:rFonts w:ascii="Times New Roman" w:hAnsi="Times New Roman"/>
          <w:b/>
          <w:sz w:val="28"/>
          <w:szCs w:val="28"/>
          <w:lang w:val="ru-RU"/>
        </w:rPr>
      </w:pPr>
    </w:p>
    <w:p w14:paraId="6B39F5F9" w14:textId="77777777" w:rsidR="0087399A" w:rsidRPr="001B544B" w:rsidRDefault="0087399A" w:rsidP="007B797B">
      <w:pPr>
        <w:pStyle w:val="a5"/>
        <w:tabs>
          <w:tab w:val="left" w:pos="284"/>
          <w:tab w:val="left" w:pos="426"/>
        </w:tabs>
        <w:spacing w:after="0" w:line="240" w:lineRule="auto"/>
        <w:ind w:left="0"/>
        <w:jc w:val="both"/>
        <w:rPr>
          <w:rFonts w:ascii="Times New Roman" w:hAnsi="Times New Roman"/>
          <w:b/>
          <w:sz w:val="28"/>
          <w:szCs w:val="28"/>
        </w:rPr>
      </w:pPr>
    </w:p>
    <w:p w14:paraId="299E3DE1" w14:textId="77777777" w:rsidR="0073750F" w:rsidRPr="001B544B" w:rsidRDefault="0073750F" w:rsidP="007B797B">
      <w:pPr>
        <w:tabs>
          <w:tab w:val="left" w:pos="284"/>
        </w:tabs>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10. ПОКАЗАНИЯ ДЛЯ ГОСПИТАЛИЗАЦИИ С УКАЗАНИЕМ ТИПА ГОСПИТАЛИЗАЦИИ</w:t>
      </w:r>
      <w:r w:rsidR="00DA5046" w:rsidRPr="001B544B">
        <w:rPr>
          <w:rFonts w:ascii="Times New Roman" w:hAnsi="Times New Roman" w:cs="Times New Roman"/>
          <w:b/>
          <w:sz w:val="28"/>
          <w:szCs w:val="28"/>
        </w:rPr>
        <w:t>[5]</w:t>
      </w:r>
      <w:r w:rsidRPr="001B544B">
        <w:rPr>
          <w:rFonts w:ascii="Times New Roman" w:hAnsi="Times New Roman" w:cs="Times New Roman"/>
          <w:b/>
          <w:sz w:val="28"/>
          <w:szCs w:val="28"/>
        </w:rPr>
        <w:t>:</w:t>
      </w:r>
    </w:p>
    <w:p w14:paraId="36B8B449" w14:textId="77777777" w:rsidR="0073750F" w:rsidRPr="001B544B" w:rsidRDefault="0073750F" w:rsidP="007B797B">
      <w:pPr>
        <w:tabs>
          <w:tab w:val="left" w:pos="284"/>
        </w:tabs>
        <w:spacing w:after="0" w:line="240" w:lineRule="auto"/>
        <w:jc w:val="both"/>
        <w:rPr>
          <w:rFonts w:ascii="Times New Roman" w:hAnsi="Times New Roman" w:cs="Times New Roman"/>
          <w:sz w:val="28"/>
          <w:szCs w:val="28"/>
        </w:rPr>
      </w:pPr>
      <w:r w:rsidRPr="001B544B">
        <w:rPr>
          <w:rFonts w:ascii="Times New Roman" w:hAnsi="Times New Roman" w:cs="Times New Roman"/>
          <w:b/>
          <w:sz w:val="28"/>
          <w:szCs w:val="28"/>
        </w:rPr>
        <w:t>10.1 Показания для плановой госпитализации</w:t>
      </w:r>
      <w:r w:rsidRPr="001B544B">
        <w:rPr>
          <w:rFonts w:ascii="Times New Roman" w:hAnsi="Times New Roman" w:cs="Times New Roman"/>
          <w:sz w:val="28"/>
          <w:szCs w:val="28"/>
        </w:rPr>
        <w:t>:</w:t>
      </w:r>
    </w:p>
    <w:p w14:paraId="66E91C4C" w14:textId="77777777" w:rsidR="00EF1C62" w:rsidRPr="001B544B" w:rsidRDefault="00EF1C62" w:rsidP="006D6A7D">
      <w:pPr>
        <w:pStyle w:val="a5"/>
        <w:numPr>
          <w:ilvl w:val="0"/>
          <w:numId w:val="1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проведение курсов химиотерапии;</w:t>
      </w:r>
    </w:p>
    <w:p w14:paraId="17EF9044" w14:textId="77777777" w:rsidR="00EF1C62" w:rsidRPr="001B544B" w:rsidRDefault="00EF1C62" w:rsidP="006D6A7D">
      <w:pPr>
        <w:pStyle w:val="a5"/>
        <w:numPr>
          <w:ilvl w:val="0"/>
          <w:numId w:val="1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проведение биопсии лимфатического узла</w:t>
      </w:r>
      <w:r w:rsidR="00B0592F" w:rsidRPr="001B544B">
        <w:rPr>
          <w:rFonts w:ascii="Times New Roman" w:hAnsi="Times New Roman"/>
          <w:sz w:val="28"/>
          <w:szCs w:val="28"/>
          <w:lang w:val="ru-RU"/>
        </w:rPr>
        <w:t xml:space="preserve"> или экстранодального образования</w:t>
      </w:r>
      <w:r w:rsidR="0082641A" w:rsidRPr="001B544B">
        <w:rPr>
          <w:rFonts w:ascii="Times New Roman" w:hAnsi="Times New Roman"/>
          <w:sz w:val="28"/>
          <w:szCs w:val="28"/>
          <w:lang w:val="ru-RU"/>
        </w:rPr>
        <w:t>;</w:t>
      </w:r>
    </w:p>
    <w:p w14:paraId="5C7E2F75" w14:textId="77777777" w:rsidR="00EF1C62" w:rsidRPr="001B544B" w:rsidRDefault="00EF1C62" w:rsidP="006D6A7D">
      <w:pPr>
        <w:pStyle w:val="a5"/>
        <w:numPr>
          <w:ilvl w:val="0"/>
          <w:numId w:val="1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мобилизация гемопоэтических стволовых клеток;</w:t>
      </w:r>
    </w:p>
    <w:p w14:paraId="6FEF8287" w14:textId="77777777" w:rsidR="00EF1C62" w:rsidRPr="001B544B" w:rsidRDefault="00EF1C62" w:rsidP="006D6A7D">
      <w:pPr>
        <w:pStyle w:val="a5"/>
        <w:numPr>
          <w:ilvl w:val="0"/>
          <w:numId w:val="1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аутологичная трансплантация гемопоэтических стволовых клеток</w:t>
      </w:r>
      <w:r w:rsidR="0082641A" w:rsidRPr="001B544B">
        <w:rPr>
          <w:rFonts w:ascii="Times New Roman" w:hAnsi="Times New Roman"/>
          <w:sz w:val="28"/>
          <w:szCs w:val="28"/>
          <w:lang w:val="ru-RU"/>
        </w:rPr>
        <w:t>.</w:t>
      </w:r>
    </w:p>
    <w:p w14:paraId="526F6BE1" w14:textId="77777777" w:rsidR="0073750F" w:rsidRPr="001B544B" w:rsidRDefault="0073750F" w:rsidP="007B797B">
      <w:pPr>
        <w:tabs>
          <w:tab w:val="left" w:pos="284"/>
        </w:tabs>
        <w:spacing w:after="0" w:line="240" w:lineRule="auto"/>
        <w:jc w:val="both"/>
        <w:rPr>
          <w:rFonts w:ascii="Times New Roman" w:hAnsi="Times New Roman" w:cs="Times New Roman"/>
          <w:sz w:val="28"/>
          <w:szCs w:val="28"/>
          <w:lang w:val="ru-RU"/>
        </w:rPr>
      </w:pPr>
      <w:r w:rsidRPr="001B544B">
        <w:rPr>
          <w:rFonts w:ascii="Times New Roman" w:hAnsi="Times New Roman" w:cs="Times New Roman"/>
          <w:b/>
          <w:sz w:val="28"/>
          <w:szCs w:val="28"/>
        </w:rPr>
        <w:t>10.2 Показания для экстренной госпитализации</w:t>
      </w:r>
      <w:r w:rsidRPr="001B544B">
        <w:rPr>
          <w:rFonts w:ascii="Times New Roman" w:hAnsi="Times New Roman" w:cs="Times New Roman"/>
          <w:sz w:val="28"/>
          <w:szCs w:val="28"/>
        </w:rPr>
        <w:t>:</w:t>
      </w:r>
    </w:p>
    <w:p w14:paraId="178A73E0" w14:textId="77777777" w:rsidR="0073750F" w:rsidRPr="001B544B" w:rsidRDefault="00EF1C62" w:rsidP="0056363E">
      <w:pPr>
        <w:pStyle w:val="a5"/>
        <w:numPr>
          <w:ilvl w:val="0"/>
          <w:numId w:val="17"/>
        </w:numPr>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Соматически тяжелый пациент (</w:t>
      </w:r>
      <w:r w:rsidRPr="001B544B">
        <w:rPr>
          <w:rFonts w:ascii="Times New Roman" w:hAnsi="Times New Roman"/>
          <w:sz w:val="28"/>
          <w:szCs w:val="28"/>
          <w:lang w:val="en-US"/>
        </w:rPr>
        <w:t>ECOG≥3</w:t>
      </w:r>
      <w:r w:rsidRPr="001B544B">
        <w:rPr>
          <w:rFonts w:ascii="Times New Roman" w:hAnsi="Times New Roman"/>
          <w:sz w:val="28"/>
          <w:szCs w:val="28"/>
        </w:rPr>
        <w:t>)</w:t>
      </w:r>
      <w:r w:rsidR="0082641A" w:rsidRPr="001B544B">
        <w:rPr>
          <w:rFonts w:ascii="Times New Roman" w:hAnsi="Times New Roman"/>
          <w:sz w:val="28"/>
          <w:szCs w:val="28"/>
          <w:lang w:val="ru-RU"/>
        </w:rPr>
        <w:t>.</w:t>
      </w:r>
    </w:p>
    <w:p w14:paraId="358C29C0" w14:textId="77777777" w:rsidR="00EF1C62" w:rsidRPr="001B544B" w:rsidRDefault="00EF1C62" w:rsidP="007B797B">
      <w:pPr>
        <w:tabs>
          <w:tab w:val="left" w:pos="284"/>
        </w:tabs>
        <w:spacing w:after="0" w:line="240" w:lineRule="auto"/>
        <w:jc w:val="both"/>
        <w:rPr>
          <w:rFonts w:ascii="Times New Roman" w:hAnsi="Times New Roman" w:cs="Times New Roman"/>
          <w:sz w:val="28"/>
          <w:szCs w:val="28"/>
        </w:rPr>
      </w:pPr>
    </w:p>
    <w:p w14:paraId="5D2A6844" w14:textId="77777777" w:rsidR="0073750F" w:rsidRPr="001B544B" w:rsidRDefault="0073750F" w:rsidP="006D6A7D">
      <w:pPr>
        <w:pStyle w:val="a5"/>
        <w:tabs>
          <w:tab w:val="left" w:pos="567"/>
        </w:tabs>
        <w:spacing w:after="0" w:line="240" w:lineRule="auto"/>
        <w:ind w:left="0"/>
        <w:jc w:val="both"/>
        <w:rPr>
          <w:rFonts w:ascii="Times New Roman" w:hAnsi="Times New Roman"/>
          <w:b/>
          <w:sz w:val="28"/>
          <w:szCs w:val="28"/>
        </w:rPr>
      </w:pPr>
      <w:r w:rsidRPr="001B544B">
        <w:rPr>
          <w:rFonts w:ascii="Times New Roman" w:hAnsi="Times New Roman"/>
          <w:b/>
          <w:sz w:val="28"/>
          <w:szCs w:val="28"/>
        </w:rPr>
        <w:t>11.</w:t>
      </w:r>
      <w:r w:rsidRPr="001B544B">
        <w:rPr>
          <w:rFonts w:ascii="Times New Roman" w:hAnsi="Times New Roman"/>
          <w:b/>
          <w:sz w:val="28"/>
          <w:szCs w:val="28"/>
        </w:rPr>
        <w:tab/>
        <w:t xml:space="preserve"> ДИАГНОСТИКА И ЛЕЧЕНИЕ НА ЭТАПЕ СКОРОЙ НЕОТЛОЖНОЙ ПОМОЩИ</w:t>
      </w:r>
      <w:r w:rsidR="00DA5046" w:rsidRPr="001B544B">
        <w:rPr>
          <w:rFonts w:ascii="Times New Roman" w:hAnsi="Times New Roman"/>
          <w:b/>
          <w:sz w:val="28"/>
          <w:szCs w:val="28"/>
        </w:rPr>
        <w:t>[5]</w:t>
      </w:r>
      <w:r w:rsidRPr="001B544B">
        <w:rPr>
          <w:rFonts w:ascii="Times New Roman" w:hAnsi="Times New Roman"/>
          <w:b/>
          <w:sz w:val="28"/>
          <w:szCs w:val="28"/>
        </w:rPr>
        <w:t>:</w:t>
      </w:r>
    </w:p>
    <w:p w14:paraId="3EEED76A" w14:textId="77777777" w:rsidR="0073750F" w:rsidRPr="001B544B" w:rsidRDefault="0073750F" w:rsidP="006D6A7D">
      <w:pPr>
        <w:pStyle w:val="a5"/>
        <w:tabs>
          <w:tab w:val="left" w:pos="567"/>
        </w:tabs>
        <w:spacing w:after="0" w:line="240" w:lineRule="auto"/>
        <w:ind w:left="0"/>
        <w:jc w:val="both"/>
        <w:rPr>
          <w:rFonts w:ascii="Times New Roman" w:hAnsi="Times New Roman"/>
          <w:sz w:val="28"/>
          <w:szCs w:val="28"/>
        </w:rPr>
      </w:pPr>
      <w:r w:rsidRPr="001B544B">
        <w:rPr>
          <w:rFonts w:ascii="Times New Roman" w:hAnsi="Times New Roman"/>
          <w:b/>
          <w:sz w:val="28"/>
          <w:szCs w:val="28"/>
        </w:rPr>
        <w:t>1) Диагностические мероприятия:</w:t>
      </w:r>
      <w:r w:rsidR="003D7938" w:rsidRPr="001B544B">
        <w:rPr>
          <w:rFonts w:ascii="Times New Roman" w:hAnsi="Times New Roman"/>
          <w:sz w:val="28"/>
          <w:szCs w:val="28"/>
        </w:rPr>
        <w:t>сбор жалоб и анамнеза</w:t>
      </w:r>
      <w:r w:rsidR="00EB569F" w:rsidRPr="001B544B">
        <w:rPr>
          <w:rFonts w:ascii="Times New Roman" w:hAnsi="Times New Roman"/>
          <w:sz w:val="28"/>
          <w:szCs w:val="28"/>
        </w:rPr>
        <w:t>.</w:t>
      </w:r>
    </w:p>
    <w:p w14:paraId="6BCAC7C2" w14:textId="77777777" w:rsidR="0073750F" w:rsidRPr="001B544B" w:rsidRDefault="0073750F" w:rsidP="006D6A7D">
      <w:pPr>
        <w:pStyle w:val="a5"/>
        <w:tabs>
          <w:tab w:val="left" w:pos="567"/>
        </w:tabs>
        <w:spacing w:after="0" w:line="240" w:lineRule="auto"/>
        <w:ind w:left="0"/>
        <w:jc w:val="both"/>
        <w:rPr>
          <w:rFonts w:ascii="Times New Roman" w:hAnsi="Times New Roman"/>
          <w:b/>
          <w:sz w:val="28"/>
          <w:szCs w:val="28"/>
        </w:rPr>
      </w:pPr>
      <w:r w:rsidRPr="001B544B">
        <w:rPr>
          <w:rFonts w:ascii="Times New Roman" w:hAnsi="Times New Roman"/>
          <w:b/>
          <w:sz w:val="28"/>
          <w:szCs w:val="28"/>
        </w:rPr>
        <w:t>2) Медикаментозное лечение:</w:t>
      </w:r>
      <w:r w:rsidR="003D4C74" w:rsidRPr="001B544B">
        <w:rPr>
          <w:rFonts w:ascii="Times New Roman" w:hAnsi="Times New Roman"/>
          <w:sz w:val="28"/>
          <w:szCs w:val="28"/>
        </w:rPr>
        <w:t>симптоматическая терапия.</w:t>
      </w:r>
    </w:p>
    <w:p w14:paraId="5D5E5DE7" w14:textId="77777777" w:rsidR="0073750F" w:rsidRPr="001B544B" w:rsidRDefault="0073750F" w:rsidP="007B797B">
      <w:pPr>
        <w:pStyle w:val="a5"/>
        <w:tabs>
          <w:tab w:val="left" w:pos="284"/>
          <w:tab w:val="left" w:pos="426"/>
        </w:tabs>
        <w:spacing w:after="0" w:line="240" w:lineRule="auto"/>
        <w:ind w:left="0"/>
        <w:jc w:val="both"/>
        <w:rPr>
          <w:rFonts w:ascii="Times New Roman" w:hAnsi="Times New Roman"/>
          <w:b/>
          <w:sz w:val="28"/>
          <w:szCs w:val="28"/>
        </w:rPr>
      </w:pPr>
    </w:p>
    <w:p w14:paraId="08454DA6" w14:textId="77777777" w:rsidR="0073750F" w:rsidRPr="001B544B" w:rsidRDefault="0073750F" w:rsidP="006D6A7D">
      <w:pPr>
        <w:widowControl w:val="0"/>
        <w:tabs>
          <w:tab w:val="left" w:pos="567"/>
          <w:tab w:val="left" w:pos="1247"/>
          <w:tab w:val="right" w:pos="10104"/>
        </w:tabs>
        <w:autoSpaceDE w:val="0"/>
        <w:autoSpaceDN w:val="0"/>
        <w:adjustRightInd w:val="0"/>
        <w:spacing w:after="0" w:line="240" w:lineRule="auto"/>
        <w:jc w:val="both"/>
        <w:rPr>
          <w:rFonts w:ascii="Times New Roman" w:hAnsi="Times New Roman" w:cs="Times New Roman"/>
          <w:b/>
          <w:sz w:val="28"/>
          <w:szCs w:val="28"/>
        </w:rPr>
      </w:pPr>
      <w:r w:rsidRPr="001B544B">
        <w:rPr>
          <w:rFonts w:ascii="Times New Roman" w:hAnsi="Times New Roman" w:cs="Times New Roman"/>
          <w:b/>
          <w:bCs/>
          <w:sz w:val="28"/>
          <w:szCs w:val="28"/>
        </w:rPr>
        <w:t xml:space="preserve">12. </w:t>
      </w:r>
      <w:r w:rsidRPr="001B544B">
        <w:rPr>
          <w:rFonts w:ascii="Times New Roman" w:hAnsi="Times New Roman" w:cs="Times New Roman"/>
          <w:b/>
          <w:sz w:val="28"/>
          <w:szCs w:val="28"/>
        </w:rPr>
        <w:t>ДИАГНОСТИКА И ЛЕЧЕНИЕ НА СТАЦИОНАРНОМ УРОВНЕ:</w:t>
      </w:r>
    </w:p>
    <w:p w14:paraId="65C08DE7" w14:textId="77777777" w:rsidR="0073750F" w:rsidRPr="001B544B" w:rsidRDefault="0073750F" w:rsidP="007B797B">
      <w:pPr>
        <w:pStyle w:val="a5"/>
        <w:tabs>
          <w:tab w:val="left" w:pos="284"/>
          <w:tab w:val="left" w:pos="426"/>
        </w:tabs>
        <w:spacing w:after="0" w:line="240" w:lineRule="auto"/>
        <w:ind w:left="0"/>
        <w:jc w:val="both"/>
        <w:rPr>
          <w:rFonts w:ascii="Times New Roman" w:hAnsi="Times New Roman"/>
          <w:b/>
          <w:sz w:val="28"/>
          <w:szCs w:val="28"/>
        </w:rPr>
      </w:pPr>
      <w:r w:rsidRPr="001B544B">
        <w:rPr>
          <w:rFonts w:ascii="Times New Roman" w:hAnsi="Times New Roman"/>
          <w:b/>
          <w:sz w:val="28"/>
          <w:szCs w:val="28"/>
        </w:rPr>
        <w:t>1) Диагностические критерии на стационарном уровне</w:t>
      </w:r>
      <w:r w:rsidR="00210BA8" w:rsidRPr="001B544B">
        <w:rPr>
          <w:rFonts w:ascii="Times New Roman" w:hAnsi="Times New Roman"/>
          <w:b/>
          <w:sz w:val="28"/>
          <w:szCs w:val="28"/>
        </w:rPr>
        <w:t>[4</w:t>
      </w:r>
      <w:r w:rsidR="00DA5046" w:rsidRPr="001B544B">
        <w:rPr>
          <w:rFonts w:ascii="Times New Roman" w:hAnsi="Times New Roman"/>
          <w:b/>
          <w:sz w:val="28"/>
          <w:szCs w:val="28"/>
        </w:rPr>
        <w:t>,5,6,7</w:t>
      </w:r>
      <w:r w:rsidR="00210BA8" w:rsidRPr="001B544B">
        <w:rPr>
          <w:rFonts w:ascii="Times New Roman" w:hAnsi="Times New Roman"/>
          <w:b/>
          <w:sz w:val="28"/>
          <w:szCs w:val="28"/>
        </w:rPr>
        <w:t>]</w:t>
      </w:r>
      <w:r w:rsidRPr="001B544B">
        <w:rPr>
          <w:rFonts w:ascii="Times New Roman" w:hAnsi="Times New Roman"/>
          <w:b/>
          <w:sz w:val="28"/>
          <w:szCs w:val="28"/>
        </w:rPr>
        <w:t>:</w:t>
      </w:r>
    </w:p>
    <w:p w14:paraId="2710C464" w14:textId="77777777" w:rsidR="00B0592F" w:rsidRPr="001B544B" w:rsidRDefault="00B0592F" w:rsidP="007B797B">
      <w:pPr>
        <w:spacing w:after="0" w:line="240" w:lineRule="auto"/>
        <w:ind w:firstLine="426"/>
        <w:jc w:val="both"/>
        <w:rPr>
          <w:rFonts w:ascii="Times New Roman" w:hAnsi="Times New Roman" w:cs="Times New Roman"/>
          <w:sz w:val="28"/>
          <w:szCs w:val="28"/>
          <w:lang w:val="ru-RU"/>
        </w:rPr>
      </w:pPr>
      <w:r w:rsidRPr="001B544B">
        <w:rPr>
          <w:rFonts w:ascii="Times New Roman" w:hAnsi="Times New Roman" w:cs="Times New Roman"/>
          <w:sz w:val="28"/>
          <w:szCs w:val="28"/>
        </w:rPr>
        <w:t xml:space="preserve">Решающее значение для верификации диагноза лимфомы </w:t>
      </w:r>
      <w:r w:rsidR="007E30E2" w:rsidRPr="001B544B">
        <w:rPr>
          <w:rFonts w:ascii="Times New Roman" w:hAnsi="Times New Roman" w:cs="Times New Roman"/>
          <w:sz w:val="28"/>
          <w:szCs w:val="28"/>
          <w:lang w:val="ru-RU"/>
        </w:rPr>
        <w:t>имеют</w:t>
      </w:r>
      <w:r w:rsidRPr="001B544B">
        <w:rPr>
          <w:rFonts w:ascii="Times New Roman" w:hAnsi="Times New Roman" w:cs="Times New Roman"/>
          <w:sz w:val="28"/>
          <w:szCs w:val="28"/>
        </w:rPr>
        <w:t xml:space="preserve"> гистологическое и иммуногистохимическое исследования. Дополнительные методы необходимы для определения распространенности опухолевого процесса и стратификации пациентов по группам риска. Такие критерии как анамнез, жалобы и объективный статус не специфичны и диагностически не значимы.  </w:t>
      </w:r>
      <w:r w:rsidR="00DA5046" w:rsidRPr="001B544B">
        <w:rPr>
          <w:rFonts w:ascii="Times New Roman" w:hAnsi="Times New Roman" w:cs="Times New Roman"/>
          <w:sz w:val="28"/>
          <w:szCs w:val="28"/>
        </w:rPr>
        <w:t>(</w:t>
      </w:r>
      <w:r w:rsidR="00DA5046" w:rsidRPr="001B544B">
        <w:rPr>
          <w:rFonts w:ascii="Times New Roman" w:hAnsi="Times New Roman" w:cs="Times New Roman"/>
          <w:sz w:val="28"/>
          <w:szCs w:val="28"/>
          <w:lang w:val="ru-RU"/>
        </w:rPr>
        <w:t>см.п. Диагностические критерии на амбулаторнои уровне)</w:t>
      </w:r>
    </w:p>
    <w:p w14:paraId="494AF244" w14:textId="77777777" w:rsidR="00564DD1" w:rsidRPr="001B544B" w:rsidRDefault="00564DD1" w:rsidP="007B797B">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Лабораторные исследования:</w:t>
      </w:r>
    </w:p>
    <w:p w14:paraId="5B3CEE8C" w14:textId="77777777" w:rsidR="00B0592F" w:rsidRPr="001B544B" w:rsidRDefault="00564DD1" w:rsidP="007B797B">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 xml:space="preserve">NB! </w:t>
      </w:r>
      <w:r w:rsidR="00B0592F" w:rsidRPr="001B544B">
        <w:rPr>
          <w:rFonts w:ascii="Times New Roman" w:hAnsi="Times New Roman" w:cs="Times New Roman"/>
          <w:b/>
          <w:sz w:val="28"/>
          <w:szCs w:val="28"/>
        </w:rPr>
        <w:t>Основные принципы:</w:t>
      </w:r>
    </w:p>
    <w:p w14:paraId="4B985483" w14:textId="77777777" w:rsidR="00B0592F" w:rsidRPr="001B544B" w:rsidRDefault="006D6A7D" w:rsidP="006D6A7D">
      <w:pPr>
        <w:pStyle w:val="a5"/>
        <w:numPr>
          <w:ilvl w:val="0"/>
          <w:numId w:val="33"/>
        </w:numPr>
        <w:tabs>
          <w:tab w:val="left" w:pos="567"/>
        </w:tabs>
        <w:autoSpaceDE w:val="0"/>
        <w:autoSpaceDN w:val="0"/>
        <w:adjustRightInd w:val="0"/>
        <w:spacing w:after="0" w:line="240" w:lineRule="auto"/>
        <w:ind w:left="0" w:firstLine="0"/>
        <w:jc w:val="both"/>
        <w:rPr>
          <w:rFonts w:ascii="Times New Roman" w:eastAsia="BalticaC" w:hAnsi="Times New Roman"/>
          <w:sz w:val="28"/>
          <w:szCs w:val="28"/>
        </w:rPr>
      </w:pPr>
      <w:r w:rsidRPr="001B544B">
        <w:rPr>
          <w:rFonts w:ascii="Times New Roman" w:eastAsia="BalticaC" w:hAnsi="Times New Roman"/>
          <w:sz w:val="28"/>
          <w:szCs w:val="28"/>
          <w:lang w:val="ru-RU"/>
        </w:rPr>
        <w:t>д</w:t>
      </w:r>
      <w:r w:rsidR="00B0592F" w:rsidRPr="001B544B">
        <w:rPr>
          <w:rFonts w:ascii="Times New Roman" w:eastAsia="BalticaC" w:hAnsi="Times New Roman"/>
          <w:sz w:val="28"/>
          <w:szCs w:val="28"/>
        </w:rPr>
        <w:t>иагноз должен быть установлен на основании исследования хирургически удаленного (резекция) лимфоузла или участка экстранодального поражения, при этом количество материала должно быть достаточным для фиксации в формалине и приготовления парафиновых блоков. Обязательно выполнение иммуногистохимического исследования с использованием минимальной п</w:t>
      </w:r>
      <w:r w:rsidR="0082641A" w:rsidRPr="001B544B">
        <w:rPr>
          <w:rFonts w:ascii="Times New Roman" w:eastAsia="BalticaC" w:hAnsi="Times New Roman"/>
          <w:sz w:val="28"/>
          <w:szCs w:val="28"/>
        </w:rPr>
        <w:t>анели антител (CD20, CD45, CD3)</w:t>
      </w:r>
      <w:r w:rsidR="0082641A" w:rsidRPr="001B544B">
        <w:rPr>
          <w:rFonts w:ascii="Times New Roman" w:eastAsia="BalticaC" w:hAnsi="Times New Roman"/>
          <w:sz w:val="28"/>
          <w:szCs w:val="28"/>
          <w:lang w:val="ru-RU"/>
        </w:rPr>
        <w:t>;</w:t>
      </w:r>
    </w:p>
    <w:p w14:paraId="2DEF15C2" w14:textId="77777777" w:rsidR="00B0592F" w:rsidRPr="001B544B" w:rsidRDefault="006D6A7D" w:rsidP="006D6A7D">
      <w:pPr>
        <w:pStyle w:val="a5"/>
        <w:numPr>
          <w:ilvl w:val="0"/>
          <w:numId w:val="33"/>
        </w:numPr>
        <w:tabs>
          <w:tab w:val="left" w:pos="567"/>
        </w:tabs>
        <w:autoSpaceDE w:val="0"/>
        <w:autoSpaceDN w:val="0"/>
        <w:adjustRightInd w:val="0"/>
        <w:spacing w:after="0" w:line="240" w:lineRule="auto"/>
        <w:ind w:left="0" w:firstLine="0"/>
        <w:jc w:val="both"/>
        <w:rPr>
          <w:rFonts w:ascii="Times New Roman" w:eastAsia="BalticaC" w:hAnsi="Times New Roman"/>
          <w:sz w:val="28"/>
          <w:szCs w:val="28"/>
        </w:rPr>
      </w:pPr>
      <w:r w:rsidRPr="001B544B">
        <w:rPr>
          <w:rFonts w:ascii="Times New Roman" w:eastAsia="BalticaC" w:hAnsi="Times New Roman"/>
          <w:sz w:val="28"/>
          <w:szCs w:val="28"/>
          <w:lang w:val="ru-RU"/>
        </w:rPr>
        <w:t>п</w:t>
      </w:r>
      <w:r w:rsidR="00B0592F" w:rsidRPr="001B544B">
        <w:rPr>
          <w:rFonts w:ascii="Times New Roman" w:eastAsia="BalticaC" w:hAnsi="Times New Roman"/>
          <w:sz w:val="28"/>
          <w:szCs w:val="28"/>
        </w:rPr>
        <w:t>ункционная биопсия или трепанобиопсия опухоли с диагностической целью могут быть выполнены только в исключительных случаях, при нео</w:t>
      </w:r>
      <w:r w:rsidR="0082641A" w:rsidRPr="001B544B">
        <w:rPr>
          <w:rFonts w:ascii="Times New Roman" w:eastAsia="BalticaC" w:hAnsi="Times New Roman"/>
          <w:sz w:val="28"/>
          <w:szCs w:val="28"/>
        </w:rPr>
        <w:t>бходимости немедленного лечения</w:t>
      </w:r>
      <w:r w:rsidR="0082641A" w:rsidRPr="001B544B">
        <w:rPr>
          <w:rFonts w:ascii="Times New Roman" w:eastAsia="BalticaC" w:hAnsi="Times New Roman"/>
          <w:sz w:val="28"/>
          <w:szCs w:val="28"/>
          <w:lang w:val="ru-RU"/>
        </w:rPr>
        <w:t>;</w:t>
      </w:r>
    </w:p>
    <w:p w14:paraId="48228A18" w14:textId="77777777" w:rsidR="00B0592F" w:rsidRPr="001B544B" w:rsidRDefault="006D6A7D" w:rsidP="006D6A7D">
      <w:pPr>
        <w:pStyle w:val="a5"/>
        <w:numPr>
          <w:ilvl w:val="0"/>
          <w:numId w:val="33"/>
        </w:numPr>
        <w:tabs>
          <w:tab w:val="left" w:pos="567"/>
        </w:tabs>
        <w:autoSpaceDE w:val="0"/>
        <w:autoSpaceDN w:val="0"/>
        <w:adjustRightInd w:val="0"/>
        <w:spacing w:after="0" w:line="240" w:lineRule="auto"/>
        <w:ind w:left="0" w:firstLine="0"/>
        <w:jc w:val="both"/>
        <w:rPr>
          <w:rFonts w:ascii="Times New Roman" w:eastAsia="BalticaC" w:hAnsi="Times New Roman"/>
          <w:sz w:val="28"/>
          <w:szCs w:val="28"/>
        </w:rPr>
      </w:pPr>
      <w:r w:rsidRPr="001B544B">
        <w:rPr>
          <w:rFonts w:ascii="Times New Roman" w:eastAsia="BalticaC" w:hAnsi="Times New Roman"/>
          <w:sz w:val="28"/>
          <w:szCs w:val="28"/>
          <w:lang w:val="ru-RU"/>
        </w:rPr>
        <w:t>в</w:t>
      </w:r>
      <w:r w:rsidR="00D24A7C" w:rsidRPr="001B544B">
        <w:rPr>
          <w:rFonts w:ascii="Times New Roman" w:eastAsia="BalticaC" w:hAnsi="Times New Roman"/>
          <w:sz w:val="28"/>
          <w:szCs w:val="28"/>
          <w:lang w:val="ru-RU"/>
        </w:rPr>
        <w:t xml:space="preserve">озможна </w:t>
      </w:r>
      <w:r w:rsidR="00B0592F" w:rsidRPr="001B544B">
        <w:rPr>
          <w:rFonts w:ascii="Times New Roman" w:eastAsia="BalticaC" w:hAnsi="Times New Roman"/>
          <w:sz w:val="28"/>
          <w:szCs w:val="28"/>
        </w:rPr>
        <w:t>также заморозка части свежего биопсийного материала для молекулярных исследований, однако определение профиля экспрессии генов оста</w:t>
      </w:r>
      <w:r w:rsidR="0082641A" w:rsidRPr="001B544B">
        <w:rPr>
          <w:rFonts w:ascii="Times New Roman" w:eastAsia="BalticaC" w:hAnsi="Times New Roman"/>
          <w:sz w:val="28"/>
          <w:szCs w:val="28"/>
        </w:rPr>
        <w:t>ется исследовательским подходом</w:t>
      </w:r>
      <w:r w:rsidR="0082641A" w:rsidRPr="001B544B">
        <w:rPr>
          <w:rFonts w:ascii="Times New Roman" w:eastAsia="BalticaC" w:hAnsi="Times New Roman"/>
          <w:sz w:val="28"/>
          <w:szCs w:val="28"/>
          <w:lang w:val="ru-RU"/>
        </w:rPr>
        <w:t>;</w:t>
      </w:r>
    </w:p>
    <w:p w14:paraId="701893A8" w14:textId="77777777" w:rsidR="00B0592F" w:rsidRPr="001B544B" w:rsidRDefault="006D6A7D" w:rsidP="006D6A7D">
      <w:pPr>
        <w:pStyle w:val="a5"/>
        <w:numPr>
          <w:ilvl w:val="0"/>
          <w:numId w:val="33"/>
        </w:numPr>
        <w:tabs>
          <w:tab w:val="left" w:pos="567"/>
        </w:tabs>
        <w:autoSpaceDE w:val="0"/>
        <w:autoSpaceDN w:val="0"/>
        <w:adjustRightInd w:val="0"/>
        <w:spacing w:after="0" w:line="240" w:lineRule="auto"/>
        <w:ind w:left="0" w:firstLine="0"/>
        <w:jc w:val="both"/>
        <w:rPr>
          <w:rFonts w:ascii="Times New Roman" w:hAnsi="Times New Roman"/>
          <w:sz w:val="28"/>
          <w:szCs w:val="28"/>
        </w:rPr>
      </w:pPr>
      <w:r w:rsidRPr="001B544B">
        <w:rPr>
          <w:rFonts w:ascii="Times New Roman" w:eastAsia="BalticaC" w:hAnsi="Times New Roman"/>
          <w:sz w:val="28"/>
          <w:szCs w:val="28"/>
          <w:lang w:val="ru-RU"/>
        </w:rPr>
        <w:t>м</w:t>
      </w:r>
      <w:r w:rsidR="00B0592F" w:rsidRPr="001B544B">
        <w:rPr>
          <w:rFonts w:ascii="Times New Roman" w:eastAsia="BalticaC" w:hAnsi="Times New Roman"/>
          <w:sz w:val="28"/>
          <w:szCs w:val="28"/>
        </w:rPr>
        <w:t>орфологическое исследование должно быть максимально достоверным, выполненным патологом экспертом и соответствовать критериям текущей классификации ВОЗ.</w:t>
      </w:r>
    </w:p>
    <w:p w14:paraId="79E5852B" w14:textId="77777777" w:rsidR="006D6A7D" w:rsidRPr="001B544B" w:rsidRDefault="006D6A7D" w:rsidP="006D6A7D">
      <w:pPr>
        <w:tabs>
          <w:tab w:val="left" w:pos="567"/>
        </w:tabs>
        <w:spacing w:after="0" w:line="240" w:lineRule="auto"/>
        <w:jc w:val="both"/>
        <w:rPr>
          <w:rFonts w:ascii="Times New Roman" w:hAnsi="Times New Roman"/>
          <w:sz w:val="28"/>
          <w:szCs w:val="28"/>
        </w:rPr>
      </w:pPr>
      <w:r w:rsidRPr="001B544B">
        <w:rPr>
          <w:rFonts w:ascii="Times New Roman" w:hAnsi="Times New Roman"/>
          <w:b/>
          <w:sz w:val="28"/>
          <w:szCs w:val="28"/>
        </w:rPr>
        <w:t xml:space="preserve">Жалобы, физикальное обследование: </w:t>
      </w:r>
      <w:r w:rsidRPr="001B544B">
        <w:rPr>
          <w:rFonts w:ascii="Times New Roman" w:hAnsi="Times New Roman"/>
          <w:sz w:val="28"/>
          <w:szCs w:val="28"/>
        </w:rPr>
        <w:t>смотреть пункт 9, подпункт 1.</w:t>
      </w:r>
    </w:p>
    <w:p w14:paraId="7532CD9C" w14:textId="77777777" w:rsidR="006D6A7D" w:rsidRPr="001B544B" w:rsidRDefault="006D6A7D" w:rsidP="006D6A7D">
      <w:pPr>
        <w:tabs>
          <w:tab w:val="left" w:pos="284"/>
          <w:tab w:val="left" w:pos="426"/>
        </w:tabs>
        <w:spacing w:after="0" w:line="240" w:lineRule="auto"/>
        <w:jc w:val="both"/>
        <w:rPr>
          <w:rFonts w:ascii="Times New Roman" w:hAnsi="Times New Roman"/>
          <w:b/>
          <w:sz w:val="28"/>
          <w:szCs w:val="28"/>
        </w:rPr>
      </w:pPr>
      <w:r w:rsidRPr="001B544B">
        <w:rPr>
          <w:rFonts w:ascii="Times New Roman" w:hAnsi="Times New Roman"/>
          <w:b/>
          <w:sz w:val="28"/>
          <w:szCs w:val="28"/>
        </w:rPr>
        <w:t xml:space="preserve">Лабораторные исследования: </w:t>
      </w:r>
      <w:r w:rsidRPr="001B544B">
        <w:rPr>
          <w:rFonts w:ascii="Times New Roman" w:hAnsi="Times New Roman"/>
          <w:sz w:val="28"/>
          <w:szCs w:val="28"/>
        </w:rPr>
        <w:t>смотреть пункт 9, подпункт 1.</w:t>
      </w:r>
    </w:p>
    <w:p w14:paraId="3906D7C7" w14:textId="77777777" w:rsidR="006D6A7D" w:rsidRPr="001B544B" w:rsidRDefault="006D6A7D" w:rsidP="006D6A7D">
      <w:pPr>
        <w:tabs>
          <w:tab w:val="left" w:pos="284"/>
          <w:tab w:val="left" w:pos="426"/>
        </w:tabs>
        <w:spacing w:after="0" w:line="240" w:lineRule="auto"/>
        <w:jc w:val="both"/>
        <w:rPr>
          <w:rFonts w:ascii="Times New Roman" w:hAnsi="Times New Roman"/>
          <w:sz w:val="28"/>
          <w:szCs w:val="28"/>
        </w:rPr>
      </w:pPr>
      <w:r w:rsidRPr="001B544B">
        <w:rPr>
          <w:rFonts w:ascii="Times New Roman" w:hAnsi="Times New Roman"/>
          <w:b/>
          <w:sz w:val="28"/>
          <w:szCs w:val="28"/>
        </w:rPr>
        <w:t xml:space="preserve">Инструментальные иследования: </w:t>
      </w:r>
      <w:r w:rsidRPr="001B544B">
        <w:rPr>
          <w:rFonts w:ascii="Times New Roman" w:hAnsi="Times New Roman"/>
          <w:sz w:val="28"/>
          <w:szCs w:val="28"/>
        </w:rPr>
        <w:t>смотреть пункт 9, подпункт 1, а также:</w:t>
      </w:r>
    </w:p>
    <w:p w14:paraId="5690BBBE" w14:textId="77777777" w:rsidR="006D6A7D" w:rsidRPr="001B544B" w:rsidRDefault="006D6A7D" w:rsidP="00987F1D">
      <w:pPr>
        <w:pStyle w:val="22"/>
        <w:numPr>
          <w:ilvl w:val="0"/>
          <w:numId w:val="77"/>
        </w:numPr>
        <w:tabs>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КТ ОГК и ОБП с контрастированием;</w:t>
      </w:r>
    </w:p>
    <w:p w14:paraId="097F48AF" w14:textId="77777777" w:rsidR="00424731" w:rsidRPr="001B544B" w:rsidRDefault="006D6A7D" w:rsidP="006D6A7D">
      <w:pPr>
        <w:tabs>
          <w:tab w:val="left" w:pos="426"/>
        </w:tabs>
        <w:spacing w:after="0" w:line="240" w:lineRule="auto"/>
        <w:jc w:val="both"/>
        <w:rPr>
          <w:rFonts w:ascii="Times New Roman" w:hAnsi="Times New Roman"/>
          <w:sz w:val="28"/>
          <w:szCs w:val="28"/>
          <w:lang w:val="ru-RU"/>
        </w:rPr>
      </w:pPr>
      <w:r w:rsidRPr="001B544B">
        <w:rPr>
          <w:rFonts w:ascii="Times New Roman" w:hAnsi="Times New Roman"/>
          <w:sz w:val="28"/>
          <w:szCs w:val="28"/>
        </w:rPr>
        <w:t>ПЭТ/КТ всего тела</w:t>
      </w:r>
      <w:r w:rsidRPr="001B544B">
        <w:rPr>
          <w:rFonts w:ascii="Times New Roman" w:hAnsi="Times New Roman"/>
          <w:sz w:val="28"/>
          <w:szCs w:val="28"/>
          <w:lang w:val="ru-RU"/>
        </w:rPr>
        <w:t>.</w:t>
      </w:r>
    </w:p>
    <w:p w14:paraId="73142130" w14:textId="77777777" w:rsidR="008432E4" w:rsidRPr="001B544B" w:rsidRDefault="008432E4" w:rsidP="008432E4">
      <w:pPr>
        <w:widowControl w:val="0"/>
        <w:tabs>
          <w:tab w:val="left" w:pos="0"/>
        </w:tabs>
        <w:spacing w:after="0" w:line="240" w:lineRule="auto"/>
        <w:ind w:right="1410"/>
        <w:rPr>
          <w:rFonts w:ascii="Times New Roman" w:hAnsi="Times New Roman" w:cs="Times New Roman"/>
          <w:sz w:val="28"/>
          <w:szCs w:val="28"/>
          <w:lang w:val="ru-RU"/>
        </w:rPr>
      </w:pPr>
      <w:r w:rsidRPr="001B544B">
        <w:rPr>
          <w:rFonts w:ascii="Times New Roman" w:hAnsi="Times New Roman" w:cs="Times New Roman"/>
          <w:b/>
          <w:sz w:val="28"/>
          <w:szCs w:val="28"/>
        </w:rPr>
        <w:t xml:space="preserve">Диагностические критерии: </w:t>
      </w:r>
      <w:r w:rsidRPr="001B544B">
        <w:rPr>
          <w:rFonts w:ascii="Times New Roman" w:hAnsi="Times New Roman" w:cs="Times New Roman"/>
          <w:sz w:val="28"/>
          <w:szCs w:val="28"/>
        </w:rPr>
        <w:t xml:space="preserve">морфологическая классификация по гистологическим признакам и </w:t>
      </w:r>
      <w:r w:rsidRPr="001B544B">
        <w:rPr>
          <w:rFonts w:ascii="Times New Roman" w:eastAsia="Arial-BoldMT" w:hAnsi="Times New Roman"/>
          <w:bCs/>
          <w:sz w:val="28"/>
          <w:szCs w:val="28"/>
        </w:rPr>
        <w:t xml:space="preserve">иммунофенотипу опухолевого субстрата смотреть </w:t>
      </w:r>
      <w:r w:rsidRPr="001B544B">
        <w:rPr>
          <w:rFonts w:ascii="Times New Roman" w:eastAsia="Arial-BoldMT" w:hAnsi="Times New Roman"/>
          <w:bCs/>
          <w:sz w:val="28"/>
          <w:szCs w:val="28"/>
          <w:lang w:val="ru-RU"/>
        </w:rPr>
        <w:t>пункт 9, подпункт 1 «диагностические крритерии»</w:t>
      </w:r>
    </w:p>
    <w:p w14:paraId="664A1071" w14:textId="77777777" w:rsidR="008432E4" w:rsidRPr="001B544B" w:rsidRDefault="008432E4" w:rsidP="006D6A7D">
      <w:pPr>
        <w:tabs>
          <w:tab w:val="left" w:pos="426"/>
        </w:tabs>
        <w:spacing w:after="0" w:line="240" w:lineRule="auto"/>
        <w:jc w:val="both"/>
        <w:rPr>
          <w:rFonts w:ascii="Times New Roman" w:hAnsi="Times New Roman" w:cs="Times New Roman"/>
          <w:b/>
          <w:sz w:val="28"/>
          <w:szCs w:val="28"/>
          <w:lang w:val="ru-RU"/>
        </w:rPr>
      </w:pPr>
    </w:p>
    <w:p w14:paraId="4265AF5E" w14:textId="77777777" w:rsidR="00F46314" w:rsidRPr="001B544B" w:rsidRDefault="00D10A6D" w:rsidP="006D6A7D">
      <w:pPr>
        <w:tabs>
          <w:tab w:val="left" w:pos="567"/>
        </w:tabs>
        <w:spacing w:after="0" w:line="240" w:lineRule="auto"/>
        <w:jc w:val="both"/>
        <w:rPr>
          <w:rFonts w:ascii="Times New Roman" w:hAnsi="Times New Roman" w:cs="Times New Roman"/>
          <w:sz w:val="28"/>
          <w:szCs w:val="28"/>
        </w:rPr>
      </w:pPr>
      <w:r w:rsidRPr="001B544B">
        <w:rPr>
          <w:rFonts w:ascii="Times New Roman" w:hAnsi="Times New Roman" w:cs="Times New Roman"/>
          <w:b/>
          <w:sz w:val="28"/>
          <w:szCs w:val="28"/>
          <w:lang w:val="ru-RU"/>
        </w:rPr>
        <w:t>2)</w:t>
      </w:r>
      <w:r w:rsidR="00EB569F" w:rsidRPr="001B544B">
        <w:rPr>
          <w:rFonts w:ascii="Times New Roman" w:hAnsi="Times New Roman" w:cs="Times New Roman"/>
          <w:b/>
          <w:sz w:val="28"/>
          <w:szCs w:val="28"/>
        </w:rPr>
        <w:t xml:space="preserve">Диагностический алгоритм: </w:t>
      </w:r>
      <w:r w:rsidR="00F46314" w:rsidRPr="001B544B">
        <w:rPr>
          <w:rFonts w:ascii="Times New Roman" w:hAnsi="Times New Roman" w:cs="Times New Roman"/>
          <w:sz w:val="28"/>
          <w:szCs w:val="28"/>
        </w:rPr>
        <w:t>Диагностический алгоритм включат в себя выявление образования с помощью методов  лучевой диагностики, проведение биопсии и\или удаление выявленного образования с последующим гистологическим и иммуногистохимическим исследованиями. По индивидуальным показаниям перечень диагностических м</w:t>
      </w:r>
      <w:r w:rsidR="0082641A" w:rsidRPr="001B544B">
        <w:rPr>
          <w:rFonts w:ascii="Times New Roman" w:hAnsi="Times New Roman" w:cs="Times New Roman"/>
          <w:sz w:val="28"/>
          <w:szCs w:val="28"/>
        </w:rPr>
        <w:t>ероприятий может быть расширен</w:t>
      </w:r>
      <w:r w:rsidR="007E30E2" w:rsidRPr="001B544B">
        <w:rPr>
          <w:rFonts w:ascii="Times New Roman" w:hAnsi="Times New Roman" w:cs="Times New Roman"/>
          <w:sz w:val="28"/>
          <w:szCs w:val="28"/>
          <w:lang w:val="ru-RU"/>
        </w:rPr>
        <w:t>(</w:t>
      </w:r>
      <w:r w:rsidR="00407266" w:rsidRPr="001B544B">
        <w:rPr>
          <w:rFonts w:ascii="Times New Roman" w:hAnsi="Times New Roman" w:cs="Times New Roman"/>
          <w:sz w:val="28"/>
          <w:szCs w:val="28"/>
          <w:lang w:val="ru-RU"/>
        </w:rPr>
        <w:t>смотреть пункт 1, подпункт 2</w:t>
      </w:r>
      <w:r w:rsidR="007E30E2" w:rsidRPr="001B544B">
        <w:rPr>
          <w:rFonts w:ascii="Times New Roman" w:hAnsi="Times New Roman" w:cs="Times New Roman"/>
          <w:sz w:val="28"/>
          <w:szCs w:val="28"/>
          <w:lang w:val="ru-RU"/>
        </w:rPr>
        <w:t>)</w:t>
      </w:r>
      <w:r w:rsidR="00293C3D" w:rsidRPr="001B544B">
        <w:rPr>
          <w:rFonts w:ascii="Times New Roman" w:hAnsi="Times New Roman" w:cs="Times New Roman"/>
          <w:sz w:val="28"/>
          <w:szCs w:val="28"/>
          <w:lang w:val="ru-RU"/>
        </w:rPr>
        <w:t>.</w:t>
      </w:r>
    </w:p>
    <w:p w14:paraId="52058DB4" w14:textId="77777777" w:rsidR="00941A49" w:rsidRPr="001B544B" w:rsidRDefault="00941A49" w:rsidP="007B797B">
      <w:pPr>
        <w:spacing w:after="0" w:line="240" w:lineRule="auto"/>
        <w:ind w:firstLine="284"/>
        <w:jc w:val="both"/>
        <w:rPr>
          <w:rFonts w:ascii="Times New Roman" w:eastAsia="Calibri" w:hAnsi="Times New Roman" w:cs="Times New Roman"/>
          <w:b/>
          <w:sz w:val="28"/>
          <w:szCs w:val="28"/>
        </w:rPr>
      </w:pPr>
    </w:p>
    <w:p w14:paraId="3A1A0317" w14:textId="77777777" w:rsidR="008432E4" w:rsidRPr="001B544B" w:rsidRDefault="008432E4" w:rsidP="00B16428">
      <w:pPr>
        <w:tabs>
          <w:tab w:val="left" w:pos="567"/>
        </w:tabs>
        <w:spacing w:after="0" w:line="240" w:lineRule="auto"/>
        <w:jc w:val="both"/>
        <w:rPr>
          <w:rFonts w:ascii="Times New Roman" w:hAnsi="Times New Roman" w:cs="Times New Roman"/>
          <w:b/>
          <w:sz w:val="28"/>
          <w:szCs w:val="28"/>
          <w:lang w:val="kk-KZ"/>
        </w:rPr>
      </w:pPr>
    </w:p>
    <w:p w14:paraId="12F554E3" w14:textId="77777777" w:rsidR="0073750F" w:rsidRPr="001B544B" w:rsidRDefault="00EB569F" w:rsidP="007B797B">
      <w:pPr>
        <w:pStyle w:val="a5"/>
        <w:tabs>
          <w:tab w:val="left" w:pos="284"/>
          <w:tab w:val="left" w:pos="426"/>
        </w:tabs>
        <w:spacing w:after="0" w:line="240" w:lineRule="auto"/>
        <w:ind w:left="0"/>
        <w:jc w:val="both"/>
        <w:rPr>
          <w:rFonts w:ascii="Times New Roman" w:hAnsi="Times New Roman"/>
          <w:b/>
          <w:sz w:val="28"/>
          <w:szCs w:val="28"/>
          <w:lang w:val="ru-RU"/>
        </w:rPr>
      </w:pPr>
      <w:r w:rsidRPr="001B544B">
        <w:rPr>
          <w:rFonts w:ascii="Times New Roman" w:hAnsi="Times New Roman"/>
          <w:b/>
          <w:sz w:val="28"/>
          <w:szCs w:val="28"/>
        </w:rPr>
        <w:t>5) Тактика лечения</w:t>
      </w:r>
      <w:r w:rsidR="0073750F" w:rsidRPr="001B544B">
        <w:rPr>
          <w:rFonts w:ascii="Times New Roman" w:hAnsi="Times New Roman"/>
          <w:b/>
          <w:sz w:val="28"/>
          <w:szCs w:val="28"/>
        </w:rPr>
        <w:t>:</w:t>
      </w:r>
    </w:p>
    <w:p w14:paraId="68C63F89" w14:textId="77777777" w:rsidR="00075DA9" w:rsidRPr="001B544B" w:rsidRDefault="00075DA9" w:rsidP="002F4301">
      <w:pPr>
        <w:pStyle w:val="a5"/>
        <w:tabs>
          <w:tab w:val="left" w:pos="284"/>
          <w:tab w:val="left" w:pos="426"/>
        </w:tabs>
        <w:spacing w:after="0" w:line="240" w:lineRule="auto"/>
        <w:ind w:left="0"/>
        <w:jc w:val="center"/>
        <w:rPr>
          <w:rFonts w:ascii="Times New Roman" w:hAnsi="Times New Roman"/>
          <w:b/>
          <w:sz w:val="28"/>
          <w:szCs w:val="28"/>
          <w:lang w:val="ru-RU"/>
        </w:rPr>
      </w:pPr>
      <w:r w:rsidRPr="001B544B">
        <w:rPr>
          <w:rFonts w:ascii="Times New Roman" w:hAnsi="Times New Roman"/>
          <w:b/>
          <w:sz w:val="28"/>
          <w:szCs w:val="28"/>
          <w:lang w:val="ru-RU"/>
        </w:rPr>
        <w:t>Грибовидный микоз</w:t>
      </w:r>
      <w:r w:rsidR="008F2947" w:rsidRPr="001B544B">
        <w:rPr>
          <w:rFonts w:ascii="Times New Roman" w:hAnsi="Times New Roman"/>
          <w:b/>
          <w:sz w:val="28"/>
          <w:szCs w:val="28"/>
          <w:lang w:val="ru-RU"/>
        </w:rPr>
        <w:t>[14]</w:t>
      </w:r>
    </w:p>
    <w:p w14:paraId="18805805" w14:textId="77777777" w:rsidR="00075DA9" w:rsidRPr="001B544B" w:rsidRDefault="00075DA9" w:rsidP="00075DA9">
      <w:pPr>
        <w:pStyle w:val="a8"/>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При назначении терапии ГМ рекомендовано соблюдать следующие принципы:</w:t>
      </w:r>
    </w:p>
    <w:p w14:paraId="0EBD64DA" w14:textId="77777777" w:rsidR="00075DA9" w:rsidRPr="001B544B" w:rsidRDefault="008432E4" w:rsidP="008432E4">
      <w:pPr>
        <w:pStyle w:val="a5"/>
        <w:widowControl w:val="0"/>
        <w:numPr>
          <w:ilvl w:val="0"/>
          <w:numId w:val="73"/>
        </w:numPr>
        <w:tabs>
          <w:tab w:val="left" w:pos="0"/>
          <w:tab w:val="left" w:pos="567"/>
        </w:tabs>
        <w:spacing w:after="0" w:line="240" w:lineRule="auto"/>
        <w:ind w:left="0"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п</w:t>
      </w:r>
      <w:r w:rsidR="00075DA9" w:rsidRPr="001B544B">
        <w:rPr>
          <w:rFonts w:ascii="Times New Roman" w:hAnsi="Times New Roman"/>
          <w:sz w:val="28"/>
          <w:szCs w:val="28"/>
          <w:lang w:val="ru-RU"/>
        </w:rPr>
        <w:t>одходы к лечению определяются массо</w:t>
      </w:r>
      <w:r w:rsidRPr="001B544B">
        <w:rPr>
          <w:rFonts w:ascii="Times New Roman" w:hAnsi="Times New Roman"/>
          <w:sz w:val="28"/>
          <w:szCs w:val="28"/>
          <w:lang w:val="ru-RU"/>
        </w:rPr>
        <w:t>й опухоли и скоростьюпрогрессии;</w:t>
      </w:r>
    </w:p>
    <w:p w14:paraId="12D2B90B" w14:textId="77777777" w:rsidR="00075DA9" w:rsidRPr="001B544B" w:rsidRDefault="008432E4" w:rsidP="008432E4">
      <w:pPr>
        <w:pStyle w:val="a5"/>
        <w:widowControl w:val="0"/>
        <w:numPr>
          <w:ilvl w:val="0"/>
          <w:numId w:val="73"/>
        </w:numPr>
        <w:tabs>
          <w:tab w:val="left" w:pos="0"/>
          <w:tab w:val="left" w:pos="567"/>
        </w:tabs>
        <w:spacing w:after="0" w:line="240" w:lineRule="auto"/>
        <w:ind w:left="0"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п</w:t>
      </w:r>
      <w:r w:rsidR="00075DA9" w:rsidRPr="001B544B">
        <w:rPr>
          <w:rFonts w:ascii="Times New Roman" w:hAnsi="Times New Roman"/>
          <w:sz w:val="28"/>
          <w:szCs w:val="28"/>
          <w:lang w:val="ru-RU"/>
        </w:rPr>
        <w:t>о возможности необходимо избе</w:t>
      </w:r>
      <w:r w:rsidRPr="001B544B">
        <w:rPr>
          <w:rFonts w:ascii="Times New Roman" w:hAnsi="Times New Roman"/>
          <w:sz w:val="28"/>
          <w:szCs w:val="28"/>
          <w:lang w:val="ru-RU"/>
        </w:rPr>
        <w:t>гать подавления иммунногоответа;</w:t>
      </w:r>
    </w:p>
    <w:p w14:paraId="3911972A" w14:textId="77777777" w:rsidR="00075DA9" w:rsidRPr="001B544B" w:rsidRDefault="008432E4" w:rsidP="008432E4">
      <w:pPr>
        <w:pStyle w:val="a5"/>
        <w:widowControl w:val="0"/>
        <w:numPr>
          <w:ilvl w:val="0"/>
          <w:numId w:val="73"/>
        </w:numPr>
        <w:tabs>
          <w:tab w:val="left" w:pos="0"/>
          <w:tab w:val="left" w:pos="567"/>
          <w:tab w:val="left" w:pos="1861"/>
          <w:tab w:val="left" w:pos="3789"/>
          <w:tab w:val="left" w:pos="5315"/>
          <w:tab w:val="left" w:pos="6548"/>
          <w:tab w:val="left" w:pos="8657"/>
        </w:tabs>
        <w:spacing w:after="0" w:line="240" w:lineRule="auto"/>
        <w:ind w:left="0"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 xml:space="preserve">при необходимости </w:t>
      </w:r>
      <w:r w:rsidR="00075DA9" w:rsidRPr="001B544B">
        <w:rPr>
          <w:rFonts w:ascii="Times New Roman" w:hAnsi="Times New Roman"/>
          <w:sz w:val="28"/>
          <w:szCs w:val="28"/>
          <w:lang w:val="ru-RU"/>
        </w:rPr>
        <w:t>сис</w:t>
      </w:r>
      <w:r w:rsidRPr="001B544B">
        <w:rPr>
          <w:rFonts w:ascii="Times New Roman" w:hAnsi="Times New Roman"/>
          <w:sz w:val="28"/>
          <w:szCs w:val="28"/>
          <w:lang w:val="ru-RU"/>
        </w:rPr>
        <w:t xml:space="preserve">темного лечения предпочтительно </w:t>
      </w:r>
      <w:r w:rsidR="00075DA9" w:rsidRPr="001B544B">
        <w:rPr>
          <w:rFonts w:ascii="Times New Roman" w:hAnsi="Times New Roman"/>
          <w:spacing w:val="-1"/>
          <w:sz w:val="28"/>
          <w:szCs w:val="28"/>
          <w:lang w:val="ru-RU"/>
        </w:rPr>
        <w:t xml:space="preserve">назначение </w:t>
      </w:r>
      <w:r w:rsidR="00075DA9" w:rsidRPr="001B544B">
        <w:rPr>
          <w:rFonts w:ascii="Times New Roman" w:hAnsi="Times New Roman"/>
          <w:sz w:val="28"/>
          <w:szCs w:val="28"/>
          <w:lang w:val="ru-RU"/>
        </w:rPr>
        <w:t>иммуномодулир</w:t>
      </w:r>
      <w:r w:rsidRPr="001B544B">
        <w:rPr>
          <w:rFonts w:ascii="Times New Roman" w:hAnsi="Times New Roman"/>
          <w:sz w:val="28"/>
          <w:szCs w:val="28"/>
          <w:lang w:val="ru-RU"/>
        </w:rPr>
        <w:t>ующей терапии, а нехимиотерапии;</w:t>
      </w:r>
    </w:p>
    <w:p w14:paraId="72E0FAA0" w14:textId="77777777" w:rsidR="00075DA9" w:rsidRPr="001B544B" w:rsidRDefault="008432E4" w:rsidP="008432E4">
      <w:pPr>
        <w:pStyle w:val="a5"/>
        <w:widowControl w:val="0"/>
        <w:numPr>
          <w:ilvl w:val="0"/>
          <w:numId w:val="73"/>
        </w:numPr>
        <w:tabs>
          <w:tab w:val="left" w:pos="0"/>
          <w:tab w:val="left" w:pos="567"/>
          <w:tab w:val="left" w:pos="3158"/>
          <w:tab w:val="left" w:pos="3883"/>
          <w:tab w:val="left" w:pos="5963"/>
          <w:tab w:val="left" w:pos="7407"/>
          <w:tab w:val="left" w:pos="8746"/>
        </w:tabs>
        <w:spacing w:after="0" w:line="240" w:lineRule="auto"/>
        <w:ind w:left="0"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к</w:t>
      </w:r>
      <w:r w:rsidR="00075DA9" w:rsidRPr="001B544B">
        <w:rPr>
          <w:rFonts w:ascii="Times New Roman" w:hAnsi="Times New Roman"/>
          <w:sz w:val="28"/>
          <w:szCs w:val="28"/>
          <w:lang w:val="ru-RU"/>
        </w:rPr>
        <w:t xml:space="preserve">омбинированная или мультимодальная </w:t>
      </w:r>
      <w:r w:rsidRPr="001B544B">
        <w:rPr>
          <w:rFonts w:ascii="Times New Roman" w:hAnsi="Times New Roman"/>
          <w:sz w:val="28"/>
          <w:szCs w:val="28"/>
          <w:lang w:val="ru-RU"/>
        </w:rPr>
        <w:t xml:space="preserve">(например, сочетание </w:t>
      </w:r>
      <w:r w:rsidR="00075DA9" w:rsidRPr="001B544B">
        <w:rPr>
          <w:rFonts w:ascii="Times New Roman" w:hAnsi="Times New Roman"/>
          <w:sz w:val="28"/>
          <w:szCs w:val="28"/>
          <w:lang w:val="ru-RU"/>
        </w:rPr>
        <w:t>системной иммуномодулирующей и наружной) терапия более э</w:t>
      </w:r>
      <w:r w:rsidRPr="001B544B">
        <w:rPr>
          <w:rFonts w:ascii="Times New Roman" w:hAnsi="Times New Roman"/>
          <w:sz w:val="28"/>
          <w:szCs w:val="28"/>
          <w:lang w:val="ru-RU"/>
        </w:rPr>
        <w:t>ффективна, чем любаямонотерапия;</w:t>
      </w:r>
    </w:p>
    <w:p w14:paraId="3BFBBA32" w14:textId="77777777" w:rsidR="00075DA9" w:rsidRPr="001B544B" w:rsidRDefault="008432E4" w:rsidP="008432E4">
      <w:pPr>
        <w:pStyle w:val="a5"/>
        <w:widowControl w:val="0"/>
        <w:numPr>
          <w:ilvl w:val="0"/>
          <w:numId w:val="73"/>
        </w:numPr>
        <w:tabs>
          <w:tab w:val="left" w:pos="0"/>
          <w:tab w:val="left" w:pos="567"/>
        </w:tabs>
        <w:spacing w:after="0" w:line="240" w:lineRule="auto"/>
        <w:ind w:left="0"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с</w:t>
      </w:r>
      <w:r w:rsidR="00075DA9" w:rsidRPr="001B544B">
        <w:rPr>
          <w:rFonts w:ascii="Times New Roman" w:hAnsi="Times New Roman"/>
          <w:sz w:val="28"/>
          <w:szCs w:val="28"/>
          <w:lang w:val="ru-RU"/>
        </w:rPr>
        <w:t>воевременная диагностика и лечение инфекционных осложнений (иногда даже при отсутствии клинических признаков инфекционного процесса на коже) приводи</w:t>
      </w:r>
      <w:r w:rsidRPr="001B544B">
        <w:rPr>
          <w:rFonts w:ascii="Times New Roman" w:hAnsi="Times New Roman"/>
          <w:sz w:val="28"/>
          <w:szCs w:val="28"/>
          <w:lang w:val="ru-RU"/>
        </w:rPr>
        <w:t>т к улучшению состоянияпациента;</w:t>
      </w:r>
    </w:p>
    <w:p w14:paraId="4322E38F" w14:textId="77777777" w:rsidR="00075DA9" w:rsidRPr="001B544B" w:rsidRDefault="008432E4" w:rsidP="008432E4">
      <w:pPr>
        <w:pStyle w:val="a5"/>
        <w:widowControl w:val="0"/>
        <w:numPr>
          <w:ilvl w:val="0"/>
          <w:numId w:val="73"/>
        </w:numPr>
        <w:tabs>
          <w:tab w:val="left" w:pos="0"/>
          <w:tab w:val="left" w:pos="567"/>
        </w:tabs>
        <w:spacing w:after="0" w:line="240" w:lineRule="auto"/>
        <w:ind w:left="0"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б</w:t>
      </w:r>
      <w:r w:rsidR="00075DA9" w:rsidRPr="001B544B">
        <w:rPr>
          <w:rFonts w:ascii="Times New Roman" w:hAnsi="Times New Roman"/>
          <w:sz w:val="28"/>
          <w:szCs w:val="28"/>
          <w:lang w:val="ru-RU"/>
        </w:rPr>
        <w:t>ольшое значение имеет лечение зуда, значительно снижающего качествожизни.</w:t>
      </w:r>
    </w:p>
    <w:p w14:paraId="2C80C529" w14:textId="77777777" w:rsidR="00075DA9" w:rsidRPr="001B544B" w:rsidRDefault="00075DA9" w:rsidP="002F4301">
      <w:pPr>
        <w:pStyle w:val="a5"/>
        <w:tabs>
          <w:tab w:val="left" w:pos="284"/>
          <w:tab w:val="left" w:pos="426"/>
        </w:tabs>
        <w:spacing w:after="0" w:line="240" w:lineRule="auto"/>
        <w:ind w:left="0"/>
        <w:jc w:val="center"/>
        <w:rPr>
          <w:rFonts w:ascii="Times New Roman" w:hAnsi="Times New Roman"/>
          <w:b/>
          <w:sz w:val="28"/>
          <w:szCs w:val="28"/>
          <w:lang w:val="ru-RU"/>
        </w:rPr>
      </w:pPr>
      <w:r w:rsidRPr="001B544B">
        <w:rPr>
          <w:rFonts w:ascii="Times New Roman" w:hAnsi="Times New Roman"/>
          <w:b/>
          <w:sz w:val="28"/>
          <w:szCs w:val="28"/>
          <w:lang w:val="ru-RU"/>
        </w:rPr>
        <w:t>Синдром Сезари</w:t>
      </w:r>
      <w:r w:rsidR="008F2947" w:rsidRPr="001B544B">
        <w:rPr>
          <w:rFonts w:ascii="Times New Roman" w:hAnsi="Times New Roman"/>
          <w:b/>
          <w:sz w:val="28"/>
          <w:szCs w:val="28"/>
          <w:lang w:val="ru-RU"/>
        </w:rPr>
        <w:t xml:space="preserve"> [14]</w:t>
      </w:r>
    </w:p>
    <w:p w14:paraId="6318720F" w14:textId="77777777" w:rsidR="00075DA9" w:rsidRPr="001B544B" w:rsidRDefault="008432E4" w:rsidP="007B797B">
      <w:pPr>
        <w:pStyle w:val="a5"/>
        <w:tabs>
          <w:tab w:val="left" w:pos="284"/>
          <w:tab w:val="left" w:pos="426"/>
        </w:tabs>
        <w:spacing w:after="0" w:line="240" w:lineRule="auto"/>
        <w:ind w:left="0"/>
        <w:jc w:val="both"/>
        <w:rPr>
          <w:rFonts w:ascii="Times New Roman" w:hAnsi="Times New Roman"/>
          <w:b/>
          <w:sz w:val="28"/>
          <w:szCs w:val="28"/>
          <w:lang w:val="ru-RU"/>
        </w:rPr>
      </w:pPr>
      <w:r w:rsidRPr="001B544B">
        <w:rPr>
          <w:rFonts w:ascii="Times New Roman" w:hAnsi="Times New Roman"/>
          <w:sz w:val="28"/>
          <w:szCs w:val="28"/>
          <w:lang w:val="ru-RU"/>
        </w:rPr>
        <w:tab/>
      </w:r>
      <w:r w:rsidR="00075DA9" w:rsidRPr="001B544B">
        <w:rPr>
          <w:rFonts w:ascii="Times New Roman" w:hAnsi="Times New Roman"/>
          <w:sz w:val="28"/>
          <w:szCs w:val="28"/>
          <w:lang w:val="ru-RU"/>
        </w:rPr>
        <w:t xml:space="preserve">Выбор вида терапии при СС должен базироваться на определении </w:t>
      </w:r>
      <w:r w:rsidRPr="001B544B">
        <w:rPr>
          <w:rFonts w:ascii="Times New Roman" w:hAnsi="Times New Roman"/>
          <w:sz w:val="28"/>
          <w:szCs w:val="28"/>
          <w:lang w:val="ru-RU"/>
        </w:rPr>
        <w:t xml:space="preserve">степени </w:t>
      </w:r>
      <w:r w:rsidR="00075DA9" w:rsidRPr="001B544B">
        <w:rPr>
          <w:rFonts w:ascii="Times New Roman" w:hAnsi="Times New Roman"/>
          <w:sz w:val="28"/>
          <w:szCs w:val="28"/>
          <w:lang w:val="ru-RU"/>
        </w:rPr>
        <w:t>тяжестизаболевания (учитываются степень инфильтрации кожи, наличие/отсутствие кожных узлов, выраженность лимфаденопатии, степень интенсивности вовлечения крови, уровень повышения ЛДГ и лейкоцитов в периферической крови), скорости его прогрессирования и влияния на качество жизни пациента.</w:t>
      </w:r>
    </w:p>
    <w:p w14:paraId="3BDCA42F" w14:textId="77777777" w:rsidR="00075DA9" w:rsidRPr="001B544B" w:rsidRDefault="00075DA9" w:rsidP="002F4301">
      <w:pPr>
        <w:pStyle w:val="a5"/>
        <w:tabs>
          <w:tab w:val="left" w:pos="284"/>
          <w:tab w:val="left" w:pos="426"/>
        </w:tabs>
        <w:spacing w:after="0" w:line="240" w:lineRule="auto"/>
        <w:ind w:left="0"/>
        <w:jc w:val="center"/>
        <w:rPr>
          <w:rFonts w:ascii="Times New Roman" w:hAnsi="Times New Roman"/>
          <w:b/>
          <w:sz w:val="28"/>
          <w:szCs w:val="28"/>
          <w:lang w:val="ru-RU"/>
        </w:rPr>
      </w:pPr>
      <w:r w:rsidRPr="001B544B">
        <w:rPr>
          <w:rFonts w:ascii="Times New Roman" w:hAnsi="Times New Roman"/>
          <w:b/>
          <w:sz w:val="28"/>
          <w:szCs w:val="28"/>
          <w:lang w:val="ru-RU"/>
        </w:rPr>
        <w:t>Другие Т-клеточные лимфомы</w:t>
      </w:r>
      <w:r w:rsidR="008F2947" w:rsidRPr="001B544B">
        <w:rPr>
          <w:rFonts w:ascii="Times New Roman" w:hAnsi="Times New Roman"/>
          <w:b/>
          <w:sz w:val="28"/>
          <w:szCs w:val="28"/>
          <w:lang w:val="ru-RU"/>
        </w:rPr>
        <w:t xml:space="preserve"> [4,15]</w:t>
      </w:r>
    </w:p>
    <w:p w14:paraId="1A9366C9" w14:textId="77777777" w:rsidR="00F46314" w:rsidRPr="001B544B" w:rsidRDefault="005A7145" w:rsidP="007B797B">
      <w:pPr>
        <w:pStyle w:val="a5"/>
        <w:tabs>
          <w:tab w:val="left" w:pos="284"/>
          <w:tab w:val="left" w:pos="426"/>
        </w:tabs>
        <w:spacing w:after="0" w:line="240" w:lineRule="auto"/>
        <w:ind w:left="0"/>
        <w:jc w:val="both"/>
        <w:rPr>
          <w:rFonts w:ascii="Times New Roman" w:hAnsi="Times New Roman"/>
          <w:b/>
          <w:sz w:val="28"/>
          <w:szCs w:val="28"/>
          <w:lang w:val="ru-RU"/>
        </w:rPr>
      </w:pPr>
      <w:r w:rsidRPr="001B544B">
        <w:rPr>
          <w:rFonts w:ascii="Times New Roman" w:hAnsi="Times New Roman"/>
          <w:sz w:val="28"/>
          <w:szCs w:val="28"/>
          <w:lang w:val="ru-RU"/>
        </w:rPr>
        <w:tab/>
      </w:r>
      <w:r w:rsidR="00F46314" w:rsidRPr="001B544B">
        <w:rPr>
          <w:rFonts w:ascii="Times New Roman" w:hAnsi="Times New Roman"/>
          <w:sz w:val="28"/>
          <w:szCs w:val="28"/>
        </w:rPr>
        <w:t xml:space="preserve">Лечебная тактика определяется распространенностью (стадией) заболевания, морфологическим вариантом/пролиферативной фракцией опухоли, возрастом и соматическим статусом </w:t>
      </w:r>
      <w:r w:rsidR="00014384" w:rsidRPr="001B544B">
        <w:rPr>
          <w:rFonts w:ascii="Times New Roman" w:hAnsi="Times New Roman"/>
          <w:sz w:val="28"/>
          <w:szCs w:val="28"/>
          <w:lang w:val="ru-RU"/>
        </w:rPr>
        <w:t>пациента.</w:t>
      </w:r>
      <w:r w:rsidR="00F46314" w:rsidRPr="001B544B">
        <w:rPr>
          <w:rFonts w:ascii="Times New Roman" w:hAnsi="Times New Roman"/>
          <w:sz w:val="28"/>
          <w:szCs w:val="28"/>
        </w:rPr>
        <w:t xml:space="preserve"> Определяющим в стратификации </w:t>
      </w:r>
      <w:r w:rsidR="00014384" w:rsidRPr="001B544B">
        <w:rPr>
          <w:rFonts w:ascii="Times New Roman" w:hAnsi="Times New Roman"/>
          <w:sz w:val="28"/>
          <w:szCs w:val="28"/>
          <w:lang w:val="ru-RU"/>
        </w:rPr>
        <w:t>паицентов</w:t>
      </w:r>
      <w:r w:rsidR="00F46314" w:rsidRPr="001B544B">
        <w:rPr>
          <w:rFonts w:ascii="Times New Roman" w:hAnsi="Times New Roman"/>
          <w:sz w:val="28"/>
          <w:szCs w:val="28"/>
        </w:rPr>
        <w:t xml:space="preserve"> является возможность проведения высокодозной индукционной ПХТ/консолидации аутологичнойТСКК</w:t>
      </w:r>
      <w:r w:rsidRPr="001B544B">
        <w:rPr>
          <w:rFonts w:ascii="Times New Roman" w:hAnsi="Times New Roman"/>
          <w:sz w:val="28"/>
          <w:szCs w:val="28"/>
          <w:lang w:val="ru-RU"/>
        </w:rPr>
        <w:t>.</w:t>
      </w:r>
    </w:p>
    <w:p w14:paraId="23DAD9FB" w14:textId="77777777" w:rsidR="00E36D8E" w:rsidRPr="001B544B" w:rsidRDefault="00E36D8E" w:rsidP="00E36D8E">
      <w:pPr>
        <w:pStyle w:val="ac"/>
        <w:keepNext/>
        <w:spacing w:before="0" w:after="0"/>
        <w:jc w:val="both"/>
        <w:rPr>
          <w:rFonts w:ascii="Times New Roman" w:hAnsi="Times New Roman"/>
          <w:lang w:val="ru-RU"/>
        </w:rPr>
      </w:pPr>
      <w:r w:rsidRPr="001B544B">
        <w:rPr>
          <w:rFonts w:ascii="Times New Roman" w:hAnsi="Times New Roman"/>
          <w:lang w:val="ru-RU"/>
        </w:rPr>
        <w:t>Алгоритм 1. Инициальная терапия для ПТКЛ</w:t>
      </w:r>
    </w:p>
    <w:p w14:paraId="1DE92510" w14:textId="77777777" w:rsidR="00E36D8E" w:rsidRPr="001B544B" w:rsidRDefault="00E36D8E" w:rsidP="007B797B">
      <w:pPr>
        <w:spacing w:after="0" w:line="240" w:lineRule="auto"/>
        <w:jc w:val="both"/>
        <w:rPr>
          <w:rFonts w:ascii="Times New Roman" w:hAnsi="Times New Roman" w:cs="Times New Roman"/>
          <w:b/>
          <w:sz w:val="28"/>
          <w:szCs w:val="28"/>
        </w:rPr>
      </w:pPr>
      <w:r w:rsidRPr="001B544B">
        <w:rPr>
          <w:rFonts w:ascii="Times New Roman" w:hAnsi="Times New Roman" w:cs="Times New Roman"/>
          <w:b/>
          <w:noProof/>
          <w:sz w:val="28"/>
          <w:szCs w:val="28"/>
          <w:lang w:val="ru-RU" w:eastAsia="ru-RU"/>
        </w:rPr>
        <w:drawing>
          <wp:inline distT="0" distB="0" distL="0" distR="0" wp14:anchorId="3274A3A9" wp14:editId="3FB766DB">
            <wp:extent cx="5934075" cy="3800475"/>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5595" cy="3807853"/>
                    </a:xfrm>
                    <a:prstGeom prst="rect">
                      <a:avLst/>
                    </a:prstGeom>
                    <a:noFill/>
                    <a:ln>
                      <a:noFill/>
                    </a:ln>
                  </pic:spPr>
                </pic:pic>
              </a:graphicData>
            </a:graphic>
          </wp:inline>
        </w:drawing>
      </w:r>
    </w:p>
    <w:p w14:paraId="143F971B" w14:textId="77777777" w:rsidR="00E36D8E" w:rsidRPr="001B544B" w:rsidRDefault="00E36D8E" w:rsidP="007B797B">
      <w:pPr>
        <w:spacing w:after="0" w:line="240" w:lineRule="auto"/>
        <w:jc w:val="both"/>
        <w:rPr>
          <w:rFonts w:ascii="Times New Roman" w:hAnsi="Times New Roman" w:cs="Times New Roman"/>
          <w:b/>
          <w:sz w:val="28"/>
          <w:szCs w:val="28"/>
        </w:rPr>
      </w:pPr>
    </w:p>
    <w:p w14:paraId="66949470" w14:textId="77777777" w:rsidR="00E36D8E" w:rsidRPr="001B544B" w:rsidRDefault="00E36D8E" w:rsidP="00E36D8E">
      <w:pPr>
        <w:pStyle w:val="ac"/>
        <w:keepNext/>
        <w:jc w:val="both"/>
        <w:rPr>
          <w:rFonts w:ascii="Times New Roman" w:hAnsi="Times New Roman"/>
          <w:lang w:val="ru-RU"/>
        </w:rPr>
      </w:pPr>
      <w:r w:rsidRPr="001B544B">
        <w:rPr>
          <w:rFonts w:ascii="Times New Roman" w:hAnsi="Times New Roman"/>
          <w:lang w:val="ru-RU"/>
        </w:rPr>
        <w:t>Алгоритм 2. Лечение рецидивирующих и рефрактерных ПТКЛ</w:t>
      </w:r>
    </w:p>
    <w:p w14:paraId="6D0F7E47" w14:textId="77777777" w:rsidR="00E36D8E" w:rsidRPr="001B544B" w:rsidRDefault="00E36D8E" w:rsidP="00E36D8E">
      <w:pPr>
        <w:spacing w:after="0" w:line="240" w:lineRule="auto"/>
        <w:jc w:val="both"/>
        <w:rPr>
          <w:rFonts w:ascii="Times New Roman" w:hAnsi="Times New Roman" w:cs="Times New Roman"/>
          <w:b/>
          <w:sz w:val="28"/>
          <w:szCs w:val="28"/>
        </w:rPr>
      </w:pPr>
      <w:r w:rsidRPr="001B544B">
        <w:rPr>
          <w:rFonts w:ascii="Times New Roman" w:hAnsi="Times New Roman" w:cs="Times New Roman"/>
          <w:b/>
          <w:noProof/>
          <w:sz w:val="28"/>
          <w:szCs w:val="28"/>
          <w:lang w:val="ru-RU" w:eastAsia="ru-RU"/>
        </w:rPr>
        <w:drawing>
          <wp:inline distT="0" distB="0" distL="0" distR="0" wp14:anchorId="79F1BEF0" wp14:editId="4A370628">
            <wp:extent cx="6143625" cy="35052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84236" cy="3528370"/>
                    </a:xfrm>
                    <a:prstGeom prst="rect">
                      <a:avLst/>
                    </a:prstGeom>
                    <a:noFill/>
                    <a:ln>
                      <a:noFill/>
                    </a:ln>
                  </pic:spPr>
                </pic:pic>
              </a:graphicData>
            </a:graphic>
          </wp:inline>
        </w:drawing>
      </w:r>
    </w:p>
    <w:p w14:paraId="066C51B9" w14:textId="77777777" w:rsidR="00E36D8E" w:rsidRPr="001B544B" w:rsidRDefault="00E36D8E" w:rsidP="007B797B">
      <w:pPr>
        <w:spacing w:after="0" w:line="240" w:lineRule="auto"/>
        <w:jc w:val="both"/>
        <w:rPr>
          <w:rFonts w:ascii="Times New Roman" w:hAnsi="Times New Roman" w:cs="Times New Roman"/>
          <w:b/>
          <w:sz w:val="28"/>
          <w:szCs w:val="28"/>
        </w:rPr>
      </w:pPr>
    </w:p>
    <w:p w14:paraId="0487D74A" w14:textId="77777777" w:rsidR="0073750F" w:rsidRPr="001B544B" w:rsidRDefault="0073750F" w:rsidP="007B797B">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Немедикаментозное лечение:</w:t>
      </w:r>
    </w:p>
    <w:p w14:paraId="6A5AE462" w14:textId="77777777" w:rsidR="00F46314" w:rsidRPr="001B544B" w:rsidRDefault="00F46314" w:rsidP="0056363E">
      <w:pPr>
        <w:pStyle w:val="a5"/>
        <w:numPr>
          <w:ilvl w:val="0"/>
          <w:numId w:val="39"/>
        </w:numPr>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 xml:space="preserve">Режим: общеохранительный. </w:t>
      </w:r>
    </w:p>
    <w:p w14:paraId="3BF86DC7" w14:textId="77777777" w:rsidR="00F46314" w:rsidRPr="001B544B" w:rsidRDefault="00F46314" w:rsidP="0056363E">
      <w:pPr>
        <w:pStyle w:val="a5"/>
        <w:numPr>
          <w:ilvl w:val="0"/>
          <w:numId w:val="39"/>
        </w:numPr>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Диета:Стол №15. Нейтропеническим пациентам не рекомендуется с</w:t>
      </w:r>
      <w:r w:rsidR="00210BA8" w:rsidRPr="001B544B">
        <w:rPr>
          <w:rFonts w:ascii="Times New Roman" w:hAnsi="Times New Roman"/>
          <w:sz w:val="28"/>
          <w:szCs w:val="28"/>
        </w:rPr>
        <w:t>облюдать определенную диету (</w:t>
      </w:r>
      <w:r w:rsidR="00C40350" w:rsidRPr="001B544B">
        <w:rPr>
          <w:rFonts w:ascii="Times New Roman" w:hAnsi="Times New Roman"/>
          <w:sz w:val="28"/>
          <w:szCs w:val="28"/>
          <w:lang w:val="ru-RU"/>
        </w:rPr>
        <w:t>УД</w:t>
      </w:r>
      <w:r w:rsidRPr="001B544B">
        <w:rPr>
          <w:rFonts w:ascii="Times New Roman" w:hAnsi="Times New Roman"/>
          <w:sz w:val="28"/>
          <w:szCs w:val="28"/>
        </w:rPr>
        <w:t>В).</w:t>
      </w:r>
    </w:p>
    <w:p w14:paraId="44982D88" w14:textId="77777777" w:rsidR="00F46314" w:rsidRPr="001B544B" w:rsidRDefault="00F46314" w:rsidP="007B797B">
      <w:pPr>
        <w:spacing w:after="0" w:line="240" w:lineRule="auto"/>
        <w:rPr>
          <w:rFonts w:ascii="Times New Roman" w:hAnsi="Times New Roman" w:cs="Times New Roman"/>
          <w:b/>
          <w:sz w:val="28"/>
          <w:szCs w:val="28"/>
          <w:lang w:val="ru-RU"/>
        </w:rPr>
      </w:pPr>
      <w:r w:rsidRPr="001B544B">
        <w:rPr>
          <w:rFonts w:ascii="Times New Roman" w:hAnsi="Times New Roman" w:cs="Times New Roman"/>
          <w:sz w:val="28"/>
          <w:szCs w:val="28"/>
        </w:rPr>
        <w:t>При почечной недостаточности используется диета №7</w:t>
      </w:r>
      <w:r w:rsidR="009E0D19" w:rsidRPr="001B544B">
        <w:rPr>
          <w:rFonts w:ascii="Times New Roman" w:eastAsia="Calibri" w:hAnsi="Times New Roman" w:cs="Times New Roman"/>
          <w:b/>
          <w:sz w:val="28"/>
          <w:szCs w:val="28"/>
        </w:rPr>
        <w:t>[</w:t>
      </w:r>
      <w:r w:rsidR="008F2947" w:rsidRPr="001B544B">
        <w:rPr>
          <w:rFonts w:ascii="Times New Roman" w:eastAsia="Calibri" w:hAnsi="Times New Roman" w:cs="Times New Roman"/>
          <w:sz w:val="28"/>
          <w:szCs w:val="28"/>
        </w:rPr>
        <w:t>8,9,10,11,12,13</w:t>
      </w:r>
      <w:r w:rsidR="009E0D19" w:rsidRPr="001B544B">
        <w:rPr>
          <w:rFonts w:ascii="Times New Roman" w:eastAsia="Calibri" w:hAnsi="Times New Roman" w:cs="Times New Roman"/>
          <w:sz w:val="28"/>
          <w:szCs w:val="28"/>
        </w:rPr>
        <w:t>]</w:t>
      </w:r>
      <w:r w:rsidR="00347CDE" w:rsidRPr="001B544B">
        <w:rPr>
          <w:rFonts w:ascii="Times New Roman" w:eastAsia="Calibri" w:hAnsi="Times New Roman" w:cs="Times New Roman"/>
          <w:sz w:val="28"/>
          <w:szCs w:val="28"/>
          <w:lang w:val="ru-RU"/>
        </w:rPr>
        <w:t>.</w:t>
      </w:r>
    </w:p>
    <w:p w14:paraId="1D1783C3" w14:textId="77777777" w:rsidR="0073750F" w:rsidRPr="001B544B" w:rsidRDefault="00EB569F" w:rsidP="007B797B">
      <w:pPr>
        <w:tabs>
          <w:tab w:val="left" w:pos="284"/>
          <w:tab w:val="left" w:pos="426"/>
        </w:tabs>
        <w:spacing w:after="0" w:line="240" w:lineRule="auto"/>
        <w:jc w:val="both"/>
        <w:rPr>
          <w:rFonts w:ascii="Times New Roman" w:hAnsi="Times New Roman" w:cs="Times New Roman"/>
          <w:b/>
          <w:sz w:val="28"/>
          <w:szCs w:val="28"/>
          <w:lang w:val="ru-RU"/>
        </w:rPr>
      </w:pPr>
      <w:r w:rsidRPr="001B544B">
        <w:rPr>
          <w:rFonts w:ascii="Times New Roman" w:hAnsi="Times New Roman" w:cs="Times New Roman"/>
          <w:b/>
          <w:sz w:val="28"/>
          <w:szCs w:val="28"/>
        </w:rPr>
        <w:t>Медикаментозное лечение</w:t>
      </w:r>
      <w:r w:rsidR="0073750F" w:rsidRPr="001B544B">
        <w:rPr>
          <w:rFonts w:ascii="Times New Roman" w:hAnsi="Times New Roman" w:cs="Times New Roman"/>
          <w:b/>
          <w:sz w:val="28"/>
          <w:szCs w:val="28"/>
        </w:rPr>
        <w:t>:</w:t>
      </w:r>
    </w:p>
    <w:p w14:paraId="2A26A303" w14:textId="77777777" w:rsidR="00100D3B" w:rsidRPr="001B544B" w:rsidRDefault="00100D3B" w:rsidP="007B797B">
      <w:pPr>
        <w:pStyle w:val="a5"/>
        <w:tabs>
          <w:tab w:val="left" w:pos="284"/>
          <w:tab w:val="left" w:pos="426"/>
        </w:tabs>
        <w:spacing w:after="0" w:line="240" w:lineRule="auto"/>
        <w:ind w:left="0"/>
        <w:rPr>
          <w:rFonts w:ascii="Times New Roman" w:hAnsi="Times New Roman"/>
          <w:b/>
          <w:sz w:val="28"/>
          <w:szCs w:val="28"/>
        </w:rPr>
      </w:pPr>
      <w:r w:rsidRPr="001B544B">
        <w:rPr>
          <w:rFonts w:ascii="Times New Roman" w:hAnsi="Times New Roman"/>
          <w:b/>
          <w:sz w:val="28"/>
          <w:szCs w:val="28"/>
        </w:rPr>
        <w:t>Перечень основных лекарственных средств:</w:t>
      </w:r>
    </w:p>
    <w:p w14:paraId="27487565" w14:textId="77777777" w:rsidR="00100D3B" w:rsidRPr="001B544B" w:rsidRDefault="00100D3B" w:rsidP="008432E4">
      <w:pPr>
        <w:spacing w:after="0" w:line="240" w:lineRule="auto"/>
        <w:jc w:val="center"/>
        <w:rPr>
          <w:rFonts w:ascii="Times New Roman" w:hAnsi="Times New Roman" w:cs="Times New Roman"/>
          <w:b/>
          <w:bCs/>
          <w:sz w:val="28"/>
          <w:szCs w:val="28"/>
        </w:rPr>
      </w:pPr>
      <w:r w:rsidRPr="001B544B">
        <w:rPr>
          <w:rFonts w:ascii="Times New Roman" w:hAnsi="Times New Roman" w:cs="Times New Roman"/>
          <w:bCs/>
          <w:sz w:val="28"/>
          <w:szCs w:val="28"/>
        </w:rPr>
        <w:t>Антинеопластические и иммуносупрессивные лекарственные средства</w:t>
      </w:r>
      <w:r w:rsidR="00643FB7" w:rsidRPr="001B544B">
        <w:rPr>
          <w:rFonts w:ascii="Times New Roman" w:hAnsi="Times New Roman" w:cs="Times New Roman"/>
          <w:b/>
          <w:bCs/>
          <w:sz w:val="28"/>
          <w:szCs w:val="28"/>
        </w:rPr>
        <w:t>:</w:t>
      </w:r>
    </w:p>
    <w:p w14:paraId="21CC6C39"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commentRangeStart w:id="7"/>
      <w:r w:rsidRPr="001B544B">
        <w:rPr>
          <w:rFonts w:ascii="Times New Roman" w:hAnsi="Times New Roman"/>
          <w:sz w:val="28"/>
          <w:szCs w:val="28"/>
          <w:lang w:val="ru-RU"/>
        </w:rPr>
        <w:t>аспаргиназа</w:t>
      </w:r>
      <w:commentRangeEnd w:id="7"/>
      <w:r w:rsidR="00C32B57">
        <w:rPr>
          <w:rStyle w:val="af0"/>
          <w:rFonts w:ascii="Times New Roman" w:eastAsia="Times New Roman" w:hAnsi="Times New Roman"/>
          <w:szCs w:val="20"/>
          <w:lang w:eastAsia="tr-TR"/>
        </w:rPr>
        <w:commentReference w:id="7"/>
      </w:r>
      <w:r w:rsidRPr="001B544B">
        <w:rPr>
          <w:rFonts w:ascii="Times New Roman" w:hAnsi="Times New Roman"/>
          <w:sz w:val="28"/>
          <w:szCs w:val="28"/>
          <w:lang w:val="ru-RU"/>
        </w:rPr>
        <w:t>,  л</w:t>
      </w:r>
      <w:r w:rsidRPr="001B544B">
        <w:rPr>
          <w:rFonts w:ascii="Times New Roman" w:hAnsi="Times New Roman"/>
          <w:sz w:val="28"/>
          <w:szCs w:val="28"/>
        </w:rPr>
        <w:t xml:space="preserve">иофилизат для приготовления раствора для </w:t>
      </w:r>
      <w:r w:rsidRPr="001B544B">
        <w:rPr>
          <w:rFonts w:ascii="Times New Roman" w:hAnsi="Times New Roman"/>
          <w:sz w:val="28"/>
          <w:szCs w:val="28"/>
          <w:lang w:val="ru-RU"/>
        </w:rPr>
        <w:t>в\в</w:t>
      </w:r>
      <w:r w:rsidRPr="001B544B">
        <w:rPr>
          <w:rFonts w:ascii="Times New Roman" w:hAnsi="Times New Roman"/>
          <w:sz w:val="28"/>
          <w:szCs w:val="28"/>
        </w:rPr>
        <w:t xml:space="preserve"> и </w:t>
      </w:r>
      <w:r w:rsidRPr="001B544B">
        <w:rPr>
          <w:rFonts w:ascii="Times New Roman" w:hAnsi="Times New Roman"/>
          <w:sz w:val="28"/>
          <w:szCs w:val="28"/>
          <w:lang w:val="ru-RU"/>
        </w:rPr>
        <w:t xml:space="preserve">в\м </w:t>
      </w:r>
      <w:r w:rsidRPr="001B544B">
        <w:rPr>
          <w:rFonts w:ascii="Times New Roman" w:hAnsi="Times New Roman"/>
          <w:sz w:val="28"/>
          <w:szCs w:val="28"/>
        </w:rPr>
        <w:t>введения</w:t>
      </w:r>
      <w:r w:rsidRPr="001B544B">
        <w:rPr>
          <w:rFonts w:ascii="Times New Roman" w:hAnsi="Times New Roman"/>
          <w:sz w:val="28"/>
          <w:szCs w:val="28"/>
          <w:lang w:val="ru-RU"/>
        </w:rPr>
        <w:t xml:space="preserve">, </w:t>
      </w:r>
      <w:r w:rsidRPr="001B544B">
        <w:rPr>
          <w:rFonts w:ascii="Times New Roman" w:hAnsi="Times New Roman"/>
          <w:sz w:val="28"/>
          <w:szCs w:val="28"/>
        </w:rPr>
        <w:t>10000 МЕ</w:t>
      </w:r>
    </w:p>
    <w:p w14:paraId="3A6099F4"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commentRangeStart w:id="8"/>
      <w:r w:rsidRPr="001B544B">
        <w:rPr>
          <w:rFonts w:ascii="Times New Roman" w:hAnsi="Times New Roman"/>
          <w:sz w:val="28"/>
          <w:szCs w:val="28"/>
          <w:lang w:val="ru-RU"/>
        </w:rPr>
        <w:t xml:space="preserve">белиностат*, </w:t>
      </w:r>
      <w:r w:rsidRPr="001B544B">
        <w:rPr>
          <w:rFonts w:ascii="Times New Roman" w:hAnsi="Times New Roman"/>
          <w:sz w:val="28"/>
          <w:szCs w:val="28"/>
        </w:rPr>
        <w:t>концентрат для приготовления раствора для инфузий</w:t>
      </w:r>
      <w:r w:rsidRPr="001B544B">
        <w:rPr>
          <w:rFonts w:ascii="Times New Roman" w:hAnsi="Times New Roman"/>
          <w:sz w:val="28"/>
          <w:szCs w:val="28"/>
          <w:lang w:val="ru-RU"/>
        </w:rPr>
        <w:t xml:space="preserve"> 500 мг</w:t>
      </w:r>
      <w:commentRangeEnd w:id="8"/>
      <w:r w:rsidR="00C32B57">
        <w:rPr>
          <w:rStyle w:val="af0"/>
          <w:rFonts w:ascii="Times New Roman" w:eastAsia="Times New Roman" w:hAnsi="Times New Roman"/>
          <w:szCs w:val="20"/>
          <w:lang w:eastAsia="tr-TR"/>
        </w:rPr>
        <w:commentReference w:id="8"/>
      </w:r>
    </w:p>
    <w:p w14:paraId="26FEF7EA"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бендамустин, порошок для приготовления раствора для инъекций 25мг, 100 мг;</w:t>
      </w:r>
    </w:p>
    <w:p w14:paraId="1E79906B"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commentRangeStart w:id="9"/>
      <w:r w:rsidRPr="001B544B">
        <w:rPr>
          <w:rFonts w:ascii="Times New Roman" w:hAnsi="Times New Roman"/>
          <w:sz w:val="28"/>
          <w:szCs w:val="28"/>
          <w:lang w:val="ru-RU"/>
        </w:rPr>
        <w:t xml:space="preserve">бентаметазона диприпионат*, </w:t>
      </w:r>
      <w:hyperlink r:id="rId14" w:history="1">
        <w:r w:rsidRPr="001B544B">
          <w:rPr>
            <w:rStyle w:val="af6"/>
            <w:rFonts w:ascii="Times New Roman" w:hAnsi="Times New Roman"/>
            <w:color w:val="auto"/>
            <w:sz w:val="28"/>
            <w:szCs w:val="28"/>
            <w:u w:val="none"/>
          </w:rPr>
          <w:t xml:space="preserve">мазь для наружного применения 0.05%; туба алюминиевая </w:t>
        </w:r>
        <w:r w:rsidRPr="001B544B">
          <w:rPr>
            <w:rStyle w:val="af6"/>
            <w:rFonts w:ascii="Times New Roman" w:hAnsi="Times New Roman"/>
            <w:color w:val="auto"/>
            <w:sz w:val="28"/>
            <w:szCs w:val="28"/>
            <w:u w:val="none"/>
            <w:lang w:val="ru-RU"/>
          </w:rPr>
          <w:t xml:space="preserve">15 г, </w:t>
        </w:r>
        <w:r w:rsidRPr="001B544B">
          <w:rPr>
            <w:rStyle w:val="af6"/>
            <w:rFonts w:ascii="Times New Roman" w:hAnsi="Times New Roman"/>
            <w:color w:val="auto"/>
            <w:sz w:val="28"/>
            <w:szCs w:val="28"/>
            <w:u w:val="none"/>
          </w:rPr>
          <w:t>30 г</w:t>
        </w:r>
      </w:hyperlink>
      <w:r w:rsidRPr="001B544B">
        <w:rPr>
          <w:rFonts w:ascii="Times New Roman" w:hAnsi="Times New Roman"/>
          <w:sz w:val="28"/>
          <w:szCs w:val="28"/>
          <w:lang w:val="ru-RU"/>
        </w:rPr>
        <w:t xml:space="preserve">; </w:t>
      </w:r>
      <w:commentRangeEnd w:id="9"/>
      <w:r w:rsidR="00C32B57">
        <w:rPr>
          <w:rStyle w:val="af0"/>
          <w:rFonts w:ascii="Times New Roman" w:eastAsia="Times New Roman" w:hAnsi="Times New Roman"/>
          <w:szCs w:val="20"/>
          <w:lang w:eastAsia="tr-TR"/>
        </w:rPr>
        <w:commentReference w:id="9"/>
      </w:r>
    </w:p>
    <w:p w14:paraId="38A62C7E"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брентуксимаб ведотин, порошок для приготовления раствора для инъекций 50 мг;</w:t>
      </w:r>
    </w:p>
    <w:p w14:paraId="5A05AC86"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винбластин, лиофилизат для приготовления раствора для внутривенного введения 5 мг;</w:t>
      </w:r>
    </w:p>
    <w:p w14:paraId="26B866D9"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виндезин</w:t>
      </w:r>
      <w:r w:rsidRPr="001B544B">
        <w:rPr>
          <w:rFonts w:ascii="Times New Roman" w:hAnsi="Times New Roman"/>
          <w:sz w:val="28"/>
          <w:szCs w:val="28"/>
        </w:rPr>
        <w:t>*</w:t>
      </w:r>
      <w:r w:rsidRPr="001B544B">
        <w:rPr>
          <w:rFonts w:ascii="Times New Roman" w:hAnsi="Times New Roman"/>
          <w:sz w:val="28"/>
          <w:szCs w:val="28"/>
          <w:lang w:val="ru-RU"/>
        </w:rPr>
        <w:t xml:space="preserve"> - л</w:t>
      </w:r>
      <w:r w:rsidRPr="001B544B">
        <w:rPr>
          <w:rFonts w:ascii="Times New Roman" w:hAnsi="Times New Roman"/>
          <w:sz w:val="28"/>
          <w:szCs w:val="28"/>
        </w:rPr>
        <w:t>иофилизированный порошок для инъекционных растворов во флаконах по 1</w:t>
      </w:r>
      <w:r w:rsidRPr="001B544B">
        <w:rPr>
          <w:rFonts w:ascii="Times New Roman" w:hAnsi="Times New Roman"/>
          <w:sz w:val="28"/>
          <w:szCs w:val="28"/>
          <w:lang w:val="ru-RU"/>
        </w:rPr>
        <w:t xml:space="preserve"> мг</w:t>
      </w:r>
      <w:r w:rsidRPr="001B544B">
        <w:rPr>
          <w:rFonts w:ascii="Times New Roman" w:hAnsi="Times New Roman"/>
          <w:sz w:val="28"/>
          <w:szCs w:val="28"/>
        </w:rPr>
        <w:t xml:space="preserve"> и </w:t>
      </w:r>
      <w:r w:rsidRPr="001B544B">
        <w:rPr>
          <w:rFonts w:ascii="Times New Roman" w:hAnsi="Times New Roman"/>
          <w:sz w:val="28"/>
          <w:szCs w:val="28"/>
          <w:lang w:val="ru-RU"/>
        </w:rPr>
        <w:t>5 мг;</w:t>
      </w:r>
    </w:p>
    <w:p w14:paraId="0B4E6854"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винкристин, 1 мг, для инъекций;</w:t>
      </w:r>
    </w:p>
    <w:p w14:paraId="5A051BA8"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винорельбин, концентрат для приготовления раствора для внутривенных инфузий 10 мг/1 мл, 50 мг/5 мл;  капсулы мягкие 20 мг, 30 мг;</w:t>
      </w:r>
    </w:p>
    <w:p w14:paraId="1102DE44" w14:textId="77777777" w:rsidR="00EB01F7" w:rsidRPr="001B544B" w:rsidRDefault="00EB01F7" w:rsidP="008432E4">
      <w:pPr>
        <w:pStyle w:val="a5"/>
        <w:numPr>
          <w:ilvl w:val="0"/>
          <w:numId w:val="38"/>
        </w:numPr>
        <w:tabs>
          <w:tab w:val="left" w:pos="567"/>
        </w:tabs>
        <w:spacing w:after="0" w:line="240" w:lineRule="auto"/>
        <w:ind w:left="284" w:hanging="426"/>
        <w:jc w:val="both"/>
        <w:rPr>
          <w:rFonts w:ascii="Times New Roman" w:hAnsi="Times New Roman"/>
          <w:sz w:val="28"/>
          <w:szCs w:val="28"/>
        </w:rPr>
      </w:pPr>
      <w:r w:rsidRPr="001B544B">
        <w:rPr>
          <w:rFonts w:ascii="Times New Roman" w:hAnsi="Times New Roman"/>
          <w:sz w:val="28"/>
          <w:szCs w:val="28"/>
          <w:lang w:val="ru-RU"/>
        </w:rPr>
        <w:t>вориностат*, капсулы 100 мг;</w:t>
      </w:r>
    </w:p>
    <w:p w14:paraId="36158F33"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гемцитабин, лиофилизат для приготовления раствора для инфузий 1500мг, 1000 мг, 200 мг;</w:t>
      </w:r>
    </w:p>
    <w:p w14:paraId="74236FB7"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даунорубицин, порошок лиофилизированный для приготовления раствора для инъекций или раствор для внутривенного введения 20мг;</w:t>
      </w:r>
    </w:p>
    <w:p w14:paraId="0E81B7AB"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дексаметазон, раствор для инъекций 4мг/мл 1 мл;</w:t>
      </w:r>
    </w:p>
    <w:p w14:paraId="216FDC16"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доксорубицин, для инфузий, 10мг</w:t>
      </w:r>
      <w:r w:rsidRPr="001B544B">
        <w:rPr>
          <w:rFonts w:ascii="Times New Roman" w:hAnsi="Times New Roman"/>
          <w:sz w:val="28"/>
          <w:szCs w:val="28"/>
          <w:lang w:val="ru-RU"/>
        </w:rPr>
        <w:t xml:space="preserve"> и 50 мг</w:t>
      </w:r>
      <w:r w:rsidRPr="001B544B">
        <w:rPr>
          <w:rFonts w:ascii="Times New Roman" w:hAnsi="Times New Roman"/>
          <w:sz w:val="28"/>
          <w:szCs w:val="28"/>
        </w:rPr>
        <w:t>;</w:t>
      </w:r>
    </w:p>
    <w:p w14:paraId="5B5AFDF9" w14:textId="77777777" w:rsidR="00EB01F7" w:rsidRPr="001B544B" w:rsidRDefault="00EB01F7" w:rsidP="008432E4">
      <w:pPr>
        <w:pStyle w:val="a5"/>
        <w:numPr>
          <w:ilvl w:val="0"/>
          <w:numId w:val="38"/>
        </w:numPr>
        <w:tabs>
          <w:tab w:val="left" w:pos="567"/>
        </w:tabs>
        <w:spacing w:after="0" w:line="240" w:lineRule="auto"/>
        <w:ind w:left="284" w:hanging="426"/>
        <w:jc w:val="both"/>
        <w:rPr>
          <w:rFonts w:ascii="Times New Roman" w:hAnsi="Times New Roman"/>
          <w:sz w:val="28"/>
          <w:szCs w:val="28"/>
        </w:rPr>
      </w:pPr>
      <w:r w:rsidRPr="001B544B">
        <w:rPr>
          <w:rFonts w:ascii="Times New Roman" w:hAnsi="Times New Roman"/>
          <w:sz w:val="28"/>
          <w:szCs w:val="28"/>
          <w:lang w:val="ru-RU"/>
        </w:rPr>
        <w:t>изотретионин, капсулы 8мг, 16 мг</w:t>
      </w:r>
    </w:p>
    <w:p w14:paraId="4CCE2C52" w14:textId="77777777" w:rsidR="00EB01F7" w:rsidRPr="001B544B" w:rsidRDefault="00EB01F7" w:rsidP="008432E4">
      <w:pPr>
        <w:pStyle w:val="a5"/>
        <w:numPr>
          <w:ilvl w:val="0"/>
          <w:numId w:val="38"/>
        </w:numPr>
        <w:tabs>
          <w:tab w:val="left" w:pos="567"/>
        </w:tabs>
        <w:spacing w:after="0" w:line="240" w:lineRule="auto"/>
        <w:ind w:left="284"/>
        <w:outlineLvl w:val="0"/>
        <w:rPr>
          <w:rFonts w:ascii="Times New Roman" w:hAnsi="Times New Roman"/>
          <w:sz w:val="28"/>
          <w:szCs w:val="28"/>
        </w:rPr>
      </w:pPr>
      <w:r w:rsidRPr="001B544B">
        <w:rPr>
          <w:rFonts w:ascii="Times New Roman" w:hAnsi="Times New Roman"/>
          <w:sz w:val="28"/>
          <w:szCs w:val="28"/>
          <w:lang w:val="ru-RU"/>
        </w:rPr>
        <w:t>и</w:t>
      </w:r>
      <w:r w:rsidRPr="001B544B">
        <w:rPr>
          <w:rFonts w:ascii="Times New Roman" w:hAnsi="Times New Roman"/>
          <w:sz w:val="28"/>
          <w:szCs w:val="28"/>
        </w:rPr>
        <w:t>нтерферон альфа, раствор для инъекций 3 млн МЕ/мл, 6 млн МЕ/мл</w:t>
      </w:r>
    </w:p>
    <w:p w14:paraId="1C873117"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ифосфамид*, порошок для приготовления раствора для инъекций 1000мг;</w:t>
      </w:r>
    </w:p>
    <w:p w14:paraId="0972F708"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 xml:space="preserve">карбоплатин, </w:t>
      </w:r>
      <w:r w:rsidRPr="001B544B">
        <w:rPr>
          <w:rFonts w:ascii="Times New Roman" w:hAnsi="Times New Roman"/>
          <w:sz w:val="28"/>
          <w:szCs w:val="28"/>
        </w:rPr>
        <w:t>концентрат для приготовления раствора для внутривенных инфузий 150мг/15мл</w:t>
      </w:r>
      <w:r w:rsidRPr="001B544B">
        <w:rPr>
          <w:rFonts w:ascii="Times New Roman" w:hAnsi="Times New Roman"/>
          <w:sz w:val="28"/>
          <w:szCs w:val="28"/>
          <w:lang w:val="ru-RU"/>
        </w:rPr>
        <w:t xml:space="preserve">, </w:t>
      </w:r>
      <w:r w:rsidRPr="001B544B">
        <w:rPr>
          <w:rFonts w:ascii="Times New Roman" w:hAnsi="Times New Roman"/>
          <w:sz w:val="28"/>
          <w:szCs w:val="28"/>
        </w:rPr>
        <w:t>450мг/45мл</w:t>
      </w:r>
    </w:p>
    <w:p w14:paraId="1A7B9FD0"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 xml:space="preserve">карбоплатин, раствор для инъекций 150мг/15мл, 450мг/45мл; </w:t>
      </w:r>
      <w:r w:rsidRPr="001B544B">
        <w:rPr>
          <w:rFonts w:ascii="Times New Roman" w:hAnsi="Times New Roman"/>
          <w:sz w:val="28"/>
          <w:szCs w:val="28"/>
          <w:lang w:val="ru-RU"/>
        </w:rPr>
        <w:t>к</w:t>
      </w:r>
      <w:r w:rsidRPr="001B544B">
        <w:rPr>
          <w:rFonts w:ascii="Times New Roman" w:hAnsi="Times New Roman"/>
          <w:sz w:val="28"/>
          <w:szCs w:val="28"/>
        </w:rPr>
        <w:t>онцентрат для приготовления раствора для инфузий 10 мг/мл, 150 мг/15 мл;</w:t>
      </w:r>
    </w:p>
    <w:p w14:paraId="13AEA0FE"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леналидомид, капсулы 5 мг, 10 мг, 15 мг и 25 мг;</w:t>
      </w:r>
    </w:p>
    <w:p w14:paraId="2D62ED1E"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метилпреднизолон, порошок для приготовления раствора для внутривенных инфузий, 250 мг;</w:t>
      </w:r>
    </w:p>
    <w:p w14:paraId="472F5E42"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 xml:space="preserve">метотрексат, </w:t>
      </w:r>
      <w:r w:rsidRPr="001B544B">
        <w:rPr>
          <w:rFonts w:ascii="Times New Roman" w:hAnsi="Times New Roman"/>
          <w:sz w:val="28"/>
          <w:szCs w:val="28"/>
        </w:rPr>
        <w:t>раствор для инъекций10 мг/ 0,5мл</w:t>
      </w:r>
      <w:r w:rsidRPr="001B544B">
        <w:rPr>
          <w:rFonts w:ascii="Times New Roman" w:hAnsi="Times New Roman"/>
          <w:sz w:val="28"/>
          <w:szCs w:val="28"/>
          <w:lang w:val="ru-RU"/>
        </w:rPr>
        <w:t xml:space="preserve">, </w:t>
      </w:r>
      <w:r w:rsidRPr="001B544B">
        <w:rPr>
          <w:rFonts w:ascii="Times New Roman" w:hAnsi="Times New Roman"/>
          <w:sz w:val="28"/>
          <w:szCs w:val="28"/>
        </w:rPr>
        <w:t>15 мг/0,75 мл</w:t>
      </w:r>
      <w:r w:rsidRPr="001B544B">
        <w:rPr>
          <w:rFonts w:ascii="Times New Roman" w:hAnsi="Times New Roman"/>
          <w:sz w:val="28"/>
          <w:szCs w:val="28"/>
          <w:lang w:val="ru-RU"/>
        </w:rPr>
        <w:t xml:space="preserve">, </w:t>
      </w:r>
      <w:r w:rsidRPr="001B544B">
        <w:rPr>
          <w:rFonts w:ascii="Times New Roman" w:hAnsi="Times New Roman"/>
          <w:sz w:val="28"/>
          <w:szCs w:val="28"/>
        </w:rPr>
        <w:t>50 мг/мл</w:t>
      </w:r>
      <w:r w:rsidRPr="001B544B">
        <w:rPr>
          <w:rFonts w:ascii="Times New Roman" w:hAnsi="Times New Roman"/>
          <w:sz w:val="28"/>
          <w:szCs w:val="28"/>
          <w:lang w:val="ru-RU"/>
        </w:rPr>
        <w:t xml:space="preserve">, таблетки </w:t>
      </w:r>
      <w:r w:rsidRPr="001B544B">
        <w:rPr>
          <w:rFonts w:ascii="Times New Roman" w:hAnsi="Times New Roman"/>
          <w:sz w:val="28"/>
          <w:szCs w:val="28"/>
        </w:rPr>
        <w:t>2.5 мг</w:t>
      </w:r>
    </w:p>
    <w:p w14:paraId="7F3FD2F4"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митоксантрон, концентрат для приготовления раствора для внутривенных инфузий 10 мг/5 мл, 20 мг/10 мл, 25 мг/12,5 мл, 30 мг/15 мл;</w:t>
      </w:r>
    </w:p>
    <w:p w14:paraId="4E8CD7B2" w14:textId="77777777" w:rsidR="00EB01F7" w:rsidRPr="002C3F3D"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2C3F3D">
        <w:rPr>
          <w:rFonts w:ascii="Times New Roman" w:hAnsi="Times New Roman"/>
          <w:sz w:val="28"/>
          <w:szCs w:val="28"/>
          <w:lang w:val="ru-RU"/>
        </w:rPr>
        <w:t>мометазона фуорат, мазь 0,1% , крем для наружного применения 1мг/г</w:t>
      </w:r>
    </w:p>
    <w:p w14:paraId="0C3BA7A7" w14:textId="77777777" w:rsidR="00EB01F7" w:rsidRPr="002C3F3D"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2C3F3D">
        <w:rPr>
          <w:rFonts w:ascii="Times New Roman" w:hAnsi="Times New Roman"/>
          <w:sz w:val="28"/>
          <w:szCs w:val="28"/>
          <w:lang w:val="ru-RU"/>
        </w:rPr>
        <w:t>оксалиплатин,</w:t>
      </w:r>
      <w:r w:rsidR="002C3F3D">
        <w:rPr>
          <w:rFonts w:ascii="Times New Roman" w:hAnsi="Times New Roman"/>
          <w:sz w:val="28"/>
          <w:szCs w:val="28"/>
          <w:lang w:val="ru-RU"/>
        </w:rPr>
        <w:t xml:space="preserve"> </w:t>
      </w:r>
      <w:r w:rsidRPr="002C3F3D">
        <w:rPr>
          <w:rFonts w:ascii="Times New Roman" w:hAnsi="Times New Roman"/>
          <w:sz w:val="28"/>
          <w:szCs w:val="28"/>
        </w:rPr>
        <w:t>лиофилизат/порошок для приготовления раствора для инъекций</w:t>
      </w:r>
      <w:r w:rsidRPr="002C3F3D">
        <w:rPr>
          <w:rFonts w:ascii="Times New Roman" w:hAnsi="Times New Roman"/>
          <w:sz w:val="28"/>
          <w:szCs w:val="28"/>
          <w:lang w:val="ru-RU"/>
        </w:rPr>
        <w:t xml:space="preserve"> 50 мг и 100 мг</w:t>
      </w:r>
    </w:p>
    <w:p w14:paraId="679B58EE"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пегилированный липосомальный доксорубицин*, концентрат для приготовления раствора для внутривенного введения 20 мг/10 мл, 50мг/25мл;</w:t>
      </w:r>
    </w:p>
    <w:p w14:paraId="4DAF8331"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 xml:space="preserve">пралатрексат*, </w:t>
      </w:r>
      <w:r w:rsidRPr="001B544B">
        <w:rPr>
          <w:rFonts w:ascii="Times New Roman" w:hAnsi="Times New Roman"/>
          <w:sz w:val="28"/>
          <w:szCs w:val="28"/>
        </w:rPr>
        <w:t>концентрат для приготовления раствора для инфузий</w:t>
      </w:r>
      <w:r w:rsidRPr="001B544B">
        <w:rPr>
          <w:rFonts w:ascii="Times New Roman" w:hAnsi="Times New Roman"/>
          <w:sz w:val="28"/>
          <w:szCs w:val="28"/>
          <w:lang w:val="ru-RU"/>
        </w:rPr>
        <w:t xml:space="preserve"> 20 мг, 40 мг</w:t>
      </w:r>
    </w:p>
    <w:p w14:paraId="6148DBBF" w14:textId="77777777" w:rsidR="00EB01F7" w:rsidRPr="00232011" w:rsidRDefault="00EB01F7" w:rsidP="00232011">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преднизолон*, раствор для инъекций 30мг/мл, таблетки 5 мг;</w:t>
      </w:r>
    </w:p>
    <w:p w14:paraId="43230C46"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прокарбазин *</w:t>
      </w:r>
      <w:r w:rsidRPr="001B544B">
        <w:rPr>
          <w:rFonts w:ascii="Times New Roman" w:hAnsi="Times New Roman"/>
          <w:sz w:val="28"/>
          <w:szCs w:val="28"/>
          <w:lang w:val="ru-RU"/>
        </w:rPr>
        <w:t>,</w:t>
      </w:r>
      <w:r w:rsidRPr="001B544B">
        <w:rPr>
          <w:rFonts w:ascii="Times New Roman" w:hAnsi="Times New Roman"/>
          <w:sz w:val="28"/>
          <w:szCs w:val="28"/>
        </w:rPr>
        <w:t xml:space="preserve"> капсулы 50 мг;</w:t>
      </w:r>
    </w:p>
    <w:p w14:paraId="329AA3C2" w14:textId="77777777" w:rsidR="00EB01F7" w:rsidRPr="001B544B" w:rsidRDefault="00EB01F7" w:rsidP="008432E4">
      <w:pPr>
        <w:pStyle w:val="a5"/>
        <w:numPr>
          <w:ilvl w:val="0"/>
          <w:numId w:val="38"/>
        </w:numPr>
        <w:tabs>
          <w:tab w:val="left" w:pos="567"/>
        </w:tabs>
        <w:spacing w:after="0" w:line="240" w:lineRule="auto"/>
        <w:ind w:left="284" w:hanging="426"/>
        <w:jc w:val="both"/>
        <w:rPr>
          <w:rFonts w:ascii="Times New Roman" w:hAnsi="Times New Roman"/>
          <w:sz w:val="28"/>
          <w:szCs w:val="28"/>
        </w:rPr>
      </w:pPr>
      <w:r w:rsidRPr="001B544B">
        <w:rPr>
          <w:rFonts w:ascii="Times New Roman" w:hAnsi="Times New Roman"/>
          <w:sz w:val="28"/>
          <w:szCs w:val="28"/>
          <w:lang w:val="ru-RU"/>
        </w:rPr>
        <w:t xml:space="preserve">проспидин*, </w:t>
      </w:r>
      <w:hyperlink r:id="rId15" w:history="1">
        <w:r w:rsidRPr="001B544B">
          <w:rPr>
            <w:rStyle w:val="af6"/>
            <w:rFonts w:ascii="Times New Roman" w:hAnsi="Times New Roman"/>
            <w:color w:val="auto"/>
            <w:sz w:val="28"/>
            <w:szCs w:val="28"/>
            <w:u w:val="none"/>
          </w:rPr>
          <w:t>субстанция-порошок 0,5-2 кг 0,5-2</w:t>
        </w:r>
      </w:hyperlink>
    </w:p>
    <w:p w14:paraId="71892A82"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ритуксимаб, концентрат для приготовления раствора для внутривенных инфузий 10мг/50мл, 10мг/10мл;</w:t>
      </w:r>
    </w:p>
    <w:p w14:paraId="36309FAF"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талидомид</w:t>
      </w:r>
      <w:r w:rsidRPr="001B544B">
        <w:rPr>
          <w:rFonts w:ascii="Times New Roman" w:hAnsi="Times New Roman"/>
          <w:sz w:val="28"/>
          <w:szCs w:val="28"/>
        </w:rPr>
        <w:t>*</w:t>
      </w:r>
      <w:r w:rsidRPr="001B544B">
        <w:rPr>
          <w:rFonts w:ascii="Times New Roman" w:hAnsi="Times New Roman"/>
          <w:sz w:val="28"/>
          <w:szCs w:val="28"/>
          <w:lang w:val="ru-RU"/>
        </w:rPr>
        <w:t xml:space="preserve">, таблетки 25 мг, 50 мг, 100 мг; </w:t>
      </w:r>
    </w:p>
    <w:p w14:paraId="026ACA21" w14:textId="77777777" w:rsidR="00EB01F7" w:rsidRPr="001B544B" w:rsidRDefault="00EB01F7" w:rsidP="008432E4">
      <w:pPr>
        <w:pStyle w:val="a5"/>
        <w:numPr>
          <w:ilvl w:val="0"/>
          <w:numId w:val="38"/>
        </w:numPr>
        <w:tabs>
          <w:tab w:val="left" w:pos="567"/>
        </w:tabs>
        <w:spacing w:after="0" w:line="240" w:lineRule="auto"/>
        <w:ind w:left="284"/>
        <w:outlineLvl w:val="0"/>
        <w:rPr>
          <w:rFonts w:ascii="Times New Roman" w:hAnsi="Times New Roman"/>
          <w:sz w:val="28"/>
          <w:szCs w:val="28"/>
        </w:rPr>
      </w:pPr>
      <w:r w:rsidRPr="001B544B">
        <w:rPr>
          <w:rFonts w:ascii="Times New Roman" w:hAnsi="Times New Roman"/>
          <w:sz w:val="28"/>
          <w:szCs w:val="28"/>
          <w:lang w:val="ru-RU"/>
        </w:rPr>
        <w:t>ф</w:t>
      </w:r>
      <w:r w:rsidRPr="001B544B">
        <w:rPr>
          <w:rFonts w:ascii="Times New Roman" w:hAnsi="Times New Roman"/>
          <w:sz w:val="28"/>
          <w:szCs w:val="28"/>
        </w:rPr>
        <w:t>лударабин, лиофилизат для приготовления раствора для внутривенного введения 50 мг</w:t>
      </w:r>
    </w:p>
    <w:p w14:paraId="55D90763"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циклофосфамид, лиофилизат/порошок для приготовления раствора для инъекций 200 мг, 500 мг, 1000 мг;</w:t>
      </w:r>
    </w:p>
    <w:p w14:paraId="01FD520A"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цисплатин*, концентрат для приготовления раствора для инфузий 0.5 мг/мл, 50 мг/100 мл;</w:t>
      </w:r>
    </w:p>
    <w:p w14:paraId="6E40F16B"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цитарабин, порошок лиофилизированный для приготовления раствора для инъекций 100 мг, 1000 мг;</w:t>
      </w:r>
    </w:p>
    <w:p w14:paraId="4C7A8105" w14:textId="77777777" w:rsidR="00EB01F7" w:rsidRPr="001B544B" w:rsidRDefault="00EB01F7" w:rsidP="008432E4">
      <w:pPr>
        <w:pStyle w:val="a5"/>
        <w:numPr>
          <w:ilvl w:val="0"/>
          <w:numId w:val="3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этопозид, концентрат для приготовления раствора для внутривенных инфузий 100 мг/5 мл.</w:t>
      </w:r>
    </w:p>
    <w:p w14:paraId="12B483FF" w14:textId="77777777" w:rsidR="00100D3B" w:rsidRPr="001B544B" w:rsidRDefault="00100D3B" w:rsidP="008432E4">
      <w:pPr>
        <w:tabs>
          <w:tab w:val="left" w:pos="567"/>
        </w:tabs>
        <w:spacing w:after="0" w:line="240" w:lineRule="auto"/>
        <w:rPr>
          <w:rFonts w:ascii="Times New Roman" w:hAnsi="Times New Roman" w:cs="Times New Roman"/>
          <w:b/>
          <w:sz w:val="28"/>
          <w:szCs w:val="28"/>
        </w:rPr>
      </w:pPr>
      <w:r w:rsidRPr="001B544B">
        <w:rPr>
          <w:rFonts w:ascii="Times New Roman" w:hAnsi="Times New Roman" w:cs="Times New Roman"/>
          <w:b/>
          <w:sz w:val="28"/>
          <w:szCs w:val="28"/>
        </w:rPr>
        <w:t>Перечень дополнительных лекарственных средств:</w:t>
      </w:r>
    </w:p>
    <w:p w14:paraId="323885AF" w14:textId="77777777" w:rsidR="00100D3B" w:rsidRPr="001B544B" w:rsidRDefault="00100D3B" w:rsidP="008432E4">
      <w:pPr>
        <w:tabs>
          <w:tab w:val="left" w:pos="567"/>
        </w:tabs>
        <w:spacing w:after="0" w:line="240" w:lineRule="auto"/>
        <w:jc w:val="center"/>
        <w:rPr>
          <w:rFonts w:ascii="Times New Roman" w:hAnsi="Times New Roman" w:cs="Times New Roman"/>
          <w:bCs/>
          <w:sz w:val="28"/>
          <w:szCs w:val="28"/>
        </w:rPr>
      </w:pPr>
      <w:r w:rsidRPr="001B544B">
        <w:rPr>
          <w:rFonts w:ascii="Times New Roman" w:hAnsi="Times New Roman" w:cs="Times New Roman"/>
          <w:bCs/>
          <w:sz w:val="28"/>
          <w:szCs w:val="28"/>
        </w:rPr>
        <w:t>Лекарственные средства, ослабляющие токсическое действие противоопухолевых препаратов</w:t>
      </w:r>
      <w:r w:rsidR="00643FB7" w:rsidRPr="001B544B">
        <w:rPr>
          <w:rFonts w:ascii="Times New Roman" w:hAnsi="Times New Roman" w:cs="Times New Roman"/>
          <w:bCs/>
          <w:sz w:val="28"/>
          <w:szCs w:val="28"/>
        </w:rPr>
        <w:t>:</w:t>
      </w:r>
    </w:p>
    <w:p w14:paraId="3D6D5F52" w14:textId="77777777" w:rsidR="004E19FF" w:rsidRPr="00687284" w:rsidRDefault="00512E0D" w:rsidP="008432E4">
      <w:pPr>
        <w:numPr>
          <w:ilvl w:val="0"/>
          <w:numId w:val="2"/>
        </w:numPr>
        <w:tabs>
          <w:tab w:val="left" w:pos="567"/>
          <w:tab w:val="left" w:pos="1701"/>
        </w:tabs>
        <w:spacing w:after="0" w:line="240" w:lineRule="auto"/>
        <w:ind w:left="0" w:firstLine="0"/>
        <w:jc w:val="both"/>
        <w:rPr>
          <w:rFonts w:ascii="Times New Roman" w:hAnsi="Times New Roman" w:cs="Times New Roman"/>
          <w:sz w:val="28"/>
          <w:szCs w:val="28"/>
        </w:rPr>
      </w:pPr>
      <w:r w:rsidRPr="00687284">
        <w:rPr>
          <w:rFonts w:ascii="Times New Roman" w:hAnsi="Times New Roman" w:cs="Times New Roman"/>
          <w:sz w:val="28"/>
          <w:szCs w:val="28"/>
          <w:lang w:val="ru-RU"/>
        </w:rPr>
        <w:t>к</w:t>
      </w:r>
      <w:r w:rsidR="000665BB" w:rsidRPr="00687284">
        <w:rPr>
          <w:rFonts w:ascii="Times New Roman" w:hAnsi="Times New Roman" w:cs="Times New Roman"/>
          <w:sz w:val="28"/>
          <w:szCs w:val="28"/>
          <w:lang w:val="ru-RU"/>
        </w:rPr>
        <w:t>альция фолинат ИЛИ натрия фолинат, раствор</w:t>
      </w:r>
    </w:p>
    <w:p w14:paraId="27EE90FA" w14:textId="77777777" w:rsidR="00100D3B" w:rsidRPr="001B544B" w:rsidRDefault="00512E0D" w:rsidP="008432E4">
      <w:pPr>
        <w:numPr>
          <w:ilvl w:val="0"/>
          <w:numId w:val="2"/>
        </w:numPr>
        <w:tabs>
          <w:tab w:val="left" w:pos="567"/>
          <w:tab w:val="left" w:pos="1701"/>
        </w:tabs>
        <w:spacing w:after="0" w:line="240" w:lineRule="auto"/>
        <w:ind w:left="0" w:firstLine="0"/>
        <w:jc w:val="both"/>
        <w:rPr>
          <w:rFonts w:ascii="Times New Roman" w:hAnsi="Times New Roman" w:cs="Times New Roman"/>
          <w:sz w:val="28"/>
          <w:szCs w:val="28"/>
        </w:rPr>
      </w:pPr>
      <w:r w:rsidRPr="001B544B">
        <w:rPr>
          <w:rFonts w:ascii="Times New Roman" w:hAnsi="Times New Roman" w:cs="Times New Roman"/>
          <w:sz w:val="28"/>
          <w:szCs w:val="28"/>
          <w:lang w:val="ru-RU"/>
        </w:rPr>
        <w:t>о</w:t>
      </w:r>
      <w:r w:rsidR="00100D3B" w:rsidRPr="001B544B">
        <w:rPr>
          <w:rFonts w:ascii="Times New Roman" w:hAnsi="Times New Roman" w:cs="Times New Roman"/>
          <w:sz w:val="28"/>
          <w:szCs w:val="28"/>
        </w:rPr>
        <w:t>мепразол,</w:t>
      </w:r>
      <w:r w:rsidR="00100D3B" w:rsidRPr="001B544B">
        <w:rPr>
          <w:rFonts w:ascii="Times New Roman" w:hAnsi="Times New Roman" w:cs="Times New Roman"/>
          <w:sz w:val="28"/>
          <w:szCs w:val="28"/>
        </w:rPr>
        <w:tab/>
        <w:t>порошок лиофилизированный для приготовления раствора для инъекций 40 мг;</w:t>
      </w:r>
    </w:p>
    <w:p w14:paraId="063C858A" w14:textId="77777777" w:rsidR="00100D3B" w:rsidRPr="001B544B" w:rsidRDefault="00512E0D" w:rsidP="008432E4">
      <w:pPr>
        <w:numPr>
          <w:ilvl w:val="0"/>
          <w:numId w:val="2"/>
        </w:numPr>
        <w:tabs>
          <w:tab w:val="left" w:pos="567"/>
        </w:tabs>
        <w:spacing w:after="0" w:line="240" w:lineRule="auto"/>
        <w:ind w:left="0" w:firstLine="0"/>
        <w:jc w:val="both"/>
        <w:rPr>
          <w:rFonts w:ascii="Times New Roman" w:hAnsi="Times New Roman" w:cs="Times New Roman"/>
          <w:sz w:val="28"/>
          <w:szCs w:val="28"/>
        </w:rPr>
      </w:pPr>
      <w:r w:rsidRPr="001B544B">
        <w:rPr>
          <w:rFonts w:ascii="Times New Roman" w:hAnsi="Times New Roman" w:cs="Times New Roman"/>
          <w:sz w:val="28"/>
          <w:szCs w:val="28"/>
          <w:lang w:val="ru-RU"/>
        </w:rPr>
        <w:t>о</w:t>
      </w:r>
      <w:r w:rsidR="00100D3B" w:rsidRPr="001B544B">
        <w:rPr>
          <w:rFonts w:ascii="Times New Roman" w:hAnsi="Times New Roman" w:cs="Times New Roman"/>
          <w:sz w:val="28"/>
          <w:szCs w:val="28"/>
        </w:rPr>
        <w:t>ндансетрон, раствор для инъекций 8 мг/4мл;</w:t>
      </w:r>
    </w:p>
    <w:p w14:paraId="5ADBB3E2" w14:textId="77777777" w:rsidR="00100D3B" w:rsidRPr="003E3E1D" w:rsidRDefault="00512E0D" w:rsidP="008432E4">
      <w:pPr>
        <w:pStyle w:val="a5"/>
        <w:numPr>
          <w:ilvl w:val="0"/>
          <w:numId w:val="2"/>
        </w:numPr>
        <w:tabs>
          <w:tab w:val="left" w:pos="567"/>
        </w:tabs>
        <w:spacing w:after="0" w:line="240" w:lineRule="auto"/>
        <w:ind w:left="0" w:firstLine="0"/>
        <w:outlineLvl w:val="0"/>
        <w:rPr>
          <w:rFonts w:ascii="Times New Roman" w:hAnsi="Times New Roman"/>
          <w:sz w:val="28"/>
          <w:szCs w:val="28"/>
        </w:rPr>
      </w:pPr>
      <w:r w:rsidRPr="003E3E1D">
        <w:rPr>
          <w:rFonts w:ascii="Times New Roman" w:hAnsi="Times New Roman"/>
          <w:sz w:val="28"/>
          <w:szCs w:val="28"/>
          <w:lang w:val="ru-RU"/>
        </w:rPr>
        <w:t>п</w:t>
      </w:r>
      <w:r w:rsidR="00100D3B" w:rsidRPr="003E3E1D">
        <w:rPr>
          <w:rFonts w:ascii="Times New Roman" w:hAnsi="Times New Roman"/>
          <w:sz w:val="28"/>
          <w:szCs w:val="28"/>
        </w:rPr>
        <w:t>амидроновая кислота  90мг/10мл *,концентрат для приготовления раствора для инфузий</w:t>
      </w:r>
      <w:r w:rsidR="00C72E60" w:rsidRPr="003E3E1D">
        <w:rPr>
          <w:rFonts w:ascii="Times New Roman" w:hAnsi="Times New Roman"/>
          <w:sz w:val="28"/>
          <w:szCs w:val="28"/>
          <w:lang w:val="ru-RU"/>
        </w:rPr>
        <w:t>;</w:t>
      </w:r>
    </w:p>
    <w:p w14:paraId="3990BA25" w14:textId="77777777" w:rsidR="00100D3B" w:rsidRPr="001B544B" w:rsidRDefault="00512E0D" w:rsidP="008432E4">
      <w:pPr>
        <w:pStyle w:val="a5"/>
        <w:numPr>
          <w:ilvl w:val="0"/>
          <w:numId w:val="2"/>
        </w:numPr>
        <w:tabs>
          <w:tab w:val="left" w:pos="567"/>
        </w:tabs>
        <w:spacing w:after="0" w:line="240" w:lineRule="auto"/>
        <w:ind w:left="0" w:firstLine="0"/>
        <w:outlineLvl w:val="0"/>
        <w:rPr>
          <w:rFonts w:ascii="Times New Roman" w:hAnsi="Times New Roman"/>
          <w:sz w:val="28"/>
          <w:szCs w:val="28"/>
        </w:rPr>
      </w:pPr>
      <w:r w:rsidRPr="001B544B">
        <w:rPr>
          <w:rFonts w:ascii="Times New Roman" w:hAnsi="Times New Roman"/>
          <w:sz w:val="28"/>
          <w:szCs w:val="28"/>
          <w:lang w:val="ru-RU"/>
        </w:rPr>
        <w:t>т</w:t>
      </w:r>
      <w:r w:rsidR="00100D3B" w:rsidRPr="001B544B">
        <w:rPr>
          <w:rFonts w:ascii="Times New Roman" w:hAnsi="Times New Roman"/>
          <w:sz w:val="28"/>
          <w:szCs w:val="28"/>
        </w:rPr>
        <w:t>рамадол</w:t>
      </w:r>
      <w:r w:rsidR="00C72E60" w:rsidRPr="001B544B">
        <w:rPr>
          <w:rFonts w:ascii="Times New Roman" w:hAnsi="Times New Roman"/>
          <w:sz w:val="28"/>
          <w:szCs w:val="28"/>
        </w:rPr>
        <w:t xml:space="preserve">  100мг/2 мл, </w:t>
      </w:r>
      <w:r w:rsidR="00100D3B" w:rsidRPr="001B544B">
        <w:rPr>
          <w:rFonts w:ascii="Times New Roman" w:hAnsi="Times New Roman"/>
          <w:sz w:val="28"/>
          <w:szCs w:val="28"/>
        </w:rPr>
        <w:t xml:space="preserve">раствор для инъекций </w:t>
      </w:r>
      <w:r w:rsidR="00C72E60" w:rsidRPr="001B544B">
        <w:rPr>
          <w:rFonts w:ascii="Times New Roman" w:hAnsi="Times New Roman"/>
          <w:sz w:val="28"/>
          <w:szCs w:val="28"/>
          <w:lang w:val="kk-KZ"/>
        </w:rPr>
        <w:t>(после регистрации</w:t>
      </w:r>
      <w:r w:rsidR="00C72E60" w:rsidRPr="001B544B">
        <w:rPr>
          <w:rFonts w:ascii="Times New Roman" w:hAnsi="Times New Roman"/>
          <w:sz w:val="28"/>
          <w:szCs w:val="28"/>
          <w:lang w:val="ru-RU"/>
        </w:rPr>
        <w:t>);</w:t>
      </w:r>
    </w:p>
    <w:p w14:paraId="0041FD81" w14:textId="77777777" w:rsidR="004E19FF" w:rsidRPr="003E3E1D" w:rsidRDefault="004E19FF" w:rsidP="008432E4">
      <w:pPr>
        <w:pStyle w:val="a5"/>
        <w:numPr>
          <w:ilvl w:val="0"/>
          <w:numId w:val="2"/>
        </w:numPr>
        <w:tabs>
          <w:tab w:val="left" w:pos="567"/>
        </w:tabs>
        <w:spacing w:after="0" w:line="240" w:lineRule="auto"/>
        <w:ind w:left="0" w:firstLine="0"/>
        <w:outlineLvl w:val="0"/>
        <w:rPr>
          <w:rFonts w:ascii="Times New Roman" w:hAnsi="Times New Roman"/>
          <w:sz w:val="28"/>
          <w:szCs w:val="28"/>
        </w:rPr>
      </w:pPr>
      <w:r w:rsidRPr="003E3E1D">
        <w:rPr>
          <w:rFonts w:ascii="Times New Roman" w:hAnsi="Times New Roman"/>
          <w:sz w:val="28"/>
          <w:szCs w:val="28"/>
          <w:lang w:val="ru-RU"/>
        </w:rPr>
        <w:t>урометиксан</w:t>
      </w:r>
      <w:r w:rsidR="00232011">
        <w:rPr>
          <w:rFonts w:ascii="Times New Roman" w:hAnsi="Times New Roman"/>
          <w:sz w:val="28"/>
          <w:szCs w:val="28"/>
          <w:lang w:val="ru-RU"/>
        </w:rPr>
        <w:t>, растовор для инъекций 400 мг</w:t>
      </w:r>
      <w:r w:rsidR="00C72E60" w:rsidRPr="003E3E1D">
        <w:rPr>
          <w:rFonts w:ascii="Times New Roman" w:hAnsi="Times New Roman"/>
          <w:sz w:val="28"/>
          <w:szCs w:val="28"/>
          <w:lang w:val="ru-RU"/>
        </w:rPr>
        <w:t>;</w:t>
      </w:r>
    </w:p>
    <w:p w14:paraId="7EA6EC17" w14:textId="77777777" w:rsidR="00100D3B" w:rsidRPr="003E3E1D" w:rsidRDefault="00512E0D" w:rsidP="008432E4">
      <w:pPr>
        <w:numPr>
          <w:ilvl w:val="0"/>
          <w:numId w:val="2"/>
        </w:numPr>
        <w:tabs>
          <w:tab w:val="left" w:pos="567"/>
          <w:tab w:val="left" w:pos="1701"/>
        </w:tabs>
        <w:spacing w:after="0" w:line="240" w:lineRule="auto"/>
        <w:ind w:left="0" w:firstLine="0"/>
        <w:jc w:val="both"/>
        <w:rPr>
          <w:rFonts w:ascii="Times New Roman" w:hAnsi="Times New Roman" w:cs="Times New Roman"/>
          <w:sz w:val="28"/>
          <w:szCs w:val="28"/>
        </w:rPr>
      </w:pPr>
      <w:r w:rsidRPr="003E3E1D">
        <w:rPr>
          <w:rFonts w:ascii="Times New Roman" w:hAnsi="Times New Roman" w:cs="Times New Roman"/>
          <w:sz w:val="28"/>
          <w:szCs w:val="28"/>
          <w:lang w:val="ru-RU"/>
        </w:rPr>
        <w:t>ф</w:t>
      </w:r>
      <w:r w:rsidR="00100D3B" w:rsidRPr="003E3E1D">
        <w:rPr>
          <w:rFonts w:ascii="Times New Roman" w:hAnsi="Times New Roman" w:cs="Times New Roman"/>
          <w:sz w:val="28"/>
          <w:szCs w:val="28"/>
        </w:rPr>
        <w:t>амотидин, порошок лиофилизированный для приготовления раствора для инъекций 20 мг;</w:t>
      </w:r>
    </w:p>
    <w:p w14:paraId="64BC3154" w14:textId="77777777" w:rsidR="00100D3B" w:rsidRPr="001B544B" w:rsidRDefault="00512E0D" w:rsidP="008432E4">
      <w:pPr>
        <w:pStyle w:val="a5"/>
        <w:numPr>
          <w:ilvl w:val="0"/>
          <w:numId w:val="2"/>
        </w:numPr>
        <w:tabs>
          <w:tab w:val="left" w:pos="567"/>
        </w:tabs>
        <w:spacing w:after="0" w:line="240" w:lineRule="auto"/>
        <w:ind w:left="0" w:firstLine="0"/>
        <w:jc w:val="both"/>
        <w:rPr>
          <w:rFonts w:ascii="Times New Roman" w:hAnsi="Times New Roman"/>
          <w:sz w:val="28"/>
          <w:szCs w:val="28"/>
        </w:rPr>
      </w:pPr>
      <w:r w:rsidRPr="003E3E1D">
        <w:rPr>
          <w:rFonts w:ascii="Times New Roman" w:hAnsi="Times New Roman"/>
          <w:sz w:val="28"/>
          <w:szCs w:val="28"/>
          <w:lang w:val="ru-RU"/>
        </w:rPr>
        <w:t>ф</w:t>
      </w:r>
      <w:r w:rsidR="00100D3B" w:rsidRPr="003E3E1D">
        <w:rPr>
          <w:rFonts w:ascii="Times New Roman" w:hAnsi="Times New Roman"/>
          <w:sz w:val="28"/>
          <w:szCs w:val="28"/>
        </w:rPr>
        <w:t>илграстим, раствор</w:t>
      </w:r>
      <w:r w:rsidR="00100D3B" w:rsidRPr="001B544B">
        <w:rPr>
          <w:rFonts w:ascii="Times New Roman" w:hAnsi="Times New Roman"/>
          <w:sz w:val="28"/>
          <w:szCs w:val="28"/>
        </w:rPr>
        <w:t xml:space="preserve"> для инъекций 0,3мг/мл,1 мл</w:t>
      </w:r>
      <w:r w:rsidR="00CA1AE9" w:rsidRPr="001B544B">
        <w:rPr>
          <w:rFonts w:ascii="Times New Roman" w:hAnsi="Times New Roman"/>
          <w:sz w:val="28"/>
          <w:szCs w:val="28"/>
          <w:lang w:val="ru-RU"/>
        </w:rPr>
        <w:t>.</w:t>
      </w:r>
    </w:p>
    <w:p w14:paraId="22BD5F39" w14:textId="77777777" w:rsidR="00100D3B" w:rsidRPr="001B544B" w:rsidRDefault="00100D3B" w:rsidP="008432E4">
      <w:pPr>
        <w:tabs>
          <w:tab w:val="left" w:pos="284"/>
        </w:tabs>
        <w:spacing w:after="0" w:line="240" w:lineRule="auto"/>
        <w:jc w:val="center"/>
        <w:rPr>
          <w:rFonts w:ascii="Times New Roman" w:hAnsi="Times New Roman" w:cs="Times New Roman"/>
          <w:bCs/>
          <w:sz w:val="28"/>
          <w:szCs w:val="28"/>
        </w:rPr>
      </w:pPr>
      <w:r w:rsidRPr="001B544B">
        <w:rPr>
          <w:rFonts w:ascii="Times New Roman" w:hAnsi="Times New Roman" w:cs="Times New Roman"/>
          <w:bCs/>
          <w:sz w:val="28"/>
          <w:szCs w:val="28"/>
        </w:rPr>
        <w:t>Антибактериальные средства</w:t>
      </w:r>
      <w:r w:rsidR="00643FB7" w:rsidRPr="001B544B">
        <w:rPr>
          <w:rFonts w:ascii="Times New Roman" w:hAnsi="Times New Roman" w:cs="Times New Roman"/>
          <w:bCs/>
          <w:sz w:val="28"/>
          <w:szCs w:val="28"/>
        </w:rPr>
        <w:t>:</w:t>
      </w:r>
    </w:p>
    <w:p w14:paraId="55FAE346"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100D3B" w:rsidRPr="001B544B">
        <w:rPr>
          <w:rFonts w:ascii="Times New Roman" w:hAnsi="Times New Roman"/>
          <w:sz w:val="28"/>
          <w:szCs w:val="28"/>
        </w:rPr>
        <w:t>зитромицин, таблетка/капсула, 500 мг; порошок лиофилизированный для приготовления раствора  для  внутривенных инфузий, 500 мг;</w:t>
      </w:r>
    </w:p>
    <w:p w14:paraId="14EDDEE8"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100D3B" w:rsidRPr="001B544B">
        <w:rPr>
          <w:rFonts w:ascii="Times New Roman" w:hAnsi="Times New Roman"/>
          <w:sz w:val="28"/>
          <w:szCs w:val="28"/>
        </w:rPr>
        <w:t>микацин,</w:t>
      </w:r>
      <w:r w:rsidR="00100D3B" w:rsidRPr="001B544B">
        <w:rPr>
          <w:rFonts w:ascii="Times New Roman" w:hAnsi="Times New Roman"/>
          <w:sz w:val="28"/>
          <w:szCs w:val="28"/>
        </w:rPr>
        <w:tab/>
        <w:t>порошок для инъекций, 500 мг/2 мл или порошок для приготовления раствора для инъекций, 0,5 г;</w:t>
      </w:r>
    </w:p>
    <w:p w14:paraId="048D2208"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100D3B" w:rsidRPr="001B544B">
        <w:rPr>
          <w:rFonts w:ascii="Times New Roman" w:hAnsi="Times New Roman"/>
          <w:sz w:val="28"/>
          <w:szCs w:val="28"/>
        </w:rPr>
        <w:t>моксициллин/клавулановая кислота,</w:t>
      </w:r>
      <w:r w:rsidR="00100D3B" w:rsidRPr="001B544B">
        <w:rPr>
          <w:rFonts w:ascii="Times New Roman" w:hAnsi="Times New Roman"/>
          <w:sz w:val="28"/>
          <w:szCs w:val="28"/>
        </w:rPr>
        <w:tab/>
        <w:t>таблетка, покрытая пленочной оболочкой, 1000мг;порошок для приготовления раствора для внутривенного и внутримышечного введения 1000 мг+500 мг;</w:t>
      </w:r>
    </w:p>
    <w:p w14:paraId="355F45C7"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w:t>
      </w:r>
      <w:r w:rsidR="00100D3B" w:rsidRPr="001B544B">
        <w:rPr>
          <w:rFonts w:ascii="Times New Roman" w:hAnsi="Times New Roman"/>
          <w:sz w:val="28"/>
          <w:szCs w:val="28"/>
        </w:rPr>
        <w:t>анкомицин, порошок/лиофилизат для приготовления раствора для инфузий 1000 мг;</w:t>
      </w:r>
    </w:p>
    <w:p w14:paraId="2304B7F7"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г</w:t>
      </w:r>
      <w:r w:rsidR="00100D3B" w:rsidRPr="001B544B">
        <w:rPr>
          <w:rFonts w:ascii="Times New Roman" w:hAnsi="Times New Roman"/>
          <w:sz w:val="28"/>
          <w:szCs w:val="28"/>
        </w:rPr>
        <w:t xml:space="preserve">ентамицин, раствор для инъекций  80мг/2мл; </w:t>
      </w:r>
    </w:p>
    <w:p w14:paraId="07123BF3"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и</w:t>
      </w:r>
      <w:r w:rsidR="00100D3B" w:rsidRPr="001B544B">
        <w:rPr>
          <w:rFonts w:ascii="Times New Roman" w:hAnsi="Times New Roman"/>
          <w:sz w:val="28"/>
          <w:szCs w:val="28"/>
        </w:rPr>
        <w:t>мипинем, циластатин</w:t>
      </w:r>
      <w:r w:rsidR="00100D3B" w:rsidRPr="001B544B">
        <w:rPr>
          <w:rFonts w:ascii="Times New Roman" w:hAnsi="Times New Roman"/>
          <w:sz w:val="28"/>
          <w:szCs w:val="28"/>
        </w:rPr>
        <w:tab/>
        <w:t>порошок для приготовления раствора для инфузий, 500 мг/500 мг;</w:t>
      </w:r>
    </w:p>
    <w:p w14:paraId="61929C1D"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л</w:t>
      </w:r>
      <w:r w:rsidR="00100D3B" w:rsidRPr="001B544B">
        <w:rPr>
          <w:rFonts w:ascii="Times New Roman" w:hAnsi="Times New Roman"/>
          <w:sz w:val="28"/>
          <w:szCs w:val="28"/>
        </w:rPr>
        <w:t>евофлоксацин, раствор для инфузий 500 мг/100 мл;таблетка, 500 мг;</w:t>
      </w:r>
    </w:p>
    <w:p w14:paraId="507BDF46"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л</w:t>
      </w:r>
      <w:r w:rsidR="00100D3B" w:rsidRPr="001B544B">
        <w:rPr>
          <w:rFonts w:ascii="Times New Roman" w:hAnsi="Times New Roman"/>
          <w:sz w:val="28"/>
          <w:szCs w:val="28"/>
        </w:rPr>
        <w:t>инезолид,раствор для инфузий2 мг/мл;</w:t>
      </w:r>
    </w:p>
    <w:p w14:paraId="3B3158FF"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100D3B" w:rsidRPr="001B544B">
        <w:rPr>
          <w:rFonts w:ascii="Times New Roman" w:hAnsi="Times New Roman"/>
          <w:sz w:val="28"/>
          <w:szCs w:val="28"/>
        </w:rPr>
        <w:t>еропенем, лиофилизат/порошок для приготовления раствора для инъекций 1,0 г;</w:t>
      </w:r>
    </w:p>
    <w:p w14:paraId="6F2FFCEF"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100D3B" w:rsidRPr="001B544B">
        <w:rPr>
          <w:rFonts w:ascii="Times New Roman" w:hAnsi="Times New Roman"/>
          <w:sz w:val="28"/>
          <w:szCs w:val="28"/>
        </w:rPr>
        <w:t>оксифлоксацин, таблетка,  400 мг;раствор для инфузий 400 мг/250 мл</w:t>
      </w:r>
    </w:p>
    <w:p w14:paraId="1F0755E9"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о</w:t>
      </w:r>
      <w:r w:rsidR="00100D3B" w:rsidRPr="001B544B">
        <w:rPr>
          <w:rFonts w:ascii="Times New Roman" w:hAnsi="Times New Roman"/>
          <w:sz w:val="28"/>
          <w:szCs w:val="28"/>
        </w:rPr>
        <w:t>флоксацин, таблетка,  400 мг;раствор для инфузий 200 мг/100 мл;</w:t>
      </w:r>
    </w:p>
    <w:p w14:paraId="7777937F"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п</w:t>
      </w:r>
      <w:r w:rsidR="00100D3B" w:rsidRPr="001B544B">
        <w:rPr>
          <w:rFonts w:ascii="Times New Roman" w:hAnsi="Times New Roman"/>
          <w:sz w:val="28"/>
          <w:szCs w:val="28"/>
        </w:rPr>
        <w:t>иперациллин, тазобактам</w:t>
      </w:r>
      <w:r w:rsidR="00100D3B" w:rsidRPr="001B544B">
        <w:rPr>
          <w:rFonts w:ascii="Times New Roman" w:hAnsi="Times New Roman"/>
          <w:sz w:val="28"/>
          <w:szCs w:val="28"/>
        </w:rPr>
        <w:tab/>
        <w:t>порошок для приготовления раствора для инъекций 4,5г;</w:t>
      </w:r>
    </w:p>
    <w:p w14:paraId="416276C2"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т</w:t>
      </w:r>
      <w:r w:rsidR="00100D3B" w:rsidRPr="001B544B">
        <w:rPr>
          <w:rFonts w:ascii="Times New Roman" w:hAnsi="Times New Roman"/>
          <w:sz w:val="28"/>
          <w:szCs w:val="28"/>
        </w:rPr>
        <w:t>икарциллин/клавулановая кислота, порошок лиофилизированный для приготовления раствора для инфузий 3000мг/200мг;</w:t>
      </w:r>
    </w:p>
    <w:p w14:paraId="7972C19F"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ц</w:t>
      </w:r>
      <w:r w:rsidR="00100D3B" w:rsidRPr="001B544B">
        <w:rPr>
          <w:rFonts w:ascii="Times New Roman" w:hAnsi="Times New Roman"/>
          <w:sz w:val="28"/>
          <w:szCs w:val="28"/>
        </w:rPr>
        <w:t>ефепим, порошок для приготовления раствора для инъекций 500 мг;1000 мг;</w:t>
      </w:r>
    </w:p>
    <w:p w14:paraId="427AE61A"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ц</w:t>
      </w:r>
      <w:r w:rsidR="00100D3B" w:rsidRPr="001B544B">
        <w:rPr>
          <w:rFonts w:ascii="Times New Roman" w:hAnsi="Times New Roman"/>
          <w:sz w:val="28"/>
          <w:szCs w:val="28"/>
        </w:rPr>
        <w:t>ефоперазон, сульбактам порошок для приготовления раствора для инъекций 2 г;</w:t>
      </w:r>
    </w:p>
    <w:p w14:paraId="7FDA384D"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ц</w:t>
      </w:r>
      <w:r w:rsidR="00100D3B" w:rsidRPr="001B544B">
        <w:rPr>
          <w:rFonts w:ascii="Times New Roman" w:hAnsi="Times New Roman"/>
          <w:sz w:val="28"/>
          <w:szCs w:val="28"/>
        </w:rPr>
        <w:t>ипрофлоксацин, раствор для инфузий 200 мг/100 мл, 100 мл;</w:t>
      </w:r>
      <w:r w:rsidR="00100D3B" w:rsidRPr="001B544B">
        <w:rPr>
          <w:rFonts w:ascii="Times New Roman" w:hAnsi="Times New Roman"/>
          <w:sz w:val="28"/>
          <w:szCs w:val="28"/>
        </w:rPr>
        <w:tab/>
        <w:t>таблетка,  500 мг;</w:t>
      </w:r>
    </w:p>
    <w:p w14:paraId="71AEDF66"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э</w:t>
      </w:r>
      <w:r w:rsidR="00100D3B" w:rsidRPr="001B544B">
        <w:rPr>
          <w:rFonts w:ascii="Times New Roman" w:hAnsi="Times New Roman"/>
          <w:sz w:val="28"/>
          <w:szCs w:val="28"/>
        </w:rPr>
        <w:t>ритромицин, таблетка 250мг;</w:t>
      </w:r>
    </w:p>
    <w:p w14:paraId="5CBD4EF4" w14:textId="77777777" w:rsidR="00100D3B" w:rsidRPr="001B544B" w:rsidRDefault="00512E0D" w:rsidP="008432E4">
      <w:pPr>
        <w:pStyle w:val="a5"/>
        <w:numPr>
          <w:ilvl w:val="0"/>
          <w:numId w:val="20"/>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э</w:t>
      </w:r>
      <w:r w:rsidR="00100D3B" w:rsidRPr="001B544B">
        <w:rPr>
          <w:rFonts w:ascii="Times New Roman" w:hAnsi="Times New Roman"/>
          <w:sz w:val="28"/>
          <w:szCs w:val="28"/>
        </w:rPr>
        <w:t>ртапенем</w:t>
      </w:r>
      <w:r w:rsidR="00100D3B" w:rsidRPr="001B544B">
        <w:rPr>
          <w:rFonts w:ascii="Times New Roman" w:hAnsi="Times New Roman"/>
          <w:sz w:val="28"/>
          <w:szCs w:val="28"/>
        </w:rPr>
        <w:tab/>
        <w:t>лиофилизат, для приготовления раствора для внутривенных и внутримышечных инъекций 1 г</w:t>
      </w:r>
      <w:r w:rsidR="00CA1AE9" w:rsidRPr="001B544B">
        <w:rPr>
          <w:rFonts w:ascii="Times New Roman" w:hAnsi="Times New Roman"/>
          <w:sz w:val="28"/>
          <w:szCs w:val="28"/>
          <w:lang w:val="ru-RU"/>
        </w:rPr>
        <w:t>.</w:t>
      </w:r>
    </w:p>
    <w:p w14:paraId="658ACD11" w14:textId="77777777" w:rsidR="00100D3B" w:rsidRPr="001B544B" w:rsidRDefault="00100D3B" w:rsidP="008432E4">
      <w:pPr>
        <w:spacing w:after="0" w:line="240" w:lineRule="auto"/>
        <w:jc w:val="center"/>
        <w:rPr>
          <w:rFonts w:ascii="Times New Roman" w:hAnsi="Times New Roman" w:cs="Times New Roman"/>
          <w:bCs/>
          <w:sz w:val="28"/>
          <w:szCs w:val="28"/>
        </w:rPr>
      </w:pPr>
      <w:r w:rsidRPr="001B544B">
        <w:rPr>
          <w:rFonts w:ascii="Times New Roman" w:hAnsi="Times New Roman" w:cs="Times New Roman"/>
          <w:bCs/>
          <w:sz w:val="28"/>
          <w:szCs w:val="28"/>
        </w:rPr>
        <w:t>Противогрибковые лекарственные средства</w:t>
      </w:r>
      <w:r w:rsidR="00643FB7" w:rsidRPr="001B544B">
        <w:rPr>
          <w:rFonts w:ascii="Times New Roman" w:hAnsi="Times New Roman" w:cs="Times New Roman"/>
          <w:bCs/>
          <w:sz w:val="28"/>
          <w:szCs w:val="28"/>
        </w:rPr>
        <w:t>:</w:t>
      </w:r>
    </w:p>
    <w:p w14:paraId="18E9EAA2"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100D3B" w:rsidRPr="001B544B">
        <w:rPr>
          <w:rFonts w:ascii="Times New Roman" w:hAnsi="Times New Roman"/>
          <w:sz w:val="28"/>
          <w:szCs w:val="28"/>
        </w:rPr>
        <w:t>мфотерицин В*,лиофилизированный порошок для приготовления раствора для инъекци, 50 мг/флакон;</w:t>
      </w:r>
    </w:p>
    <w:p w14:paraId="60DAFA14"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100D3B" w:rsidRPr="001B544B">
        <w:rPr>
          <w:rFonts w:ascii="Times New Roman" w:hAnsi="Times New Roman"/>
          <w:sz w:val="28"/>
          <w:szCs w:val="28"/>
        </w:rPr>
        <w:t>нидулофунгин, лиофилизированный порошок для приготовления раствора для инъекций, 100 мг/флакон;</w:t>
      </w:r>
    </w:p>
    <w:p w14:paraId="4BB8B811"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w:t>
      </w:r>
      <w:r w:rsidR="00100D3B" w:rsidRPr="001B544B">
        <w:rPr>
          <w:rFonts w:ascii="Times New Roman" w:hAnsi="Times New Roman"/>
          <w:sz w:val="28"/>
          <w:szCs w:val="28"/>
        </w:rPr>
        <w:t>ориконазол,порошок для приготовления раствора для инфузий 200 мг/флакон;таблетка, 50 мг;</w:t>
      </w:r>
    </w:p>
    <w:p w14:paraId="087A461C"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и</w:t>
      </w:r>
      <w:r w:rsidR="00100D3B" w:rsidRPr="001B544B">
        <w:rPr>
          <w:rFonts w:ascii="Times New Roman" w:hAnsi="Times New Roman"/>
          <w:sz w:val="28"/>
          <w:szCs w:val="28"/>
        </w:rPr>
        <w:t>траконазол, раствор для приема внутрь10мг/мл 150,0;</w:t>
      </w:r>
    </w:p>
    <w:p w14:paraId="55E06328"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100D3B" w:rsidRPr="001B544B">
        <w:rPr>
          <w:rFonts w:ascii="Times New Roman" w:hAnsi="Times New Roman"/>
          <w:sz w:val="28"/>
          <w:szCs w:val="28"/>
        </w:rPr>
        <w:t>аспофунгин,лиофилизат для приготовления раствора для инфузий 50 мг;</w:t>
      </w:r>
    </w:p>
    <w:p w14:paraId="1C48DE35"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100D3B" w:rsidRPr="001B544B">
        <w:rPr>
          <w:rFonts w:ascii="Times New Roman" w:hAnsi="Times New Roman"/>
          <w:sz w:val="28"/>
          <w:szCs w:val="28"/>
        </w:rPr>
        <w:t>олистиметат натрия*,</w:t>
      </w:r>
      <w:r w:rsidR="00100D3B" w:rsidRPr="001B544B">
        <w:rPr>
          <w:rFonts w:ascii="Times New Roman" w:hAnsi="Times New Roman"/>
          <w:sz w:val="28"/>
          <w:szCs w:val="28"/>
        </w:rPr>
        <w:tab/>
        <w:t>лиофилизат для приготовления раствора для инфузий 1 млн ЕД/флакон;</w:t>
      </w:r>
    </w:p>
    <w:p w14:paraId="32816794"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100D3B" w:rsidRPr="001B544B">
        <w:rPr>
          <w:rFonts w:ascii="Times New Roman" w:hAnsi="Times New Roman"/>
          <w:sz w:val="28"/>
          <w:szCs w:val="28"/>
        </w:rPr>
        <w:t>етронидазол, таблетка,  250 мг;раствор для инфузий  0,5% 100мл;</w:t>
      </w:r>
    </w:p>
    <w:p w14:paraId="296F67D1"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100D3B" w:rsidRPr="001B544B">
        <w:rPr>
          <w:rFonts w:ascii="Times New Roman" w:hAnsi="Times New Roman"/>
          <w:sz w:val="28"/>
          <w:szCs w:val="28"/>
        </w:rPr>
        <w:t>икафунгин, порошок лиофилизированный для приготовления раствора для инъекций 50 мг, 100 мг;</w:t>
      </w:r>
    </w:p>
    <w:p w14:paraId="31EE889B" w14:textId="77777777" w:rsidR="00100D3B" w:rsidRPr="001B544B" w:rsidRDefault="00512E0D" w:rsidP="008432E4">
      <w:pPr>
        <w:pStyle w:val="a5"/>
        <w:numPr>
          <w:ilvl w:val="0"/>
          <w:numId w:val="21"/>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ф</w:t>
      </w:r>
      <w:r w:rsidR="00100D3B" w:rsidRPr="001B544B">
        <w:rPr>
          <w:rFonts w:ascii="Times New Roman" w:hAnsi="Times New Roman"/>
          <w:sz w:val="28"/>
          <w:szCs w:val="28"/>
        </w:rPr>
        <w:t>луконазол, капсула/таблетка  150 мг;раствор для инф</w:t>
      </w:r>
      <w:r w:rsidR="00CA1AE9" w:rsidRPr="001B544B">
        <w:rPr>
          <w:rFonts w:ascii="Times New Roman" w:hAnsi="Times New Roman"/>
          <w:sz w:val="28"/>
          <w:szCs w:val="28"/>
        </w:rPr>
        <w:t>узий 200 мг/100 мл, 100 мл</w:t>
      </w:r>
      <w:r w:rsidR="00CA1AE9" w:rsidRPr="001B544B">
        <w:rPr>
          <w:rFonts w:ascii="Times New Roman" w:hAnsi="Times New Roman"/>
          <w:sz w:val="28"/>
          <w:szCs w:val="28"/>
          <w:lang w:val="ru-RU"/>
        </w:rPr>
        <w:t>.</w:t>
      </w:r>
    </w:p>
    <w:p w14:paraId="26FB6752" w14:textId="77777777" w:rsidR="00100D3B" w:rsidRPr="001B544B" w:rsidRDefault="00100D3B" w:rsidP="008432E4">
      <w:pPr>
        <w:tabs>
          <w:tab w:val="left" w:pos="567"/>
        </w:tabs>
        <w:spacing w:after="0" w:line="240" w:lineRule="auto"/>
        <w:jc w:val="center"/>
        <w:rPr>
          <w:rFonts w:ascii="Times New Roman" w:hAnsi="Times New Roman" w:cs="Times New Roman"/>
          <w:bCs/>
          <w:sz w:val="28"/>
          <w:szCs w:val="28"/>
        </w:rPr>
      </w:pPr>
      <w:r w:rsidRPr="001B544B">
        <w:rPr>
          <w:rFonts w:ascii="Times New Roman" w:hAnsi="Times New Roman" w:cs="Times New Roman"/>
          <w:bCs/>
          <w:sz w:val="28"/>
          <w:szCs w:val="28"/>
        </w:rPr>
        <w:t>Противовирусные лекарственные средства</w:t>
      </w:r>
      <w:r w:rsidR="00643FB7" w:rsidRPr="001B544B">
        <w:rPr>
          <w:rFonts w:ascii="Times New Roman" w:hAnsi="Times New Roman" w:cs="Times New Roman"/>
          <w:bCs/>
          <w:sz w:val="28"/>
          <w:szCs w:val="28"/>
        </w:rPr>
        <w:t>:</w:t>
      </w:r>
    </w:p>
    <w:p w14:paraId="15B7736F" w14:textId="77777777" w:rsidR="00100D3B" w:rsidRPr="001B544B" w:rsidRDefault="00512E0D" w:rsidP="008432E4">
      <w:pPr>
        <w:pStyle w:val="a5"/>
        <w:numPr>
          <w:ilvl w:val="0"/>
          <w:numId w:val="2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а</w:t>
      </w:r>
      <w:r w:rsidR="00100D3B" w:rsidRPr="001B544B">
        <w:rPr>
          <w:rFonts w:ascii="Times New Roman" w:hAnsi="Times New Roman"/>
          <w:sz w:val="28"/>
          <w:szCs w:val="28"/>
        </w:rPr>
        <w:t>цикловир, крем для наружного применения, 5% - 5,0;таблетка,  400 мг;порошок для приготовления раствора для инфузий, 250 мг;</w:t>
      </w:r>
    </w:p>
    <w:p w14:paraId="39D4171B" w14:textId="77777777" w:rsidR="00100D3B" w:rsidRPr="001B544B" w:rsidRDefault="00512E0D" w:rsidP="008432E4">
      <w:pPr>
        <w:pStyle w:val="a5"/>
        <w:numPr>
          <w:ilvl w:val="0"/>
          <w:numId w:val="2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w:t>
      </w:r>
      <w:r w:rsidR="00100D3B" w:rsidRPr="001B544B">
        <w:rPr>
          <w:rFonts w:ascii="Times New Roman" w:hAnsi="Times New Roman"/>
          <w:sz w:val="28"/>
          <w:szCs w:val="28"/>
        </w:rPr>
        <w:t>алацикловир, таблетка, 500мг;</w:t>
      </w:r>
    </w:p>
    <w:p w14:paraId="18873FFA" w14:textId="77777777" w:rsidR="00100D3B" w:rsidRPr="001B544B" w:rsidRDefault="00512E0D" w:rsidP="008432E4">
      <w:pPr>
        <w:pStyle w:val="a5"/>
        <w:numPr>
          <w:ilvl w:val="0"/>
          <w:numId w:val="2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в</w:t>
      </w:r>
      <w:r w:rsidR="00100D3B" w:rsidRPr="001B544B">
        <w:rPr>
          <w:rFonts w:ascii="Times New Roman" w:hAnsi="Times New Roman"/>
          <w:sz w:val="28"/>
          <w:szCs w:val="28"/>
        </w:rPr>
        <w:t>альганцикловир</w:t>
      </w:r>
      <w:r w:rsidR="00100D3B" w:rsidRPr="001B544B">
        <w:rPr>
          <w:rFonts w:ascii="Times New Roman" w:hAnsi="Times New Roman"/>
          <w:sz w:val="28"/>
          <w:szCs w:val="28"/>
        </w:rPr>
        <w:tab/>
        <w:t>, таблетка, 450мг;</w:t>
      </w:r>
    </w:p>
    <w:p w14:paraId="17AE1325" w14:textId="77777777" w:rsidR="00100D3B" w:rsidRPr="001B544B" w:rsidRDefault="00512E0D" w:rsidP="008432E4">
      <w:pPr>
        <w:pStyle w:val="a5"/>
        <w:numPr>
          <w:ilvl w:val="0"/>
          <w:numId w:val="2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г</w:t>
      </w:r>
      <w:r w:rsidR="00100D3B" w:rsidRPr="001B544B">
        <w:rPr>
          <w:rFonts w:ascii="Times New Roman" w:hAnsi="Times New Roman"/>
          <w:sz w:val="28"/>
          <w:szCs w:val="28"/>
        </w:rPr>
        <w:t>анцикловир*, лиофилизат для приготовления раствора для инфузий 500мг;</w:t>
      </w:r>
    </w:p>
    <w:p w14:paraId="0C212433" w14:textId="77777777" w:rsidR="00100D3B" w:rsidRPr="001B544B" w:rsidRDefault="00512E0D" w:rsidP="008432E4">
      <w:pPr>
        <w:pStyle w:val="a5"/>
        <w:numPr>
          <w:ilvl w:val="0"/>
          <w:numId w:val="22"/>
        </w:numPr>
        <w:tabs>
          <w:tab w:val="left" w:pos="567"/>
        </w:tabs>
        <w:spacing w:after="0" w:line="240" w:lineRule="auto"/>
        <w:ind w:left="0" w:firstLine="0"/>
        <w:jc w:val="both"/>
        <w:rPr>
          <w:rFonts w:ascii="Times New Roman" w:hAnsi="Times New Roman"/>
          <w:b/>
          <w:bCs/>
          <w:sz w:val="28"/>
          <w:szCs w:val="28"/>
        </w:rPr>
      </w:pPr>
      <w:r w:rsidRPr="001B544B">
        <w:rPr>
          <w:rFonts w:ascii="Times New Roman" w:hAnsi="Times New Roman"/>
          <w:sz w:val="28"/>
          <w:szCs w:val="28"/>
          <w:lang w:val="ru-RU"/>
        </w:rPr>
        <w:t>ф</w:t>
      </w:r>
      <w:r w:rsidR="00CA1AE9" w:rsidRPr="001B544B">
        <w:rPr>
          <w:rFonts w:ascii="Times New Roman" w:hAnsi="Times New Roman"/>
          <w:sz w:val="28"/>
          <w:szCs w:val="28"/>
        </w:rPr>
        <w:t>амцикловир, таблетки,500мг №14</w:t>
      </w:r>
      <w:r w:rsidR="00CA1AE9" w:rsidRPr="001B544B">
        <w:rPr>
          <w:rFonts w:ascii="Times New Roman" w:hAnsi="Times New Roman"/>
          <w:sz w:val="28"/>
          <w:szCs w:val="28"/>
          <w:lang w:val="ru-RU"/>
        </w:rPr>
        <w:t>.</w:t>
      </w:r>
    </w:p>
    <w:p w14:paraId="6E765D04" w14:textId="77777777" w:rsidR="00100D3B" w:rsidRPr="001B544B" w:rsidRDefault="00100D3B" w:rsidP="008432E4">
      <w:pPr>
        <w:tabs>
          <w:tab w:val="left" w:pos="567"/>
        </w:tabs>
        <w:spacing w:after="0" w:line="240" w:lineRule="auto"/>
        <w:jc w:val="center"/>
        <w:rPr>
          <w:rFonts w:ascii="Times New Roman" w:hAnsi="Times New Roman" w:cs="Times New Roman"/>
          <w:bCs/>
          <w:sz w:val="28"/>
          <w:szCs w:val="28"/>
          <w:lang w:val="ru-RU"/>
        </w:rPr>
      </w:pPr>
      <w:r w:rsidRPr="001B544B">
        <w:rPr>
          <w:rFonts w:ascii="Times New Roman" w:hAnsi="Times New Roman" w:cs="Times New Roman"/>
          <w:bCs/>
          <w:sz w:val="28"/>
          <w:szCs w:val="28"/>
        </w:rPr>
        <w:t>Лекарственные средства, применяемые при пневмоцистозе</w:t>
      </w:r>
      <w:r w:rsidR="00CA1AE9" w:rsidRPr="001B544B">
        <w:rPr>
          <w:rFonts w:ascii="Times New Roman" w:hAnsi="Times New Roman" w:cs="Times New Roman"/>
          <w:bCs/>
          <w:sz w:val="28"/>
          <w:szCs w:val="28"/>
          <w:lang w:val="ru-RU"/>
        </w:rPr>
        <w:t>:</w:t>
      </w:r>
    </w:p>
    <w:p w14:paraId="4DDB4DE6" w14:textId="77777777" w:rsidR="00100D3B" w:rsidRPr="001B544B" w:rsidRDefault="00512E0D" w:rsidP="008432E4">
      <w:pPr>
        <w:pStyle w:val="a5"/>
        <w:numPr>
          <w:ilvl w:val="0"/>
          <w:numId w:val="23"/>
        </w:numPr>
        <w:tabs>
          <w:tab w:val="left" w:pos="567"/>
        </w:tabs>
        <w:spacing w:after="0" w:line="240" w:lineRule="auto"/>
        <w:ind w:left="0" w:firstLine="0"/>
        <w:jc w:val="both"/>
        <w:rPr>
          <w:rFonts w:ascii="Times New Roman" w:hAnsi="Times New Roman"/>
          <w:b/>
          <w:bCs/>
          <w:sz w:val="28"/>
          <w:szCs w:val="28"/>
        </w:rPr>
      </w:pPr>
      <w:r w:rsidRPr="001B544B">
        <w:rPr>
          <w:rFonts w:ascii="Times New Roman" w:hAnsi="Times New Roman"/>
          <w:sz w:val="28"/>
          <w:szCs w:val="28"/>
          <w:lang w:val="ru-RU"/>
        </w:rPr>
        <w:t>с</w:t>
      </w:r>
      <w:r w:rsidR="00100D3B" w:rsidRPr="001B544B">
        <w:rPr>
          <w:rFonts w:ascii="Times New Roman" w:hAnsi="Times New Roman"/>
          <w:sz w:val="28"/>
          <w:szCs w:val="28"/>
        </w:rPr>
        <w:t>ульфаметоксазол/триметоприм,</w:t>
      </w:r>
      <w:r w:rsidR="00100D3B" w:rsidRPr="001B544B">
        <w:rPr>
          <w:rFonts w:ascii="Times New Roman" w:hAnsi="Times New Roman"/>
          <w:sz w:val="28"/>
          <w:szCs w:val="28"/>
        </w:rPr>
        <w:tab/>
        <w:t>концентрат для приготовления раствора для инфузий (80мг+16мг)/мл</w:t>
      </w:r>
      <w:r w:rsidR="00CA1AE9" w:rsidRPr="001B544B">
        <w:rPr>
          <w:rFonts w:ascii="Times New Roman" w:hAnsi="Times New Roman"/>
          <w:sz w:val="28"/>
          <w:szCs w:val="28"/>
        </w:rPr>
        <w:t>, 5 мл;таблетка 480 мг</w:t>
      </w:r>
      <w:r w:rsidR="00CA1AE9" w:rsidRPr="001B544B">
        <w:rPr>
          <w:rFonts w:ascii="Times New Roman" w:hAnsi="Times New Roman"/>
          <w:sz w:val="28"/>
          <w:szCs w:val="28"/>
          <w:lang w:val="ru-RU"/>
        </w:rPr>
        <w:t>.</w:t>
      </w:r>
    </w:p>
    <w:p w14:paraId="71485CAC" w14:textId="77777777" w:rsidR="00100D3B" w:rsidRPr="001B544B" w:rsidRDefault="00100D3B" w:rsidP="008432E4">
      <w:pPr>
        <w:tabs>
          <w:tab w:val="left" w:pos="567"/>
        </w:tabs>
        <w:spacing w:after="0" w:line="240" w:lineRule="auto"/>
        <w:jc w:val="center"/>
        <w:rPr>
          <w:rFonts w:ascii="Times New Roman" w:hAnsi="Times New Roman" w:cs="Times New Roman"/>
          <w:sz w:val="28"/>
          <w:szCs w:val="28"/>
        </w:rPr>
      </w:pPr>
      <w:r w:rsidRPr="001B544B">
        <w:rPr>
          <w:rFonts w:ascii="Times New Roman" w:hAnsi="Times New Roman" w:cs="Times New Roman"/>
          <w:sz w:val="28"/>
          <w:szCs w:val="28"/>
        </w:rPr>
        <w:t>Дополнительные иммуносупрессивные лекарственные средства:</w:t>
      </w:r>
    </w:p>
    <w:p w14:paraId="001836D0" w14:textId="77777777" w:rsidR="00100D3B" w:rsidRPr="001B544B" w:rsidRDefault="00512E0D" w:rsidP="008432E4">
      <w:pPr>
        <w:pStyle w:val="a5"/>
        <w:numPr>
          <w:ilvl w:val="0"/>
          <w:numId w:val="24"/>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д</w:t>
      </w:r>
      <w:r w:rsidR="00100D3B" w:rsidRPr="001B544B">
        <w:rPr>
          <w:rFonts w:ascii="Times New Roman" w:hAnsi="Times New Roman"/>
          <w:sz w:val="28"/>
          <w:szCs w:val="28"/>
        </w:rPr>
        <w:t>ексаметазон, раствор для инъекций 4мг/мл 1 мл;</w:t>
      </w:r>
    </w:p>
    <w:p w14:paraId="3BFB74A6" w14:textId="77777777" w:rsidR="00100D3B" w:rsidRPr="001B544B" w:rsidRDefault="00512E0D" w:rsidP="008432E4">
      <w:pPr>
        <w:pStyle w:val="a5"/>
        <w:numPr>
          <w:ilvl w:val="0"/>
          <w:numId w:val="24"/>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м</w:t>
      </w:r>
      <w:r w:rsidR="00100D3B" w:rsidRPr="001B544B">
        <w:rPr>
          <w:rFonts w:ascii="Times New Roman" w:hAnsi="Times New Roman"/>
          <w:sz w:val="28"/>
          <w:szCs w:val="28"/>
        </w:rPr>
        <w:t>етилпреднизолон, таблетка, 16 мг;</w:t>
      </w:r>
    </w:p>
    <w:p w14:paraId="38B6C8CB" w14:textId="77777777" w:rsidR="00100D3B" w:rsidRPr="001B544B" w:rsidRDefault="00512E0D" w:rsidP="008432E4">
      <w:pPr>
        <w:pStyle w:val="a5"/>
        <w:numPr>
          <w:ilvl w:val="0"/>
          <w:numId w:val="24"/>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п</w:t>
      </w:r>
      <w:r w:rsidR="00100D3B" w:rsidRPr="001B544B">
        <w:rPr>
          <w:rFonts w:ascii="Times New Roman" w:hAnsi="Times New Roman"/>
          <w:sz w:val="28"/>
          <w:szCs w:val="28"/>
        </w:rPr>
        <w:t>реднизолон, раствор для инъек</w:t>
      </w:r>
      <w:r w:rsidR="00CA1AE9" w:rsidRPr="001B544B">
        <w:rPr>
          <w:rFonts w:ascii="Times New Roman" w:hAnsi="Times New Roman"/>
          <w:sz w:val="28"/>
          <w:szCs w:val="28"/>
        </w:rPr>
        <w:t>ций 30 мг/мл 1мл;таблетка, 5 мг</w:t>
      </w:r>
      <w:r w:rsidR="00CA1AE9" w:rsidRPr="001B544B">
        <w:rPr>
          <w:rFonts w:ascii="Times New Roman" w:hAnsi="Times New Roman"/>
          <w:sz w:val="28"/>
          <w:szCs w:val="28"/>
          <w:lang w:val="ru-RU"/>
        </w:rPr>
        <w:t>.</w:t>
      </w:r>
    </w:p>
    <w:p w14:paraId="5741D59B" w14:textId="77777777" w:rsidR="00100D3B" w:rsidRPr="001B544B" w:rsidRDefault="00100D3B" w:rsidP="008432E4">
      <w:pPr>
        <w:tabs>
          <w:tab w:val="left" w:pos="567"/>
        </w:tabs>
        <w:spacing w:after="0" w:line="240" w:lineRule="auto"/>
        <w:jc w:val="center"/>
        <w:rPr>
          <w:rFonts w:ascii="Times New Roman" w:hAnsi="Times New Roman" w:cs="Times New Roman"/>
          <w:bCs/>
          <w:sz w:val="28"/>
          <w:szCs w:val="28"/>
          <w:lang w:val="ru-RU"/>
        </w:rPr>
      </w:pPr>
      <w:r w:rsidRPr="001B544B">
        <w:rPr>
          <w:rFonts w:ascii="Times New Roman" w:hAnsi="Times New Roman" w:cs="Times New Roman"/>
          <w:bCs/>
          <w:sz w:val="28"/>
          <w:szCs w:val="28"/>
        </w:rPr>
        <w:t>Растворы, применяемые для коррекции нарушений водного, электролитного и кислотно-основного баланса, парентерального питания</w:t>
      </w:r>
      <w:r w:rsidR="00CA1AE9" w:rsidRPr="001B544B">
        <w:rPr>
          <w:rFonts w:ascii="Times New Roman" w:hAnsi="Times New Roman" w:cs="Times New Roman"/>
          <w:bCs/>
          <w:sz w:val="28"/>
          <w:szCs w:val="28"/>
          <w:lang w:val="ru-RU"/>
        </w:rPr>
        <w:t>:</w:t>
      </w:r>
    </w:p>
    <w:p w14:paraId="13AC8E8D"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альбумин, раствор для инфузий 10 % - 100мл, 20 % - 100 мл;</w:t>
      </w:r>
    </w:p>
    <w:p w14:paraId="5DE578A2"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вода для инъекций, раствор для инъекций 5мл;</w:t>
      </w:r>
    </w:p>
    <w:p w14:paraId="4751CEA5"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декстроза, раствор для инфузий 5% - 250мл, 500мл;</w:t>
      </w:r>
    </w:p>
    <w:p w14:paraId="28716A15"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декстроза, раствор для инъекций 40% - 10 мл, 20 мл;</w:t>
      </w:r>
    </w:p>
    <w:p w14:paraId="21FF6ED0"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калия хлорид, раствор для внутривенного введения 40мг/мл, 10мл;</w:t>
      </w:r>
    </w:p>
    <w:p w14:paraId="5F4AEA77"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кальция глюконат, раствор для инъекций 10%, 5 мл;</w:t>
      </w:r>
    </w:p>
    <w:p w14:paraId="5811CD51"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кальция хлорид,раствор для инъекций 10% 5мл;</w:t>
      </w:r>
    </w:p>
    <w:p w14:paraId="3DFE8075"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магния сульфат, раствор для инъекций 25% 5 мл;</w:t>
      </w:r>
    </w:p>
    <w:p w14:paraId="6792CEC9"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маннитол, раствор для инъекций 15%-200,0;</w:t>
      </w:r>
    </w:p>
    <w:p w14:paraId="0613DD66"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натрия хлорид, раствор для инфузий 0,9% - 250мл, 500мл;</w:t>
      </w:r>
    </w:p>
    <w:p w14:paraId="43214681"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натрия хлорид, калия хлорид, натрий уксуснокислый</w:t>
      </w:r>
      <w:r w:rsidRPr="001B544B">
        <w:rPr>
          <w:rFonts w:ascii="Times New Roman" w:hAnsi="Times New Roman"/>
          <w:sz w:val="28"/>
          <w:szCs w:val="28"/>
        </w:rPr>
        <w:tab/>
        <w:t>раствор для инфузий во флаконе  200мл, 400мл;</w:t>
      </w:r>
    </w:p>
    <w:p w14:paraId="6E9AA265"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натрия хлорид, калия хлорид, натрия ацетат раствор для инфузий  200мл, 400мл;</w:t>
      </w:r>
    </w:p>
    <w:p w14:paraId="3D54ED3C"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натрия хлорид, калия хлорид, натрия гидрокарбонат</w:t>
      </w:r>
      <w:r w:rsidRPr="001B544B">
        <w:rPr>
          <w:rFonts w:ascii="Times New Roman" w:hAnsi="Times New Roman"/>
          <w:sz w:val="28"/>
          <w:szCs w:val="28"/>
        </w:rPr>
        <w:tab/>
        <w:t>раствор для инфузий 400мл;</w:t>
      </w:r>
    </w:p>
    <w:p w14:paraId="7E1DEA0A" w14:textId="77777777" w:rsidR="00100D3B" w:rsidRPr="00232011" w:rsidRDefault="00100D3B" w:rsidP="00232011">
      <w:pPr>
        <w:pStyle w:val="a5"/>
        <w:numPr>
          <w:ilvl w:val="0"/>
          <w:numId w:val="25"/>
        </w:numPr>
        <w:tabs>
          <w:tab w:val="left" w:pos="567"/>
        </w:tabs>
        <w:spacing w:after="0" w:line="240" w:lineRule="auto"/>
        <w:ind w:left="0" w:firstLine="0"/>
        <w:jc w:val="both"/>
        <w:rPr>
          <w:rFonts w:ascii="Times New Roman" w:hAnsi="Times New Roman"/>
          <w:sz w:val="28"/>
          <w:szCs w:val="28"/>
        </w:rPr>
      </w:pPr>
      <w:r w:rsidRPr="00232011">
        <w:rPr>
          <w:rFonts w:ascii="Times New Roman" w:hAnsi="Times New Roman"/>
          <w:sz w:val="28"/>
          <w:szCs w:val="28"/>
        </w:rPr>
        <w:t>гидроксиэтилкрахмал (пентакрахмал), раствор для инфузий 6 % 500 мл;</w:t>
      </w:r>
    </w:p>
    <w:p w14:paraId="5CA87A44" w14:textId="77777777" w:rsidR="00100D3B" w:rsidRPr="001B544B" w:rsidRDefault="00100D3B" w:rsidP="008432E4">
      <w:pPr>
        <w:pStyle w:val="a5"/>
        <w:numPr>
          <w:ilvl w:val="0"/>
          <w:numId w:val="25"/>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нутрикомп* 500 мл в контейнерах.</w:t>
      </w:r>
    </w:p>
    <w:p w14:paraId="46676DA0" w14:textId="77777777" w:rsidR="00100D3B" w:rsidRPr="001B544B" w:rsidRDefault="00100D3B" w:rsidP="008432E4">
      <w:pPr>
        <w:tabs>
          <w:tab w:val="left" w:pos="567"/>
        </w:tabs>
        <w:spacing w:after="0" w:line="240" w:lineRule="auto"/>
        <w:jc w:val="center"/>
        <w:rPr>
          <w:rFonts w:ascii="Times New Roman" w:hAnsi="Times New Roman" w:cs="Times New Roman"/>
          <w:bCs/>
          <w:sz w:val="28"/>
          <w:szCs w:val="28"/>
        </w:rPr>
      </w:pPr>
      <w:r w:rsidRPr="001B544B">
        <w:rPr>
          <w:rFonts w:ascii="Times New Roman" w:hAnsi="Times New Roman" w:cs="Times New Roman"/>
          <w:bCs/>
          <w:sz w:val="28"/>
          <w:szCs w:val="28"/>
        </w:rPr>
        <w:t>Лекарственные средства, применяемые для проведения  интенсивнойтепрапии (кардиотонические средства для лечения септического шока, миорелаксанты, вазопрессоры и средства для наркоза):</w:t>
      </w:r>
    </w:p>
    <w:p w14:paraId="08E574AF"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аминофиллин, раствор для инъекций 2,4%, 5 мл;</w:t>
      </w:r>
    </w:p>
    <w:p w14:paraId="65BA2414" w14:textId="77777777" w:rsidR="00100D3B" w:rsidRPr="001B544B" w:rsidDel="005D6478"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амиодарон, раствор для инъекций, 150 мг/3 мл;</w:t>
      </w:r>
    </w:p>
    <w:p w14:paraId="3107108C"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атракурий</w:t>
      </w:r>
      <w:r w:rsidR="00044E8B">
        <w:rPr>
          <w:rFonts w:ascii="Times New Roman" w:hAnsi="Times New Roman"/>
          <w:sz w:val="28"/>
          <w:szCs w:val="28"/>
          <w:lang w:val="ru-RU"/>
        </w:rPr>
        <w:t xml:space="preserve"> </w:t>
      </w:r>
      <w:r w:rsidRPr="001B544B">
        <w:rPr>
          <w:rFonts w:ascii="Times New Roman" w:hAnsi="Times New Roman"/>
          <w:sz w:val="28"/>
          <w:szCs w:val="28"/>
        </w:rPr>
        <w:t>безилат, раствор для инъекций, 25мг/2,5мл;</w:t>
      </w:r>
    </w:p>
    <w:p w14:paraId="7712994E"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атропин, раствор для инъекций, 1 мг/ мл;</w:t>
      </w:r>
    </w:p>
    <w:p w14:paraId="1F904C5C"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диазепам, раствор для внутримышечного и внутривенного применения 5мг/мл 2мл;</w:t>
      </w:r>
    </w:p>
    <w:p w14:paraId="7DCE252F"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добутамин*,раствор для инъекций 250 мг/50,0 мл;</w:t>
      </w:r>
    </w:p>
    <w:p w14:paraId="68756C04"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допамин, раствор/концентрат для приготовления раствора  для инъекций 4% , 5 мл;</w:t>
      </w:r>
    </w:p>
    <w:p w14:paraId="7BBDBDAD"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инсулин простой;</w:t>
      </w:r>
    </w:p>
    <w:p w14:paraId="39228917"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кетамин, раствор для инъекций 500 мг/10 мл;</w:t>
      </w:r>
    </w:p>
    <w:p w14:paraId="7CF1F8EA"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морфин, раствор для инъекций 1% 1мл;</w:t>
      </w:r>
    </w:p>
    <w:p w14:paraId="69E726BC"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норэпинефрин*,раствор для инъекций 20мг/мл 4,0;</w:t>
      </w:r>
    </w:p>
    <w:p w14:paraId="63C5F2B4"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пипекурония</w:t>
      </w:r>
      <w:r w:rsidR="00F952D3">
        <w:rPr>
          <w:rFonts w:ascii="Times New Roman" w:hAnsi="Times New Roman"/>
          <w:sz w:val="28"/>
          <w:szCs w:val="28"/>
          <w:lang w:val="ru-RU"/>
        </w:rPr>
        <w:t xml:space="preserve"> </w:t>
      </w:r>
      <w:r w:rsidRPr="001B544B">
        <w:rPr>
          <w:rFonts w:ascii="Times New Roman" w:hAnsi="Times New Roman"/>
          <w:sz w:val="28"/>
          <w:szCs w:val="28"/>
        </w:rPr>
        <w:t>бромид, порошок лиофилизированный для инъекций 4 мг;</w:t>
      </w:r>
    </w:p>
    <w:p w14:paraId="3BFCDF9F"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пропофол,эмульсия для внутривенного введения 10 мг/мл - 20 мл, 50 мл;</w:t>
      </w:r>
    </w:p>
    <w:p w14:paraId="6F1BB6BE"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рокурония</w:t>
      </w:r>
      <w:r w:rsidR="0002103C">
        <w:rPr>
          <w:rFonts w:ascii="Times New Roman" w:hAnsi="Times New Roman"/>
          <w:sz w:val="28"/>
          <w:szCs w:val="28"/>
          <w:lang w:val="ru-RU"/>
        </w:rPr>
        <w:t xml:space="preserve"> </w:t>
      </w:r>
      <w:r w:rsidRPr="001B544B">
        <w:rPr>
          <w:rFonts w:ascii="Times New Roman" w:hAnsi="Times New Roman"/>
          <w:sz w:val="28"/>
          <w:szCs w:val="28"/>
        </w:rPr>
        <w:t>бромид, раствор для внутривенного введения 10мг/мл, 5 мл;</w:t>
      </w:r>
    </w:p>
    <w:p w14:paraId="153E8B04"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тиопентал</w:t>
      </w:r>
      <w:r w:rsidR="0002103C">
        <w:rPr>
          <w:rFonts w:ascii="Times New Roman" w:hAnsi="Times New Roman"/>
          <w:sz w:val="28"/>
          <w:szCs w:val="28"/>
          <w:lang w:val="ru-RU"/>
        </w:rPr>
        <w:t xml:space="preserve"> </w:t>
      </w:r>
      <w:r w:rsidRPr="001B544B">
        <w:rPr>
          <w:rFonts w:ascii="Times New Roman" w:hAnsi="Times New Roman"/>
          <w:sz w:val="28"/>
          <w:szCs w:val="28"/>
        </w:rPr>
        <w:t>натрий, порошок для приготовления раствора для внутривенного введения 500мг;</w:t>
      </w:r>
    </w:p>
    <w:p w14:paraId="1B67D2D3" w14:textId="77777777" w:rsidR="00100D3B" w:rsidRPr="001B544B" w:rsidDel="005D6478"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фенилэфрин, раствоp для инъекций 1% 1мл;</w:t>
      </w:r>
    </w:p>
    <w:p w14:paraId="790FAF3B" w14:textId="77777777" w:rsidR="00100D3B" w:rsidRPr="001B544B" w:rsidRDefault="00100D3B" w:rsidP="008432E4">
      <w:pPr>
        <w:pStyle w:val="a5"/>
        <w:numPr>
          <w:ilvl w:val="0"/>
          <w:numId w:val="26"/>
        </w:numPr>
        <w:tabs>
          <w:tab w:val="left" w:pos="0"/>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эпинефрин, раствор для инъекций 0,18 % 1 мл.</w:t>
      </w:r>
    </w:p>
    <w:p w14:paraId="69C26EAE" w14:textId="77777777" w:rsidR="00100D3B" w:rsidRPr="001B544B" w:rsidRDefault="00100D3B" w:rsidP="008432E4">
      <w:pPr>
        <w:tabs>
          <w:tab w:val="left" w:pos="567"/>
        </w:tabs>
        <w:spacing w:after="0" w:line="240" w:lineRule="auto"/>
        <w:jc w:val="center"/>
        <w:rPr>
          <w:rFonts w:ascii="Times New Roman" w:hAnsi="Times New Roman" w:cs="Times New Roman"/>
          <w:bCs/>
          <w:sz w:val="28"/>
          <w:szCs w:val="28"/>
        </w:rPr>
      </w:pPr>
      <w:r w:rsidRPr="001B544B">
        <w:rPr>
          <w:rFonts w:ascii="Times New Roman" w:hAnsi="Times New Roman" w:cs="Times New Roman"/>
          <w:bCs/>
          <w:sz w:val="28"/>
          <w:szCs w:val="28"/>
        </w:rPr>
        <w:t>Лекарственные средства, влияющие на свертывающую систему крови</w:t>
      </w:r>
      <w:r w:rsidR="00643FB7" w:rsidRPr="001B544B">
        <w:rPr>
          <w:rFonts w:ascii="Times New Roman" w:hAnsi="Times New Roman" w:cs="Times New Roman"/>
          <w:bCs/>
          <w:sz w:val="28"/>
          <w:szCs w:val="28"/>
        </w:rPr>
        <w:t>:</w:t>
      </w:r>
    </w:p>
    <w:p w14:paraId="631CF9FA" w14:textId="77777777" w:rsidR="00100D3B" w:rsidRPr="001B544B" w:rsidRDefault="00100D3B" w:rsidP="008432E4">
      <w:pPr>
        <w:pStyle w:val="a5"/>
        <w:numPr>
          <w:ilvl w:val="0"/>
          <w:numId w:val="2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антиингибиторныйкоагулянтный комплекс, л</w:t>
      </w:r>
      <w:r w:rsidRPr="001B544B">
        <w:rPr>
          <w:rFonts w:ascii="Times New Roman" w:hAnsi="Times New Roman"/>
          <w:sz w:val="28"/>
          <w:szCs w:val="28"/>
          <w:shd w:val="clear" w:color="auto" w:fill="FFFFFF"/>
        </w:rPr>
        <w:t>иофилизированный порошок для приготовления инъекционного раствора, 500 МЕ;</w:t>
      </w:r>
    </w:p>
    <w:p w14:paraId="69AED3D2" w14:textId="77777777" w:rsidR="00100D3B" w:rsidRPr="001B544B" w:rsidRDefault="00100D3B" w:rsidP="008432E4">
      <w:pPr>
        <w:pStyle w:val="a5"/>
        <w:numPr>
          <w:ilvl w:val="0"/>
          <w:numId w:val="2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гепарин, раствор для инъекций 5000 МЕ/мл - 5 мл, гель в тубе 100000ЕД 50г;</w:t>
      </w:r>
    </w:p>
    <w:p w14:paraId="7300FD9F" w14:textId="77777777" w:rsidR="00100D3B" w:rsidRPr="001B544B" w:rsidRDefault="00100D3B" w:rsidP="008432E4">
      <w:pPr>
        <w:pStyle w:val="a5"/>
        <w:numPr>
          <w:ilvl w:val="0"/>
          <w:numId w:val="2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губка гемостатическая, размер 7*5*1;</w:t>
      </w:r>
    </w:p>
    <w:p w14:paraId="080EB0E8" w14:textId="77777777" w:rsidR="00100D3B" w:rsidRPr="001B544B" w:rsidRDefault="00100D3B" w:rsidP="008432E4">
      <w:pPr>
        <w:pStyle w:val="a5"/>
        <w:numPr>
          <w:ilvl w:val="0"/>
          <w:numId w:val="2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губка гемостатическая рассасывающаяся, размер 8*3;</w:t>
      </w:r>
    </w:p>
    <w:p w14:paraId="36A55660" w14:textId="77777777" w:rsidR="00100D3B" w:rsidRPr="001B544B" w:rsidRDefault="00100D3B" w:rsidP="008432E4">
      <w:pPr>
        <w:pStyle w:val="a5"/>
        <w:numPr>
          <w:ilvl w:val="0"/>
          <w:numId w:val="2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надропарин, раствор для инъекций в предварительно наполненных шприцах, 2850 МЕ анти-Ха/0,3 мл, 5700 МЕ анти-Ха/0,6 мл;</w:t>
      </w:r>
    </w:p>
    <w:p w14:paraId="7FEF6D26" w14:textId="77777777" w:rsidR="00100D3B" w:rsidRPr="001B544B" w:rsidRDefault="00100D3B" w:rsidP="008432E4">
      <w:pPr>
        <w:pStyle w:val="a5"/>
        <w:numPr>
          <w:ilvl w:val="0"/>
          <w:numId w:val="27"/>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эноксапарин, раствор для инъекций в шприцах 4000 анти-Ха МЕ/0,4 мл, 8000 анти-Ха МЕ/0,8 мл.</w:t>
      </w:r>
    </w:p>
    <w:p w14:paraId="1F3B4790" w14:textId="77777777" w:rsidR="00100D3B" w:rsidRPr="001B544B" w:rsidRDefault="00100D3B" w:rsidP="008432E4">
      <w:pPr>
        <w:tabs>
          <w:tab w:val="left" w:pos="567"/>
        </w:tabs>
        <w:spacing w:after="0" w:line="240" w:lineRule="auto"/>
        <w:jc w:val="center"/>
        <w:rPr>
          <w:rFonts w:ascii="Times New Roman" w:hAnsi="Times New Roman" w:cs="Times New Roman"/>
          <w:sz w:val="28"/>
          <w:szCs w:val="28"/>
        </w:rPr>
      </w:pPr>
      <w:r w:rsidRPr="001B544B">
        <w:rPr>
          <w:rFonts w:ascii="Times New Roman" w:hAnsi="Times New Roman" w:cs="Times New Roman"/>
          <w:sz w:val="28"/>
          <w:szCs w:val="28"/>
        </w:rPr>
        <w:t>Другие лекарственные средства</w:t>
      </w:r>
      <w:r w:rsidR="00643FB7" w:rsidRPr="001B544B">
        <w:rPr>
          <w:rFonts w:ascii="Times New Roman" w:hAnsi="Times New Roman" w:cs="Times New Roman"/>
          <w:sz w:val="28"/>
          <w:szCs w:val="28"/>
        </w:rPr>
        <w:t>:</w:t>
      </w:r>
    </w:p>
    <w:p w14:paraId="4035236C"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амлодипин, таблетка/капсула 5 мг;</w:t>
      </w:r>
    </w:p>
    <w:p w14:paraId="519CC458"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атенолол,</w:t>
      </w:r>
      <w:r w:rsidRPr="001B544B">
        <w:rPr>
          <w:rFonts w:ascii="Times New Roman" w:hAnsi="Times New Roman"/>
          <w:sz w:val="28"/>
          <w:szCs w:val="28"/>
        </w:rPr>
        <w:tab/>
        <w:t>таблетка 25мг;</w:t>
      </w:r>
    </w:p>
    <w:p w14:paraId="06254335" w14:textId="77777777" w:rsidR="00100D3B" w:rsidRPr="001B544B" w:rsidDel="00C3047F"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commentRangeStart w:id="10"/>
      <w:r w:rsidRPr="001B544B">
        <w:rPr>
          <w:rFonts w:ascii="Times New Roman" w:hAnsi="Times New Roman"/>
          <w:sz w:val="28"/>
          <w:szCs w:val="28"/>
        </w:rPr>
        <w:t>ацетилцистеин,порошок для приготовления раствора для приема внутрь, 3 г;</w:t>
      </w:r>
      <w:commentRangeEnd w:id="10"/>
      <w:r w:rsidR="006616C8">
        <w:rPr>
          <w:rStyle w:val="af0"/>
          <w:rFonts w:ascii="Times New Roman" w:eastAsia="Times New Roman" w:hAnsi="Times New Roman"/>
          <w:szCs w:val="20"/>
          <w:lang w:eastAsia="tr-TR"/>
        </w:rPr>
        <w:commentReference w:id="10"/>
      </w:r>
    </w:p>
    <w:p w14:paraId="5E8FF68F"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бупивакаин, раствор для инъекций 5 мг/мл, 4 мл;</w:t>
      </w:r>
    </w:p>
    <w:p w14:paraId="53F2AF87" w14:textId="77777777" w:rsidR="00100D3B" w:rsidRPr="001B544B" w:rsidDel="00754652"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sidDel="00754652">
        <w:rPr>
          <w:rFonts w:ascii="Times New Roman" w:hAnsi="Times New Roman"/>
          <w:sz w:val="28"/>
          <w:szCs w:val="28"/>
        </w:rPr>
        <w:t>гепарин, гель в тубе 100000ЕД 50г;</w:t>
      </w:r>
    </w:p>
    <w:p w14:paraId="2044B73F"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b/>
          <w:bCs/>
          <w:sz w:val="28"/>
          <w:szCs w:val="28"/>
        </w:rPr>
      </w:pPr>
      <w:r w:rsidRPr="001B544B">
        <w:rPr>
          <w:rFonts w:ascii="Times New Roman" w:hAnsi="Times New Roman"/>
          <w:sz w:val="28"/>
          <w:szCs w:val="28"/>
        </w:rPr>
        <w:t xml:space="preserve">дексаметазон, капли глазные 0,1% 8 мл; </w:t>
      </w:r>
    </w:p>
    <w:p w14:paraId="0736A044"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дифенгидрамин, раствор для инъекций 1% 1 мл;</w:t>
      </w:r>
    </w:p>
    <w:p w14:paraId="55AF02E7"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иммуноглобулин человека нормальный [IgG+IgA+IgM]раствор для внутривенного введения 50 мг/мл- 50 мл;</w:t>
      </w:r>
    </w:p>
    <w:p w14:paraId="360F4C95"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каптоприл,таблетка   50мг;</w:t>
      </w:r>
    </w:p>
    <w:p w14:paraId="03F9C2DB"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кетопрофен, раствор для инъекций 100 мг/2мл;</w:t>
      </w:r>
    </w:p>
    <w:p w14:paraId="1FB4ED0E" w14:textId="77777777" w:rsidR="00100D3B" w:rsidRPr="001B544B" w:rsidDel="00754652"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commentRangeStart w:id="11"/>
      <w:r w:rsidRPr="001B544B" w:rsidDel="00754652">
        <w:rPr>
          <w:rFonts w:ascii="Times New Roman" w:hAnsi="Times New Roman"/>
          <w:sz w:val="28"/>
          <w:szCs w:val="28"/>
        </w:rPr>
        <w:t>клотримазол, крем для наружного применения 1% 30г;</w:t>
      </w:r>
    </w:p>
    <w:p w14:paraId="7AF6ECFA" w14:textId="77777777" w:rsidR="00100D3B" w:rsidRPr="001B544B" w:rsidDel="006341E0"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sidDel="006341E0">
        <w:rPr>
          <w:rFonts w:ascii="Times New Roman" w:hAnsi="Times New Roman"/>
          <w:sz w:val="28"/>
          <w:szCs w:val="28"/>
        </w:rPr>
        <w:t>клотримазол, раствор для наружного применения 1% 15мл;</w:t>
      </w:r>
    </w:p>
    <w:commentRangeEnd w:id="11"/>
    <w:p w14:paraId="6DEE2A2E" w14:textId="77777777" w:rsidR="00100D3B" w:rsidRPr="001B544B" w:rsidRDefault="006616C8"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Pr>
          <w:rStyle w:val="af0"/>
          <w:rFonts w:ascii="Times New Roman" w:eastAsia="Times New Roman" w:hAnsi="Times New Roman"/>
          <w:szCs w:val="20"/>
          <w:lang w:eastAsia="tr-TR"/>
        </w:rPr>
        <w:commentReference w:id="11"/>
      </w:r>
      <w:r w:rsidR="00100D3B" w:rsidRPr="001B544B">
        <w:rPr>
          <w:rFonts w:ascii="Times New Roman" w:hAnsi="Times New Roman"/>
          <w:sz w:val="28"/>
          <w:szCs w:val="28"/>
        </w:rPr>
        <w:t>лактулоза, сироп 667г/л по 500 мл;</w:t>
      </w:r>
    </w:p>
    <w:p w14:paraId="64D50E2F"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лидокаин, раствор для инъекций, 2% по 2 мл;</w:t>
      </w:r>
    </w:p>
    <w:p w14:paraId="5C8E1B6E"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лизиноприл, таблетка 5мг;</w:t>
      </w:r>
    </w:p>
    <w:p w14:paraId="52BF3C8D"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метилурацил, мазь для местного применения в тубе 10% 25г;</w:t>
      </w:r>
    </w:p>
    <w:p w14:paraId="0D82D527"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метронидазол, гель стоматологический 20г;</w:t>
      </w:r>
    </w:p>
    <w:p w14:paraId="6F37EA2B"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омепразол, капсула 20 мг,порошок лиофилизированный для приготовления раствора для инъекций 40 мг;</w:t>
      </w:r>
    </w:p>
    <w:p w14:paraId="4F1F6BE1"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повидон– йод, раствор для наружного применения 1 л;</w:t>
      </w:r>
    </w:p>
    <w:p w14:paraId="037A851D"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сальбутамол, раствор для небулайзера 5мг/мл-20мл;</w:t>
      </w:r>
    </w:p>
    <w:p w14:paraId="0E514C01"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спиронолактон,капсула 100 мг;</w:t>
      </w:r>
    </w:p>
    <w:p w14:paraId="5FDD8B1E"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тобрамицин, капли глазные 0,3%  5мл</w:t>
      </w:r>
    </w:p>
    <w:p w14:paraId="512EE60C"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торасемид,таблетка 10мг;</w:t>
      </w:r>
    </w:p>
    <w:p w14:paraId="0F3C46A2"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трамадол, раствор для инъекций 100 мг/2мл,раствор для приема внутрь (капли)  100 мг/1 мл 10 мл</w:t>
      </w:r>
      <w:r w:rsidR="00C72E60" w:rsidRPr="001B544B">
        <w:rPr>
          <w:rFonts w:ascii="Times New Roman" w:hAnsi="Times New Roman"/>
          <w:sz w:val="28"/>
          <w:szCs w:val="28"/>
          <w:lang w:val="kk-KZ"/>
        </w:rPr>
        <w:t>(после регистрации</w:t>
      </w:r>
      <w:r w:rsidR="00C72E60" w:rsidRPr="001B544B">
        <w:rPr>
          <w:rFonts w:ascii="Times New Roman" w:hAnsi="Times New Roman"/>
          <w:sz w:val="28"/>
          <w:szCs w:val="28"/>
          <w:lang w:val="ru-RU"/>
        </w:rPr>
        <w:t>);</w:t>
      </w:r>
    </w:p>
    <w:p w14:paraId="166E7A63"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трамадол, таблетки 50 мг</w:t>
      </w:r>
      <w:r w:rsidR="00132076">
        <w:rPr>
          <w:rFonts w:ascii="Times New Roman" w:hAnsi="Times New Roman"/>
          <w:sz w:val="28"/>
          <w:szCs w:val="28"/>
          <w:lang w:val="ru-RU"/>
        </w:rPr>
        <w:t>;</w:t>
      </w:r>
    </w:p>
    <w:p w14:paraId="2759F106"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фамотидин, порошок лиофилизированный для приготовления раствора для инъекций 20 мг;</w:t>
      </w:r>
    </w:p>
    <w:p w14:paraId="40802A7A"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фенобарбитал, таблетка 100мг;</w:t>
      </w:r>
    </w:p>
    <w:p w14:paraId="0FEA661C"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фентанил, система терапевтическая трансдермальная 75 мкг/ч (для лечения хронических болей у онкологических больных) ;</w:t>
      </w:r>
    </w:p>
    <w:p w14:paraId="2E5C0735"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фолиевая кислота, таблетка, 5 мг;</w:t>
      </w:r>
    </w:p>
    <w:p w14:paraId="1B8D373A"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фуросемид, раствор для инъекций 1% 2 мл;</w:t>
      </w:r>
    </w:p>
    <w:p w14:paraId="138C5DAD" w14:textId="77777777" w:rsidR="00100D3B" w:rsidRPr="001B544B" w:rsidRDefault="00100D3B" w:rsidP="008432E4">
      <w:pPr>
        <w:pStyle w:val="a5"/>
        <w:numPr>
          <w:ilvl w:val="0"/>
          <w:numId w:val="28"/>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хлоргексидин, раствор  0,05% 100мл</w:t>
      </w:r>
    </w:p>
    <w:p w14:paraId="0AF272C5" w14:textId="77777777" w:rsidR="00E36D8E" w:rsidRPr="001B544B" w:rsidRDefault="00E36D8E" w:rsidP="007B797B">
      <w:pPr>
        <w:spacing w:after="0" w:line="240" w:lineRule="auto"/>
        <w:rPr>
          <w:rFonts w:ascii="Times New Roman" w:hAnsi="Times New Roman" w:cs="Times New Roman"/>
          <w:b/>
          <w:sz w:val="28"/>
          <w:szCs w:val="28"/>
          <w:lang w:val="ru-RU"/>
        </w:rPr>
      </w:pPr>
    </w:p>
    <w:p w14:paraId="12299688" w14:textId="77777777" w:rsidR="00C75429" w:rsidRPr="001B544B" w:rsidRDefault="00E36D8E" w:rsidP="008432E4">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Грибовидный микоз</w:t>
      </w:r>
      <w:r w:rsidR="00EA0DB7" w:rsidRPr="001B544B">
        <w:rPr>
          <w:rFonts w:ascii="Times New Roman" w:hAnsi="Times New Roman" w:cs="Times New Roman"/>
          <w:b/>
          <w:sz w:val="28"/>
          <w:szCs w:val="28"/>
          <w:lang w:val="ru-RU"/>
        </w:rPr>
        <w:t>(УД С-</w:t>
      </w:r>
      <w:r w:rsidR="00EA0DB7" w:rsidRPr="001B544B">
        <w:rPr>
          <w:rFonts w:ascii="Times New Roman" w:hAnsi="Times New Roman" w:cs="Times New Roman"/>
          <w:b/>
          <w:sz w:val="28"/>
          <w:szCs w:val="28"/>
          <w:lang w:val="en-US"/>
        </w:rPr>
        <w:t>D</w:t>
      </w:r>
      <w:r w:rsidR="00EA0DB7" w:rsidRPr="001B544B">
        <w:rPr>
          <w:rFonts w:ascii="Times New Roman" w:hAnsi="Times New Roman" w:cs="Times New Roman"/>
          <w:b/>
          <w:sz w:val="28"/>
          <w:szCs w:val="28"/>
          <w:lang w:val="ru-RU"/>
        </w:rPr>
        <w:t>) [14]</w:t>
      </w:r>
    </w:p>
    <w:p w14:paraId="6080A444" w14:textId="77777777" w:rsidR="008432E4" w:rsidRPr="001B544B" w:rsidRDefault="00282E9D" w:rsidP="008432E4">
      <w:pPr>
        <w:pStyle w:val="a8"/>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Терапия ранних стадий (</w:t>
      </w:r>
      <w:r w:rsidRPr="001B544B">
        <w:rPr>
          <w:rFonts w:ascii="Times New Roman" w:hAnsi="Times New Roman" w:cs="Times New Roman"/>
          <w:b/>
          <w:sz w:val="28"/>
          <w:szCs w:val="28"/>
        </w:rPr>
        <w:t>IA</w:t>
      </w:r>
      <w:r w:rsidRPr="001B544B">
        <w:rPr>
          <w:rFonts w:ascii="Times New Roman" w:hAnsi="Times New Roman" w:cs="Times New Roman"/>
          <w:b/>
          <w:sz w:val="28"/>
          <w:szCs w:val="28"/>
          <w:lang w:val="ru-RU"/>
        </w:rPr>
        <w:t>-</w:t>
      </w:r>
      <w:r w:rsidRPr="001B544B">
        <w:rPr>
          <w:rFonts w:ascii="Times New Roman" w:hAnsi="Times New Roman" w:cs="Times New Roman"/>
          <w:b/>
          <w:sz w:val="28"/>
          <w:szCs w:val="28"/>
        </w:rPr>
        <w:t>IIA</w:t>
      </w:r>
      <w:r w:rsidRPr="001B544B">
        <w:rPr>
          <w:rFonts w:ascii="Times New Roman" w:hAnsi="Times New Roman" w:cs="Times New Roman"/>
          <w:b/>
          <w:sz w:val="28"/>
          <w:szCs w:val="28"/>
          <w:lang w:val="ru-RU"/>
        </w:rPr>
        <w:t>) ГМ</w:t>
      </w:r>
      <w:r w:rsidR="000F071E" w:rsidRPr="001B544B">
        <w:rPr>
          <w:rFonts w:ascii="Times New Roman" w:hAnsi="Times New Roman" w:cs="Times New Roman"/>
          <w:b/>
          <w:sz w:val="28"/>
          <w:szCs w:val="28"/>
          <w:lang w:val="ru-RU"/>
        </w:rPr>
        <w:t>.</w:t>
      </w:r>
    </w:p>
    <w:p w14:paraId="422A9BC5" w14:textId="77777777" w:rsidR="008E1B75" w:rsidRPr="001B544B" w:rsidRDefault="008E1B75" w:rsidP="000F071E">
      <w:pPr>
        <w:pStyle w:val="a8"/>
        <w:spacing w:after="0" w:line="240" w:lineRule="auto"/>
        <w:ind w:left="142" w:firstLine="53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Для пациентов в </w:t>
      </w:r>
      <w:r w:rsidRPr="001B544B">
        <w:rPr>
          <w:rFonts w:ascii="Times New Roman" w:hAnsi="Times New Roman" w:cs="Times New Roman"/>
          <w:sz w:val="28"/>
          <w:szCs w:val="28"/>
        </w:rPr>
        <w:t>IA</w:t>
      </w:r>
      <w:r w:rsidRPr="001B544B">
        <w:rPr>
          <w:rFonts w:ascii="Times New Roman" w:hAnsi="Times New Roman" w:cs="Times New Roman"/>
          <w:sz w:val="28"/>
          <w:szCs w:val="28"/>
          <w:lang w:val="ru-RU"/>
        </w:rPr>
        <w:t xml:space="preserve"> стадии с небольшими очагами поражения кожи допускается    тактика«наблюдай и жди» под строгим наблюдением врача.</w:t>
      </w:r>
    </w:p>
    <w:p w14:paraId="77A6B0F3" w14:textId="77777777" w:rsidR="008E1B75" w:rsidRPr="001B544B" w:rsidRDefault="008E1B75" w:rsidP="000F071E">
      <w:pPr>
        <w:pStyle w:val="a8"/>
        <w:spacing w:after="0" w:line="240" w:lineRule="auto"/>
        <w:ind w:left="142" w:firstLine="284"/>
        <w:rPr>
          <w:rFonts w:ascii="Times New Roman" w:hAnsi="Times New Roman" w:cs="Times New Roman"/>
          <w:sz w:val="28"/>
          <w:szCs w:val="28"/>
        </w:rPr>
      </w:pPr>
      <w:r w:rsidRPr="001B544B">
        <w:rPr>
          <w:rFonts w:ascii="Times New Roman" w:hAnsi="Times New Roman" w:cs="Times New Roman"/>
          <w:sz w:val="28"/>
          <w:szCs w:val="28"/>
          <w:lang w:val="ru-RU"/>
        </w:rPr>
        <w:t xml:space="preserve">У пациентов  с  </w:t>
      </w:r>
      <w:r w:rsidRPr="001B544B">
        <w:rPr>
          <w:rFonts w:ascii="Times New Roman" w:hAnsi="Times New Roman" w:cs="Times New Roman"/>
          <w:sz w:val="28"/>
          <w:szCs w:val="28"/>
        </w:rPr>
        <w:t>IA</w:t>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rPr>
        <w:t>IB</w:t>
      </w:r>
      <w:r w:rsidRPr="001B544B">
        <w:rPr>
          <w:rFonts w:ascii="Times New Roman" w:hAnsi="Times New Roman" w:cs="Times New Roman"/>
          <w:sz w:val="28"/>
          <w:szCs w:val="28"/>
          <w:lang w:val="ru-RU"/>
        </w:rPr>
        <w:t xml:space="preserve">  и  </w:t>
      </w:r>
      <w:r w:rsidRPr="001B544B">
        <w:rPr>
          <w:rFonts w:ascii="Times New Roman" w:hAnsi="Times New Roman" w:cs="Times New Roman"/>
          <w:sz w:val="28"/>
          <w:szCs w:val="28"/>
        </w:rPr>
        <w:t>IIA</w:t>
      </w:r>
      <w:r w:rsidRPr="001B544B">
        <w:rPr>
          <w:rFonts w:ascii="Times New Roman" w:hAnsi="Times New Roman" w:cs="Times New Roman"/>
          <w:sz w:val="28"/>
          <w:szCs w:val="28"/>
          <w:lang w:val="ru-RU"/>
        </w:rPr>
        <w:t xml:space="preserve">  стадиями  используются  следующие  виды  наружней терапии</w:t>
      </w:r>
      <w:r w:rsidRPr="001B544B">
        <w:rPr>
          <w:rFonts w:ascii="Times New Roman" w:hAnsi="Times New Roman" w:cs="Times New Roman"/>
          <w:sz w:val="28"/>
          <w:szCs w:val="28"/>
        </w:rPr>
        <w:t>(НТ):</w:t>
      </w:r>
    </w:p>
    <w:p w14:paraId="50DF590E" w14:textId="77777777" w:rsidR="008E1B75" w:rsidRPr="001B544B" w:rsidRDefault="008432E4" w:rsidP="00987F1D">
      <w:pPr>
        <w:pStyle w:val="a5"/>
        <w:widowControl w:val="0"/>
        <w:numPr>
          <w:ilvl w:val="0"/>
          <w:numId w:val="78"/>
        </w:numPr>
        <w:tabs>
          <w:tab w:val="left" w:pos="567"/>
        </w:tabs>
        <w:spacing w:after="0" w:line="240" w:lineRule="auto"/>
        <w:ind w:left="0" w:right="110"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т</w:t>
      </w:r>
      <w:r w:rsidR="008E1B75" w:rsidRPr="001B544B">
        <w:rPr>
          <w:rFonts w:ascii="Times New Roman" w:hAnsi="Times New Roman"/>
          <w:sz w:val="28"/>
          <w:szCs w:val="28"/>
          <w:lang w:val="ru-RU"/>
        </w:rPr>
        <w:t xml:space="preserve">опические кортикостероиды (класс </w:t>
      </w:r>
      <w:r w:rsidR="008E1B75" w:rsidRPr="001B544B">
        <w:rPr>
          <w:rFonts w:ascii="Times New Roman" w:hAnsi="Times New Roman"/>
          <w:sz w:val="28"/>
          <w:szCs w:val="28"/>
        </w:rPr>
        <w:t>I</w:t>
      </w:r>
      <w:r w:rsidR="008E1B75" w:rsidRPr="001B544B">
        <w:rPr>
          <w:rFonts w:ascii="Times New Roman" w:hAnsi="Times New Roman"/>
          <w:sz w:val="28"/>
          <w:szCs w:val="28"/>
          <w:lang w:val="ru-RU"/>
        </w:rPr>
        <w:t>, бетаметазона дипропионат 0,05% или мометазона фуорат 0,1%) наносятся на поверхность высыпаний 2 раза в день до полногоразрешения.</w:t>
      </w:r>
    </w:p>
    <w:p w14:paraId="236854D1" w14:textId="77777777" w:rsidR="008E1B75" w:rsidRPr="001B544B" w:rsidRDefault="008432E4" w:rsidP="00987F1D">
      <w:pPr>
        <w:pStyle w:val="a5"/>
        <w:widowControl w:val="0"/>
        <w:numPr>
          <w:ilvl w:val="0"/>
          <w:numId w:val="78"/>
        </w:numPr>
        <w:tabs>
          <w:tab w:val="left" w:pos="567"/>
        </w:tabs>
        <w:spacing w:after="0" w:line="240" w:lineRule="auto"/>
        <w:ind w:left="0" w:right="110"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у</w:t>
      </w:r>
      <w:r w:rsidR="008E1B75" w:rsidRPr="001B544B">
        <w:rPr>
          <w:rFonts w:ascii="Times New Roman" w:hAnsi="Times New Roman"/>
          <w:sz w:val="28"/>
          <w:szCs w:val="28"/>
          <w:lang w:val="ru-RU"/>
        </w:rPr>
        <w:t>зковолновое ультрафиолетовое облучение (УФО) спектра В. Облучение проводится 2-3 раза в неделю, первая экспозиция должна быть не более 70% от ранее определенной минимальной эритемной дозы. Последующие экспозиции  проводятся  следующим образом: при отсутствии эритемы – время экспозиции увеличивается на 40%, при слабой эритеме – на 20%, при выраженной эритеме – остается тем же. Рекомендовано для пятен итонких бляшек. Непосредственные побочные эффекты – эритема, зуд, ощущениежжения.</w:t>
      </w:r>
    </w:p>
    <w:p w14:paraId="748A8A86" w14:textId="77777777" w:rsidR="008E1B75" w:rsidRPr="001B544B" w:rsidRDefault="00282E9D" w:rsidP="00987F1D">
      <w:pPr>
        <w:pStyle w:val="a5"/>
        <w:widowControl w:val="0"/>
        <w:numPr>
          <w:ilvl w:val="0"/>
          <w:numId w:val="78"/>
        </w:numPr>
        <w:tabs>
          <w:tab w:val="left" w:pos="567"/>
        </w:tabs>
        <w:spacing w:after="0" w:line="240" w:lineRule="auto"/>
        <w:ind w:left="0" w:right="110" w:firstLine="0"/>
        <w:contextualSpacing w:val="0"/>
        <w:jc w:val="both"/>
        <w:rPr>
          <w:rFonts w:ascii="Times New Roman" w:hAnsi="Times New Roman"/>
          <w:sz w:val="28"/>
          <w:szCs w:val="28"/>
        </w:rPr>
      </w:pPr>
      <w:r w:rsidRPr="001B544B">
        <w:rPr>
          <w:rFonts w:ascii="Times New Roman" w:hAnsi="Times New Roman"/>
          <w:sz w:val="28"/>
          <w:szCs w:val="28"/>
          <w:lang w:val="ru-RU"/>
        </w:rPr>
        <w:t>П</w:t>
      </w:r>
      <w:r w:rsidR="008E1B75" w:rsidRPr="001B544B">
        <w:rPr>
          <w:rFonts w:ascii="Times New Roman" w:hAnsi="Times New Roman"/>
          <w:sz w:val="28"/>
          <w:szCs w:val="28"/>
          <w:lang w:val="ru-RU"/>
        </w:rPr>
        <w:t>УВА-терапия (псорален + ультрафиолетовое облучение (УФО) спектра А). За 2 часа до облучения пациент принимает перорально 8-метоксипсорален в дозе 0,6 мг/кг, начальная доза облучения зависит от типа кожи (0.25-1.0 Дж/см</w:t>
      </w:r>
      <w:r w:rsidR="008E1B75" w:rsidRPr="001B544B">
        <w:rPr>
          <w:rFonts w:ascii="Times New Roman" w:hAnsi="Times New Roman"/>
          <w:position w:val="8"/>
          <w:sz w:val="28"/>
          <w:szCs w:val="28"/>
          <w:lang w:val="ru-RU"/>
        </w:rPr>
        <w:t>2</w:t>
      </w:r>
      <w:r w:rsidR="008E1B75" w:rsidRPr="001B544B">
        <w:rPr>
          <w:rFonts w:ascii="Times New Roman" w:hAnsi="Times New Roman"/>
          <w:sz w:val="28"/>
          <w:szCs w:val="28"/>
          <w:lang w:val="ru-RU"/>
        </w:rPr>
        <w:t>), затем с каждым сеансом доза повышается на 0,25-0,5 Дж/см</w:t>
      </w:r>
      <w:r w:rsidR="008E1B75" w:rsidRPr="001B544B">
        <w:rPr>
          <w:rFonts w:ascii="Times New Roman" w:hAnsi="Times New Roman"/>
          <w:position w:val="8"/>
          <w:sz w:val="28"/>
          <w:szCs w:val="28"/>
          <w:lang w:val="ru-RU"/>
        </w:rPr>
        <w:t xml:space="preserve">2 </w:t>
      </w:r>
      <w:r w:rsidR="008E1B75" w:rsidRPr="001B544B">
        <w:rPr>
          <w:rFonts w:ascii="Times New Roman" w:hAnsi="Times New Roman"/>
          <w:sz w:val="28"/>
          <w:szCs w:val="28"/>
          <w:lang w:val="ru-RU"/>
        </w:rPr>
        <w:t>или более в зависимости от выраженности эритемы. Лечение проводится 3-4 раза в неделю до разрешения высыпаний (30-35 сеансов). Общая доза варьирует от 50 до 80 Дж/см</w:t>
      </w:r>
      <w:r w:rsidR="008E1B75" w:rsidRPr="001B544B">
        <w:rPr>
          <w:rFonts w:ascii="Times New Roman" w:hAnsi="Times New Roman"/>
          <w:position w:val="8"/>
          <w:sz w:val="28"/>
          <w:szCs w:val="28"/>
          <w:lang w:val="ru-RU"/>
        </w:rPr>
        <w:t>2</w:t>
      </w:r>
      <w:r w:rsidR="008E1B75" w:rsidRPr="001B544B">
        <w:rPr>
          <w:rFonts w:ascii="Times New Roman" w:hAnsi="Times New Roman"/>
          <w:sz w:val="28"/>
          <w:szCs w:val="28"/>
          <w:lang w:val="ru-RU"/>
        </w:rPr>
        <w:t xml:space="preserve">, что бывает достаточным для достижения клинической ремиссии. Применяется при распространенных и более инфильтрированных элементах, фолликулярной форме ГМ. </w:t>
      </w:r>
      <w:r w:rsidR="008E1B75" w:rsidRPr="001B544B">
        <w:rPr>
          <w:rFonts w:ascii="Times New Roman" w:hAnsi="Times New Roman"/>
          <w:sz w:val="28"/>
          <w:szCs w:val="28"/>
        </w:rPr>
        <w:t>Побочные эффекты включают эритему, тошноту, зуд, фотодерматит ифотокарциногенез.</w:t>
      </w:r>
    </w:p>
    <w:p w14:paraId="01F12427" w14:textId="77777777" w:rsidR="008E1B75" w:rsidRPr="001B544B" w:rsidRDefault="008E1B75" w:rsidP="00CE524D">
      <w:pPr>
        <w:pStyle w:val="a8"/>
        <w:spacing w:after="0" w:line="240" w:lineRule="auto"/>
        <w:ind w:left="142" w:right="-173" w:firstLine="567"/>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При отсутствии или недостаточном эффекте НТ в качестве </w:t>
      </w:r>
      <w:r w:rsidRPr="001B544B">
        <w:rPr>
          <w:rFonts w:ascii="Times New Roman" w:hAnsi="Times New Roman" w:cs="Times New Roman"/>
          <w:b/>
          <w:sz w:val="28"/>
          <w:szCs w:val="28"/>
          <w:lang w:val="ru-RU"/>
        </w:rPr>
        <w:t xml:space="preserve">второй линии </w:t>
      </w:r>
      <w:r w:rsidRPr="001B544B">
        <w:rPr>
          <w:rFonts w:ascii="Times New Roman" w:hAnsi="Times New Roman" w:cs="Times New Roman"/>
          <w:sz w:val="28"/>
          <w:szCs w:val="28"/>
          <w:lang w:val="ru-RU"/>
        </w:rPr>
        <w:t>при ранних стадиях ГМ могут использоваться:</w:t>
      </w:r>
    </w:p>
    <w:p w14:paraId="1B04AE2F" w14:textId="77777777" w:rsidR="008E1B75" w:rsidRPr="001B544B" w:rsidRDefault="008432E4" w:rsidP="00987F1D">
      <w:pPr>
        <w:pStyle w:val="a5"/>
        <w:widowControl w:val="0"/>
        <w:numPr>
          <w:ilvl w:val="0"/>
          <w:numId w:val="79"/>
        </w:numPr>
        <w:tabs>
          <w:tab w:val="left" w:pos="567"/>
        </w:tabs>
        <w:spacing w:after="0" w:line="240" w:lineRule="auto"/>
        <w:ind w:left="0" w:right="-173"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р</w:t>
      </w:r>
      <w:r w:rsidR="008E1B75" w:rsidRPr="001B544B">
        <w:rPr>
          <w:rFonts w:ascii="Times New Roman" w:hAnsi="Times New Roman"/>
          <w:sz w:val="28"/>
          <w:szCs w:val="28"/>
          <w:lang w:val="ru-RU"/>
        </w:rPr>
        <w:t>етиноиды (13-цис-ретиноевая кислота (изотретиноин, этретинат) в дозе 0,5–1 мг/кг массы тела в течение 2–3 месяцев, могут назначаться в комбинации с ПУВА,</w:t>
      </w:r>
      <w:r w:rsidR="008E1B75" w:rsidRPr="001B544B">
        <w:rPr>
          <w:rFonts w:ascii="Times New Roman" w:hAnsi="Times New Roman"/>
          <w:sz w:val="28"/>
          <w:szCs w:val="28"/>
        </w:rPr>
        <w:t>IFN</w:t>
      </w:r>
      <w:r w:rsidR="008E1B75" w:rsidRPr="001B544B">
        <w:rPr>
          <w:rFonts w:ascii="Times New Roman" w:hAnsi="Times New Roman"/>
          <w:sz w:val="28"/>
          <w:szCs w:val="28"/>
          <w:lang w:val="ru-RU"/>
        </w:rPr>
        <w:t>-</w:t>
      </w:r>
      <w:r w:rsidR="008E1B75" w:rsidRPr="001B544B">
        <w:rPr>
          <w:rFonts w:ascii="Times New Roman" w:hAnsi="Times New Roman"/>
          <w:sz w:val="28"/>
          <w:szCs w:val="28"/>
        </w:rPr>
        <w:t>α</w:t>
      </w:r>
      <w:r w:rsidR="008E1B75" w:rsidRPr="001B544B">
        <w:rPr>
          <w:rFonts w:ascii="Times New Roman" w:hAnsi="Times New Roman"/>
          <w:sz w:val="28"/>
          <w:szCs w:val="28"/>
          <w:lang w:val="ru-RU"/>
        </w:rPr>
        <w:t>.</w:t>
      </w:r>
    </w:p>
    <w:p w14:paraId="1D9AF587" w14:textId="77777777" w:rsidR="008E1B75" w:rsidRPr="001B544B" w:rsidRDefault="008432E4" w:rsidP="00987F1D">
      <w:pPr>
        <w:pStyle w:val="a5"/>
        <w:widowControl w:val="0"/>
        <w:numPr>
          <w:ilvl w:val="0"/>
          <w:numId w:val="79"/>
        </w:numPr>
        <w:tabs>
          <w:tab w:val="left" w:pos="567"/>
        </w:tabs>
        <w:spacing w:after="0" w:line="240" w:lineRule="auto"/>
        <w:ind w:left="0" w:right="-173" w:firstLine="0"/>
        <w:contextualSpacing w:val="0"/>
        <w:jc w:val="both"/>
        <w:rPr>
          <w:rFonts w:ascii="Times New Roman" w:hAnsi="Times New Roman"/>
          <w:sz w:val="28"/>
          <w:szCs w:val="28"/>
        </w:rPr>
      </w:pPr>
      <w:r w:rsidRPr="001B544B">
        <w:rPr>
          <w:rFonts w:ascii="Times New Roman" w:hAnsi="Times New Roman"/>
          <w:sz w:val="28"/>
          <w:szCs w:val="28"/>
          <w:lang w:val="ru-RU"/>
        </w:rPr>
        <w:t>и</w:t>
      </w:r>
      <w:r w:rsidR="008E1B75" w:rsidRPr="001B544B">
        <w:rPr>
          <w:rFonts w:ascii="Times New Roman" w:hAnsi="Times New Roman"/>
          <w:sz w:val="28"/>
          <w:szCs w:val="28"/>
          <w:lang w:val="ru-RU"/>
        </w:rPr>
        <w:t>нтерферон-</w:t>
      </w:r>
      <w:r w:rsidR="008E1B75" w:rsidRPr="001B544B">
        <w:rPr>
          <w:rFonts w:ascii="Times New Roman" w:hAnsi="Times New Roman"/>
          <w:sz w:val="28"/>
          <w:szCs w:val="28"/>
        </w:rPr>
        <w:t>α</w:t>
      </w:r>
      <w:r w:rsidR="008E1B75" w:rsidRPr="001B544B">
        <w:rPr>
          <w:rFonts w:ascii="Times New Roman" w:hAnsi="Times New Roman"/>
          <w:sz w:val="28"/>
          <w:szCs w:val="28"/>
          <w:lang w:val="ru-RU"/>
        </w:rPr>
        <w:t xml:space="preserve"> (</w:t>
      </w:r>
      <w:r w:rsidR="008E1B75" w:rsidRPr="001B544B">
        <w:rPr>
          <w:rFonts w:ascii="Times New Roman" w:hAnsi="Times New Roman"/>
          <w:sz w:val="28"/>
          <w:szCs w:val="28"/>
        </w:rPr>
        <w:t>IFN</w:t>
      </w:r>
      <w:r w:rsidR="008E1B75" w:rsidRPr="001B544B">
        <w:rPr>
          <w:rFonts w:ascii="Times New Roman" w:hAnsi="Times New Roman"/>
          <w:sz w:val="28"/>
          <w:szCs w:val="28"/>
          <w:lang w:val="ru-RU"/>
        </w:rPr>
        <w:t>-</w:t>
      </w:r>
      <w:r w:rsidR="008E1B75" w:rsidRPr="001B544B">
        <w:rPr>
          <w:rFonts w:ascii="Times New Roman" w:hAnsi="Times New Roman"/>
          <w:sz w:val="28"/>
          <w:szCs w:val="28"/>
        </w:rPr>
        <w:t>α</w:t>
      </w:r>
      <w:r w:rsidR="008E1B75" w:rsidRPr="001B544B">
        <w:rPr>
          <w:rFonts w:ascii="Times New Roman" w:hAnsi="Times New Roman"/>
          <w:sz w:val="28"/>
          <w:szCs w:val="28"/>
          <w:lang w:val="ru-RU"/>
        </w:rPr>
        <w:t xml:space="preserve">) также может использоваться как препарат первой линии для </w:t>
      </w:r>
      <w:r w:rsidR="008E1B75" w:rsidRPr="001B544B">
        <w:rPr>
          <w:rFonts w:ascii="Times New Roman" w:hAnsi="Times New Roman"/>
          <w:sz w:val="28"/>
          <w:szCs w:val="28"/>
        </w:rPr>
        <w:t>IIB</w:t>
      </w:r>
      <w:r w:rsidR="008E1B75" w:rsidRPr="001B544B">
        <w:rPr>
          <w:rFonts w:ascii="Times New Roman" w:hAnsi="Times New Roman"/>
          <w:sz w:val="28"/>
          <w:szCs w:val="28"/>
          <w:lang w:val="ru-RU"/>
        </w:rPr>
        <w:t xml:space="preserve">, </w:t>
      </w:r>
      <w:r w:rsidR="008E1B75" w:rsidRPr="001B544B">
        <w:rPr>
          <w:rFonts w:ascii="Times New Roman" w:hAnsi="Times New Roman"/>
          <w:sz w:val="28"/>
          <w:szCs w:val="28"/>
        </w:rPr>
        <w:t>III</w:t>
      </w:r>
      <w:r w:rsidR="008E1B75" w:rsidRPr="001B544B">
        <w:rPr>
          <w:rFonts w:ascii="Times New Roman" w:hAnsi="Times New Roman"/>
          <w:sz w:val="28"/>
          <w:szCs w:val="28"/>
          <w:lang w:val="ru-RU"/>
        </w:rPr>
        <w:t xml:space="preserve"> и СС и эффективен в умеренно высоких дозах: 3-10 МЕ ежедневно или 3 раза в неделю. </w:t>
      </w:r>
      <w:r w:rsidR="008E1B75" w:rsidRPr="001B544B">
        <w:rPr>
          <w:rFonts w:ascii="Times New Roman" w:hAnsi="Times New Roman"/>
          <w:sz w:val="28"/>
          <w:szCs w:val="28"/>
        </w:rPr>
        <w:t>Можно комбинировать с ПУВА, ретиноидами ихимиотерапией.</w:t>
      </w:r>
    </w:p>
    <w:p w14:paraId="5CCA0C37" w14:textId="77777777" w:rsidR="008E1B75" w:rsidRPr="001B544B" w:rsidRDefault="008432E4" w:rsidP="00987F1D">
      <w:pPr>
        <w:pStyle w:val="a5"/>
        <w:widowControl w:val="0"/>
        <w:numPr>
          <w:ilvl w:val="0"/>
          <w:numId w:val="79"/>
        </w:numPr>
        <w:tabs>
          <w:tab w:val="left" w:pos="567"/>
          <w:tab w:val="left" w:pos="993"/>
        </w:tabs>
        <w:spacing w:after="0" w:line="240" w:lineRule="auto"/>
        <w:ind w:left="0" w:right="-173" w:firstLine="0"/>
        <w:contextualSpacing w:val="0"/>
        <w:jc w:val="both"/>
        <w:rPr>
          <w:rFonts w:ascii="Times New Roman" w:hAnsi="Times New Roman"/>
          <w:sz w:val="28"/>
          <w:szCs w:val="28"/>
          <w:lang w:val="ru-RU"/>
        </w:rPr>
      </w:pPr>
      <w:commentRangeStart w:id="12"/>
      <w:r w:rsidRPr="001B544B">
        <w:rPr>
          <w:rFonts w:ascii="Times New Roman" w:hAnsi="Times New Roman"/>
          <w:sz w:val="28"/>
          <w:szCs w:val="28"/>
          <w:lang w:val="ru-RU"/>
        </w:rPr>
        <w:t>и</w:t>
      </w:r>
      <w:r w:rsidR="008E1B75" w:rsidRPr="001B544B">
        <w:rPr>
          <w:rFonts w:ascii="Times New Roman" w:hAnsi="Times New Roman"/>
          <w:sz w:val="28"/>
          <w:szCs w:val="28"/>
          <w:lang w:val="ru-RU"/>
        </w:rPr>
        <w:t>нгибиторы гистондеацетилаз (</w:t>
      </w:r>
      <w:r w:rsidR="008E1B75" w:rsidRPr="001B544B">
        <w:rPr>
          <w:rFonts w:ascii="Times New Roman" w:hAnsi="Times New Roman"/>
          <w:sz w:val="28"/>
          <w:szCs w:val="28"/>
        </w:rPr>
        <w:t>HDAC</w:t>
      </w:r>
      <w:r w:rsidR="008E1B75" w:rsidRPr="001B544B">
        <w:rPr>
          <w:rFonts w:ascii="Times New Roman" w:hAnsi="Times New Roman"/>
          <w:sz w:val="28"/>
          <w:szCs w:val="28"/>
          <w:lang w:val="ru-RU"/>
        </w:rPr>
        <w:t>) (вориностат): назначается перорально по 400 мг ежедневно. Лечение проводят до достижения полного контроля (отсутствие признаков дальнейшего прогрессирования) или до появления признаков неприемлемойтоксичности.</w:t>
      </w:r>
    </w:p>
    <w:p w14:paraId="4E438175" w14:textId="77777777" w:rsidR="008E1B75" w:rsidRPr="001B544B" w:rsidRDefault="008432E4" w:rsidP="00987F1D">
      <w:pPr>
        <w:pStyle w:val="a5"/>
        <w:widowControl w:val="0"/>
        <w:numPr>
          <w:ilvl w:val="0"/>
          <w:numId w:val="79"/>
        </w:numPr>
        <w:tabs>
          <w:tab w:val="left" w:pos="567"/>
          <w:tab w:val="left" w:pos="993"/>
        </w:tabs>
        <w:spacing w:after="0" w:line="240" w:lineRule="auto"/>
        <w:ind w:left="0" w:right="-173" w:firstLine="0"/>
        <w:contextualSpacing w:val="0"/>
        <w:rPr>
          <w:rFonts w:ascii="Times New Roman" w:hAnsi="Times New Roman"/>
          <w:sz w:val="28"/>
          <w:szCs w:val="28"/>
          <w:lang w:val="ru-RU"/>
        </w:rPr>
      </w:pPr>
      <w:r w:rsidRPr="001B544B">
        <w:rPr>
          <w:rFonts w:ascii="Times New Roman" w:hAnsi="Times New Roman"/>
          <w:sz w:val="28"/>
          <w:szCs w:val="28"/>
          <w:lang w:val="ru-RU"/>
        </w:rPr>
        <w:t>п</w:t>
      </w:r>
      <w:r w:rsidR="008E1B75" w:rsidRPr="001B544B">
        <w:rPr>
          <w:rFonts w:ascii="Times New Roman" w:hAnsi="Times New Roman"/>
          <w:sz w:val="28"/>
          <w:szCs w:val="28"/>
          <w:lang w:val="ru-RU"/>
        </w:rPr>
        <w:t>роспидин: 100 мг/сут в/м или в/в, на курс 3-6г.</w:t>
      </w:r>
    </w:p>
    <w:commentRangeEnd w:id="12"/>
    <w:p w14:paraId="0ECA396D" w14:textId="77777777" w:rsidR="008E1B75" w:rsidRPr="001B544B" w:rsidRDefault="002C3F3D" w:rsidP="00987F1D">
      <w:pPr>
        <w:pStyle w:val="a5"/>
        <w:widowControl w:val="0"/>
        <w:numPr>
          <w:ilvl w:val="0"/>
          <w:numId w:val="79"/>
        </w:numPr>
        <w:tabs>
          <w:tab w:val="left" w:pos="567"/>
          <w:tab w:val="left" w:pos="993"/>
        </w:tabs>
        <w:spacing w:after="0" w:line="240" w:lineRule="auto"/>
        <w:ind w:left="0" w:right="-173" w:firstLine="0"/>
        <w:contextualSpacing w:val="0"/>
        <w:rPr>
          <w:rFonts w:ascii="Times New Roman" w:hAnsi="Times New Roman"/>
          <w:sz w:val="28"/>
          <w:szCs w:val="28"/>
          <w:lang w:val="ru-RU"/>
        </w:rPr>
      </w:pPr>
      <w:r>
        <w:rPr>
          <w:rStyle w:val="af0"/>
          <w:rFonts w:ascii="Times New Roman" w:eastAsia="Times New Roman" w:hAnsi="Times New Roman"/>
          <w:szCs w:val="20"/>
          <w:lang w:eastAsia="tr-TR"/>
        </w:rPr>
        <w:commentReference w:id="12"/>
      </w:r>
      <w:r w:rsidR="008432E4" w:rsidRPr="001B544B">
        <w:rPr>
          <w:rFonts w:ascii="Times New Roman" w:hAnsi="Times New Roman"/>
          <w:sz w:val="28"/>
          <w:szCs w:val="28"/>
          <w:lang w:val="ru-RU"/>
        </w:rPr>
        <w:t>м</w:t>
      </w:r>
      <w:r w:rsidR="008E1B75" w:rsidRPr="001B544B">
        <w:rPr>
          <w:rFonts w:ascii="Times New Roman" w:hAnsi="Times New Roman"/>
          <w:sz w:val="28"/>
          <w:szCs w:val="28"/>
          <w:lang w:val="ru-RU"/>
        </w:rPr>
        <w:t>етотрексат назначают в дозах от 25 до 75 мг в неделю, можно комбинировать с</w:t>
      </w:r>
      <w:r w:rsidR="008E1B75" w:rsidRPr="001B544B">
        <w:rPr>
          <w:rFonts w:ascii="Times New Roman" w:hAnsi="Times New Roman"/>
          <w:sz w:val="28"/>
          <w:szCs w:val="28"/>
        </w:rPr>
        <w:t>IFN</w:t>
      </w:r>
      <w:r w:rsidR="008E1B75" w:rsidRPr="001B544B">
        <w:rPr>
          <w:rFonts w:ascii="Times New Roman" w:hAnsi="Times New Roman"/>
          <w:sz w:val="28"/>
          <w:szCs w:val="28"/>
          <w:lang w:val="ru-RU"/>
        </w:rPr>
        <w:t>-</w:t>
      </w:r>
      <w:r w:rsidR="008E1B75" w:rsidRPr="001B544B">
        <w:rPr>
          <w:rFonts w:ascii="Times New Roman" w:hAnsi="Times New Roman"/>
          <w:sz w:val="28"/>
          <w:szCs w:val="28"/>
        </w:rPr>
        <w:t>α</w:t>
      </w:r>
      <w:r w:rsidR="008E1B75" w:rsidRPr="001B544B">
        <w:rPr>
          <w:rFonts w:ascii="Times New Roman" w:hAnsi="Times New Roman"/>
          <w:sz w:val="28"/>
          <w:szCs w:val="28"/>
          <w:lang w:val="ru-RU"/>
        </w:rPr>
        <w:t>.</w:t>
      </w:r>
    </w:p>
    <w:p w14:paraId="7F09CEDB" w14:textId="77777777" w:rsidR="008432E4" w:rsidRPr="001B544B" w:rsidRDefault="004D40F9" w:rsidP="008432E4">
      <w:pPr>
        <w:pStyle w:val="a8"/>
        <w:tabs>
          <w:tab w:val="left" w:pos="993"/>
        </w:tabs>
        <w:spacing w:after="0" w:line="240" w:lineRule="auto"/>
        <w:ind w:right="-173"/>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Терапия поздних стадий (</w:t>
      </w:r>
      <w:r w:rsidRPr="001B544B">
        <w:rPr>
          <w:rFonts w:ascii="Times New Roman" w:hAnsi="Times New Roman" w:cs="Times New Roman"/>
          <w:b/>
          <w:sz w:val="28"/>
          <w:szCs w:val="28"/>
        </w:rPr>
        <w:t>IIB</w:t>
      </w:r>
      <w:r w:rsidRPr="001B544B">
        <w:rPr>
          <w:rFonts w:ascii="Times New Roman" w:hAnsi="Times New Roman" w:cs="Times New Roman"/>
          <w:b/>
          <w:sz w:val="28"/>
          <w:szCs w:val="28"/>
          <w:lang w:val="ru-RU"/>
        </w:rPr>
        <w:t>-</w:t>
      </w:r>
      <w:r w:rsidRPr="001B544B">
        <w:rPr>
          <w:rFonts w:ascii="Times New Roman" w:hAnsi="Times New Roman" w:cs="Times New Roman"/>
          <w:b/>
          <w:sz w:val="28"/>
          <w:szCs w:val="28"/>
        </w:rPr>
        <w:t>IVB</w:t>
      </w:r>
      <w:r w:rsidRPr="001B544B">
        <w:rPr>
          <w:rFonts w:ascii="Times New Roman" w:hAnsi="Times New Roman" w:cs="Times New Roman"/>
          <w:b/>
          <w:sz w:val="28"/>
          <w:szCs w:val="28"/>
          <w:lang w:val="ru-RU"/>
        </w:rPr>
        <w:t>) ГМ</w:t>
      </w:r>
      <w:r w:rsidR="00EA0DB7" w:rsidRPr="001B544B">
        <w:rPr>
          <w:rFonts w:ascii="Times New Roman" w:hAnsi="Times New Roman" w:cs="Times New Roman"/>
          <w:b/>
          <w:sz w:val="28"/>
          <w:szCs w:val="28"/>
          <w:lang w:val="ru-RU"/>
        </w:rPr>
        <w:t>(УД С-</w:t>
      </w:r>
      <w:r w:rsidR="00EA0DB7" w:rsidRPr="001B544B">
        <w:rPr>
          <w:rFonts w:ascii="Times New Roman" w:hAnsi="Times New Roman" w:cs="Times New Roman"/>
          <w:b/>
          <w:sz w:val="28"/>
          <w:szCs w:val="28"/>
          <w:lang w:val="en-US"/>
        </w:rPr>
        <w:t>D</w:t>
      </w:r>
      <w:r w:rsidR="00EA0DB7" w:rsidRPr="001B544B">
        <w:rPr>
          <w:rFonts w:ascii="Times New Roman" w:hAnsi="Times New Roman" w:cs="Times New Roman"/>
          <w:b/>
          <w:sz w:val="28"/>
          <w:szCs w:val="28"/>
          <w:lang w:val="ru-RU"/>
        </w:rPr>
        <w:t>) [14]</w:t>
      </w:r>
      <w:r w:rsidR="000F071E" w:rsidRPr="001B544B">
        <w:rPr>
          <w:rFonts w:ascii="Times New Roman" w:hAnsi="Times New Roman" w:cs="Times New Roman"/>
          <w:b/>
          <w:sz w:val="28"/>
          <w:szCs w:val="28"/>
          <w:lang w:val="ru-RU"/>
        </w:rPr>
        <w:t>.</w:t>
      </w:r>
    </w:p>
    <w:p w14:paraId="3651939B" w14:textId="77777777" w:rsidR="008E1B75" w:rsidRPr="001B544B" w:rsidRDefault="008E1B75" w:rsidP="006E7048">
      <w:pPr>
        <w:pStyle w:val="a8"/>
        <w:tabs>
          <w:tab w:val="left" w:pos="993"/>
        </w:tabs>
        <w:spacing w:after="0" w:line="240" w:lineRule="auto"/>
        <w:ind w:left="142" w:right="-173" w:firstLine="142"/>
        <w:rPr>
          <w:rFonts w:ascii="Times New Roman" w:hAnsi="Times New Roman" w:cs="Times New Roman"/>
          <w:sz w:val="28"/>
          <w:szCs w:val="28"/>
          <w:lang w:val="ru-RU"/>
        </w:rPr>
      </w:pPr>
      <w:r w:rsidRPr="001B544B">
        <w:rPr>
          <w:rFonts w:ascii="Times New Roman" w:hAnsi="Times New Roman" w:cs="Times New Roman"/>
          <w:sz w:val="28"/>
          <w:szCs w:val="28"/>
          <w:lang w:val="ru-RU"/>
        </w:rPr>
        <w:t>Для лечения поздних стадий применяются:</w:t>
      </w:r>
    </w:p>
    <w:p w14:paraId="72987873" w14:textId="77777777" w:rsidR="008E1B75" w:rsidRPr="001B544B" w:rsidRDefault="008432E4" w:rsidP="00987F1D">
      <w:pPr>
        <w:pStyle w:val="a5"/>
        <w:widowControl w:val="0"/>
        <w:numPr>
          <w:ilvl w:val="0"/>
          <w:numId w:val="80"/>
        </w:numPr>
        <w:tabs>
          <w:tab w:val="left" w:pos="567"/>
        </w:tabs>
        <w:spacing w:after="0" w:line="240" w:lineRule="auto"/>
        <w:ind w:left="0" w:right="-173"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и</w:t>
      </w:r>
      <w:r w:rsidR="008E1B75" w:rsidRPr="001B544B">
        <w:rPr>
          <w:rFonts w:ascii="Times New Roman" w:hAnsi="Times New Roman"/>
          <w:sz w:val="28"/>
          <w:szCs w:val="28"/>
          <w:lang w:val="ru-RU"/>
        </w:rPr>
        <w:t>нгибиторы гистондеацетилаз (</w:t>
      </w:r>
      <w:r w:rsidR="008E1B75" w:rsidRPr="001B544B">
        <w:rPr>
          <w:rFonts w:ascii="Times New Roman" w:hAnsi="Times New Roman"/>
          <w:sz w:val="28"/>
          <w:szCs w:val="28"/>
        </w:rPr>
        <w:t>HDAC</w:t>
      </w:r>
      <w:r w:rsidR="008E1B75" w:rsidRPr="001B544B">
        <w:rPr>
          <w:rFonts w:ascii="Times New Roman" w:hAnsi="Times New Roman"/>
          <w:sz w:val="28"/>
          <w:szCs w:val="28"/>
          <w:lang w:val="ru-RU"/>
        </w:rPr>
        <w:t>). Вориностат назначается перорально по 400 мг ежедневно.назначается перорально по 400 мг ежедневно. Лечение проводят до достижения полного контроля (отсутствие признаков дальнейшего прогрессирования) или до появления признаков неприемлемойтоксичности.</w:t>
      </w:r>
    </w:p>
    <w:p w14:paraId="5E51B721" w14:textId="77777777" w:rsidR="008E1B75" w:rsidRPr="001B544B" w:rsidRDefault="008432E4" w:rsidP="00987F1D">
      <w:pPr>
        <w:pStyle w:val="a5"/>
        <w:widowControl w:val="0"/>
        <w:numPr>
          <w:ilvl w:val="0"/>
          <w:numId w:val="80"/>
        </w:numPr>
        <w:tabs>
          <w:tab w:val="left" w:pos="567"/>
        </w:tabs>
        <w:spacing w:after="0" w:line="240" w:lineRule="auto"/>
        <w:ind w:left="0" w:right="-173"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э</w:t>
      </w:r>
      <w:r w:rsidR="008E1B75" w:rsidRPr="001B544B">
        <w:rPr>
          <w:rFonts w:ascii="Times New Roman" w:hAnsi="Times New Roman"/>
          <w:sz w:val="28"/>
          <w:szCs w:val="28"/>
          <w:lang w:val="ru-RU"/>
        </w:rPr>
        <w:t>лектронно-лучевая терапия является крайне эффективным методом лечения ГМ/СС и может применяться как при ранних, так и при поздних стадиях как терапия первой линии и при рецидивах/прогрессированиизаболевания</w:t>
      </w:r>
    </w:p>
    <w:p w14:paraId="7FEB67CB" w14:textId="77777777" w:rsidR="008E1B75" w:rsidRPr="001B544B" w:rsidRDefault="008432E4" w:rsidP="008808AF">
      <w:pPr>
        <w:pStyle w:val="a5"/>
        <w:widowControl w:val="0"/>
        <w:numPr>
          <w:ilvl w:val="0"/>
          <w:numId w:val="80"/>
        </w:numPr>
        <w:tabs>
          <w:tab w:val="left" w:pos="567"/>
        </w:tabs>
        <w:spacing w:after="0" w:line="240" w:lineRule="auto"/>
        <w:ind w:left="0" w:right="-173"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в</w:t>
      </w:r>
      <w:r w:rsidR="008E1B75" w:rsidRPr="001B544B">
        <w:rPr>
          <w:rFonts w:ascii="Times New Roman" w:hAnsi="Times New Roman"/>
          <w:sz w:val="28"/>
          <w:szCs w:val="28"/>
          <w:lang w:val="ru-RU"/>
        </w:rPr>
        <w:t xml:space="preserve"> качестве системной химиотерапии может применяться монотерапия циклофосфамидом или гемцитабином или режимы, применяемые </w:t>
      </w:r>
      <w:r w:rsidR="008E1B75" w:rsidRPr="001B544B">
        <w:rPr>
          <w:rFonts w:ascii="Times New Roman" w:hAnsi="Times New Roman"/>
          <w:spacing w:val="-3"/>
          <w:sz w:val="28"/>
          <w:szCs w:val="28"/>
          <w:lang w:val="ru-RU"/>
        </w:rPr>
        <w:t xml:space="preserve">для </w:t>
      </w:r>
      <w:r w:rsidR="008E1B75" w:rsidRPr="001B544B">
        <w:rPr>
          <w:rFonts w:ascii="Times New Roman" w:hAnsi="Times New Roman"/>
          <w:sz w:val="28"/>
          <w:szCs w:val="28"/>
          <w:lang w:val="ru-RU"/>
        </w:rPr>
        <w:t xml:space="preserve">лечения нодальных лимфом: </w:t>
      </w:r>
      <w:r w:rsidR="008E1B75" w:rsidRPr="001B544B">
        <w:rPr>
          <w:rFonts w:ascii="Times New Roman" w:hAnsi="Times New Roman"/>
          <w:sz w:val="28"/>
          <w:szCs w:val="28"/>
        </w:rPr>
        <w:t>CHOP</w:t>
      </w:r>
      <w:r w:rsidR="008E1B75" w:rsidRPr="001B544B">
        <w:rPr>
          <w:rFonts w:ascii="Times New Roman" w:hAnsi="Times New Roman"/>
          <w:sz w:val="28"/>
          <w:szCs w:val="28"/>
          <w:lang w:val="ru-RU"/>
        </w:rPr>
        <w:t xml:space="preserve">, </w:t>
      </w:r>
      <w:r w:rsidR="008E1B75" w:rsidRPr="001B544B">
        <w:rPr>
          <w:rFonts w:ascii="Times New Roman" w:hAnsi="Times New Roman"/>
          <w:sz w:val="28"/>
          <w:szCs w:val="28"/>
        </w:rPr>
        <w:t>EPOCH</w:t>
      </w:r>
      <w:r w:rsidR="008E1B75" w:rsidRPr="001B544B">
        <w:rPr>
          <w:rFonts w:ascii="Times New Roman" w:hAnsi="Times New Roman"/>
          <w:sz w:val="28"/>
          <w:szCs w:val="28"/>
          <w:lang w:val="ru-RU"/>
        </w:rPr>
        <w:t xml:space="preserve">, </w:t>
      </w:r>
      <w:r w:rsidR="008E1B75" w:rsidRPr="001B544B">
        <w:rPr>
          <w:rFonts w:ascii="Times New Roman" w:hAnsi="Times New Roman"/>
          <w:sz w:val="28"/>
          <w:szCs w:val="28"/>
        </w:rPr>
        <w:t>CMED</w:t>
      </w:r>
      <w:r w:rsidR="008E1B75" w:rsidRPr="001B544B">
        <w:rPr>
          <w:rFonts w:ascii="Times New Roman" w:hAnsi="Times New Roman"/>
          <w:sz w:val="28"/>
          <w:szCs w:val="28"/>
          <w:lang w:val="ru-RU"/>
        </w:rPr>
        <w:t>/</w:t>
      </w:r>
      <w:r w:rsidR="008E1B75" w:rsidRPr="001B544B">
        <w:rPr>
          <w:rFonts w:ascii="Times New Roman" w:hAnsi="Times New Roman"/>
          <w:sz w:val="28"/>
          <w:szCs w:val="28"/>
        </w:rPr>
        <w:t>ABV</w:t>
      </w:r>
      <w:r w:rsidR="008E1B75" w:rsidRPr="001B544B">
        <w:rPr>
          <w:rFonts w:ascii="Times New Roman" w:hAnsi="Times New Roman"/>
          <w:sz w:val="28"/>
          <w:szCs w:val="28"/>
          <w:lang w:val="ru-RU"/>
        </w:rPr>
        <w:t>, флударабин +</w:t>
      </w:r>
      <w:r w:rsidR="008E1B75" w:rsidRPr="001B544B">
        <w:rPr>
          <w:rFonts w:ascii="Times New Roman" w:hAnsi="Times New Roman"/>
          <w:sz w:val="28"/>
          <w:szCs w:val="28"/>
        </w:rPr>
        <w:t>IFN</w:t>
      </w:r>
      <w:r w:rsidR="008E1B75" w:rsidRPr="001B544B">
        <w:rPr>
          <w:rFonts w:ascii="Times New Roman" w:hAnsi="Times New Roman"/>
          <w:sz w:val="28"/>
          <w:szCs w:val="28"/>
          <w:lang w:val="ru-RU"/>
        </w:rPr>
        <w:t>-</w:t>
      </w:r>
      <w:r w:rsidR="008E1B75" w:rsidRPr="001B544B">
        <w:rPr>
          <w:rFonts w:ascii="Times New Roman" w:hAnsi="Times New Roman"/>
          <w:sz w:val="28"/>
          <w:szCs w:val="28"/>
        </w:rPr>
        <w:t>α</w:t>
      </w:r>
      <w:r w:rsidR="008E1B75" w:rsidRPr="001B544B">
        <w:rPr>
          <w:rFonts w:ascii="Times New Roman" w:hAnsi="Times New Roman"/>
          <w:sz w:val="28"/>
          <w:szCs w:val="28"/>
          <w:lang w:val="ru-RU"/>
        </w:rPr>
        <w:t>.</w:t>
      </w:r>
    </w:p>
    <w:p w14:paraId="04F9CBCA" w14:textId="77777777" w:rsidR="008432E4" w:rsidRPr="001B544B" w:rsidRDefault="004D40F9" w:rsidP="008432E4">
      <w:pPr>
        <w:pStyle w:val="a8"/>
        <w:tabs>
          <w:tab w:val="left" w:pos="993"/>
        </w:tabs>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Рецидивы</w:t>
      </w:r>
      <w:r w:rsidR="00CE524D" w:rsidRPr="001B544B">
        <w:rPr>
          <w:rFonts w:ascii="Times New Roman" w:hAnsi="Times New Roman" w:cs="Times New Roman"/>
          <w:b/>
          <w:sz w:val="28"/>
          <w:szCs w:val="28"/>
          <w:lang w:val="ru-RU"/>
        </w:rPr>
        <w:t xml:space="preserve"> ГМ</w:t>
      </w:r>
      <w:r w:rsidR="00EA0DB7" w:rsidRPr="001B544B">
        <w:rPr>
          <w:rFonts w:ascii="Times New Roman" w:hAnsi="Times New Roman" w:cs="Times New Roman"/>
          <w:b/>
          <w:sz w:val="28"/>
          <w:szCs w:val="28"/>
          <w:lang w:val="ru-RU"/>
        </w:rPr>
        <w:t>(УД С-</w:t>
      </w:r>
      <w:r w:rsidR="00EA0DB7" w:rsidRPr="001B544B">
        <w:rPr>
          <w:rFonts w:ascii="Times New Roman" w:hAnsi="Times New Roman" w:cs="Times New Roman"/>
          <w:b/>
          <w:sz w:val="28"/>
          <w:szCs w:val="28"/>
          <w:lang w:val="en-US"/>
        </w:rPr>
        <w:t>D</w:t>
      </w:r>
      <w:r w:rsidR="00EA0DB7" w:rsidRPr="001B544B">
        <w:rPr>
          <w:rFonts w:ascii="Times New Roman" w:hAnsi="Times New Roman" w:cs="Times New Roman"/>
          <w:b/>
          <w:sz w:val="28"/>
          <w:szCs w:val="28"/>
          <w:lang w:val="ru-RU"/>
        </w:rPr>
        <w:t>) [14]</w:t>
      </w:r>
      <w:r w:rsidR="000F071E" w:rsidRPr="001B544B">
        <w:rPr>
          <w:rFonts w:ascii="Times New Roman" w:hAnsi="Times New Roman" w:cs="Times New Roman"/>
          <w:b/>
          <w:sz w:val="28"/>
          <w:szCs w:val="28"/>
          <w:lang w:val="ru-RU"/>
        </w:rPr>
        <w:t>.</w:t>
      </w:r>
    </w:p>
    <w:p w14:paraId="7E0BAD5D" w14:textId="77777777" w:rsidR="008E1B75" w:rsidRPr="001B544B" w:rsidRDefault="008E1B75" w:rsidP="00DD2097">
      <w:pPr>
        <w:pStyle w:val="a8"/>
        <w:tabs>
          <w:tab w:val="left" w:pos="993"/>
        </w:tabs>
        <w:spacing w:after="0" w:line="240" w:lineRule="auto"/>
        <w:ind w:left="142" w:firstLine="425"/>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При рецидиве или прогрессировании ГМ необходимо выполнять повторную биопсию кожи для исключения крупноклеточной трансформации, при необходимости – повторную процедуру стадирования. Тактика лечения рецидивов также базируется на определении  стадии заболевания, учитывается развитие резистентности к предыдущим видамтерапии.</w:t>
      </w:r>
    </w:p>
    <w:p w14:paraId="2106D6B4" w14:textId="77777777" w:rsidR="00E36D8E" w:rsidRPr="001B544B" w:rsidRDefault="00E36D8E" w:rsidP="00DD2097">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Синдром Сезари</w:t>
      </w:r>
      <w:r w:rsidR="008F2947" w:rsidRPr="001B544B">
        <w:rPr>
          <w:rFonts w:ascii="Times New Roman" w:hAnsi="Times New Roman" w:cs="Times New Roman"/>
          <w:b/>
          <w:sz w:val="28"/>
          <w:szCs w:val="28"/>
          <w:lang w:val="ru-RU"/>
        </w:rPr>
        <w:t>(УД С</w:t>
      </w:r>
      <w:r w:rsidR="00EA0DB7" w:rsidRPr="001B544B">
        <w:rPr>
          <w:rFonts w:ascii="Times New Roman" w:hAnsi="Times New Roman" w:cs="Times New Roman"/>
          <w:b/>
          <w:sz w:val="28"/>
          <w:szCs w:val="28"/>
          <w:lang w:val="ru-RU"/>
        </w:rPr>
        <w:t>-</w:t>
      </w:r>
      <w:r w:rsidR="00EA0DB7" w:rsidRPr="001B544B">
        <w:rPr>
          <w:rFonts w:ascii="Times New Roman" w:hAnsi="Times New Roman" w:cs="Times New Roman"/>
          <w:b/>
          <w:sz w:val="28"/>
          <w:szCs w:val="28"/>
          <w:lang w:val="en-US"/>
        </w:rPr>
        <w:t>D</w:t>
      </w:r>
      <w:r w:rsidR="008F2947" w:rsidRPr="001B544B">
        <w:rPr>
          <w:rFonts w:ascii="Times New Roman" w:hAnsi="Times New Roman" w:cs="Times New Roman"/>
          <w:b/>
          <w:sz w:val="28"/>
          <w:szCs w:val="28"/>
          <w:lang w:val="ru-RU"/>
        </w:rPr>
        <w:t>) [14]</w:t>
      </w:r>
    </w:p>
    <w:p w14:paraId="1E676C11" w14:textId="77777777" w:rsidR="00E36D8E" w:rsidRPr="001B544B" w:rsidRDefault="007F50E7" w:rsidP="00ED5F85">
      <w:pPr>
        <w:pStyle w:val="a8"/>
        <w:spacing w:after="0" w:line="240" w:lineRule="auto"/>
        <w:ind w:firstLine="566"/>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При назначении терапии рекомендовано соблюдать  теже принципы, которые лежат в основе лечения ГМ</w:t>
      </w:r>
      <w:r w:rsidR="008432E4" w:rsidRPr="001B544B">
        <w:rPr>
          <w:rFonts w:ascii="Times New Roman" w:hAnsi="Times New Roman" w:cs="Times New Roman"/>
          <w:sz w:val="28"/>
          <w:szCs w:val="28"/>
          <w:lang w:val="ru-RU"/>
        </w:rPr>
        <w:t>:</w:t>
      </w:r>
    </w:p>
    <w:p w14:paraId="00A99641" w14:textId="77777777" w:rsidR="007F50E7" w:rsidRPr="001B544B" w:rsidRDefault="008432E4" w:rsidP="00987F1D">
      <w:pPr>
        <w:pStyle w:val="a8"/>
        <w:numPr>
          <w:ilvl w:val="0"/>
          <w:numId w:val="74"/>
        </w:numPr>
        <w:tabs>
          <w:tab w:val="left" w:pos="567"/>
        </w:tabs>
        <w:spacing w:after="0" w:line="240" w:lineRule="auto"/>
        <w:ind w:left="0" w:firstLine="0"/>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п</w:t>
      </w:r>
      <w:r w:rsidR="007F50E7" w:rsidRPr="001B544B">
        <w:rPr>
          <w:rFonts w:ascii="Times New Roman" w:hAnsi="Times New Roman" w:cs="Times New Roman"/>
          <w:sz w:val="28"/>
          <w:szCs w:val="28"/>
          <w:lang w:val="ru-RU"/>
        </w:rPr>
        <w:t>одходы к лечению определяются массой опухоли и скоростьюпрогрессии.</w:t>
      </w:r>
    </w:p>
    <w:p w14:paraId="04F5F96F" w14:textId="77777777" w:rsidR="007F50E7" w:rsidRPr="001B544B" w:rsidRDefault="008432E4" w:rsidP="00987F1D">
      <w:pPr>
        <w:pStyle w:val="a5"/>
        <w:numPr>
          <w:ilvl w:val="0"/>
          <w:numId w:val="74"/>
        </w:numPr>
        <w:tabs>
          <w:tab w:val="left" w:pos="567"/>
        </w:tabs>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п</w:t>
      </w:r>
      <w:r w:rsidR="007F50E7" w:rsidRPr="001B544B">
        <w:rPr>
          <w:rFonts w:ascii="Times New Roman" w:hAnsi="Times New Roman"/>
          <w:sz w:val="28"/>
          <w:szCs w:val="28"/>
          <w:lang w:val="ru-RU"/>
        </w:rPr>
        <w:t>о возможности необходимо избегать подавления иммунного ответа</w:t>
      </w:r>
    </w:p>
    <w:p w14:paraId="6B6EC52E" w14:textId="77777777" w:rsidR="007F50E7" w:rsidRPr="001B544B" w:rsidRDefault="008432E4" w:rsidP="00987F1D">
      <w:pPr>
        <w:pStyle w:val="a5"/>
        <w:numPr>
          <w:ilvl w:val="0"/>
          <w:numId w:val="74"/>
        </w:numPr>
        <w:tabs>
          <w:tab w:val="left" w:pos="567"/>
        </w:tabs>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п</w:t>
      </w:r>
      <w:r w:rsidR="007F50E7" w:rsidRPr="001B544B">
        <w:rPr>
          <w:rFonts w:ascii="Times New Roman" w:hAnsi="Times New Roman"/>
          <w:sz w:val="28"/>
          <w:szCs w:val="28"/>
          <w:lang w:val="ru-RU"/>
        </w:rPr>
        <w:t>ри  необходимости системного лечения предпочтительно назначение иммуномодулирующей терапии, а не химиотерапии.</w:t>
      </w:r>
    </w:p>
    <w:p w14:paraId="138F6158" w14:textId="77777777" w:rsidR="007F50E7" w:rsidRPr="001B544B" w:rsidRDefault="008432E4" w:rsidP="00987F1D">
      <w:pPr>
        <w:pStyle w:val="a5"/>
        <w:numPr>
          <w:ilvl w:val="0"/>
          <w:numId w:val="74"/>
        </w:numPr>
        <w:tabs>
          <w:tab w:val="left" w:pos="567"/>
        </w:tabs>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к</w:t>
      </w:r>
      <w:r w:rsidR="007F50E7" w:rsidRPr="001B544B">
        <w:rPr>
          <w:rFonts w:ascii="Times New Roman" w:hAnsi="Times New Roman"/>
          <w:sz w:val="28"/>
          <w:szCs w:val="28"/>
          <w:lang w:val="ru-RU"/>
        </w:rPr>
        <w:t>омбинированная или мультимодальная  (например, сочетание системной иммуномодулирующей терапии и наружной).</w:t>
      </w:r>
    </w:p>
    <w:p w14:paraId="7E962948" w14:textId="77777777" w:rsidR="007F50E7" w:rsidRPr="001B544B" w:rsidRDefault="008432E4" w:rsidP="00987F1D">
      <w:pPr>
        <w:pStyle w:val="a5"/>
        <w:numPr>
          <w:ilvl w:val="0"/>
          <w:numId w:val="74"/>
        </w:numPr>
        <w:tabs>
          <w:tab w:val="left" w:pos="567"/>
        </w:tabs>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с</w:t>
      </w:r>
      <w:r w:rsidR="007F50E7" w:rsidRPr="001B544B">
        <w:rPr>
          <w:rFonts w:ascii="Times New Roman" w:hAnsi="Times New Roman"/>
          <w:sz w:val="28"/>
          <w:szCs w:val="28"/>
          <w:lang w:val="ru-RU"/>
        </w:rPr>
        <w:t>воевременная диагностика и  лечение инфекционных осложнений (иногда даже при отсутствии клинических признаков инфекционного процесса на коже) приводит к улучшению состояния пациента.</w:t>
      </w:r>
    </w:p>
    <w:p w14:paraId="61BAB7D3" w14:textId="77777777" w:rsidR="007F50E7" w:rsidRPr="001B544B" w:rsidRDefault="008432E4" w:rsidP="00987F1D">
      <w:pPr>
        <w:pStyle w:val="a5"/>
        <w:numPr>
          <w:ilvl w:val="0"/>
          <w:numId w:val="74"/>
        </w:numPr>
        <w:tabs>
          <w:tab w:val="left" w:pos="567"/>
        </w:tabs>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б</w:t>
      </w:r>
      <w:r w:rsidR="007F50E7" w:rsidRPr="001B544B">
        <w:rPr>
          <w:rFonts w:ascii="Times New Roman" w:hAnsi="Times New Roman"/>
          <w:sz w:val="28"/>
          <w:szCs w:val="28"/>
          <w:lang w:val="ru-RU"/>
        </w:rPr>
        <w:t>ольшое значение имеет лечение зуда, значительно снижающего качествожизни.</w:t>
      </w:r>
    </w:p>
    <w:p w14:paraId="532AFF7B" w14:textId="77777777" w:rsidR="007F50E7" w:rsidRPr="001B544B" w:rsidRDefault="007F50E7" w:rsidP="000F071E">
      <w:pPr>
        <w:spacing w:after="0" w:line="240" w:lineRule="auto"/>
        <w:ind w:left="567"/>
        <w:rPr>
          <w:rFonts w:ascii="Times New Roman" w:hAnsi="Times New Roman" w:cs="Times New Roman"/>
          <w:b/>
          <w:sz w:val="28"/>
          <w:szCs w:val="28"/>
          <w:lang w:val="ru-RU"/>
        </w:rPr>
      </w:pPr>
      <w:r w:rsidRPr="001B544B">
        <w:rPr>
          <w:rFonts w:ascii="Times New Roman" w:hAnsi="Times New Roman" w:cs="Times New Roman"/>
          <w:b/>
          <w:sz w:val="28"/>
          <w:szCs w:val="28"/>
          <w:lang w:val="ru-RU"/>
        </w:rPr>
        <w:t xml:space="preserve">Терапия </w:t>
      </w:r>
      <w:r w:rsidR="00F20632" w:rsidRPr="001B544B">
        <w:rPr>
          <w:rFonts w:ascii="Times New Roman" w:hAnsi="Times New Roman" w:cs="Times New Roman"/>
          <w:b/>
          <w:sz w:val="28"/>
          <w:szCs w:val="28"/>
          <w:lang w:val="ru-RU"/>
        </w:rPr>
        <w:t>первой</w:t>
      </w:r>
      <w:r w:rsidRPr="001B544B">
        <w:rPr>
          <w:rFonts w:ascii="Times New Roman" w:hAnsi="Times New Roman" w:cs="Times New Roman"/>
          <w:b/>
          <w:sz w:val="28"/>
          <w:szCs w:val="28"/>
          <w:lang w:val="ru-RU"/>
        </w:rPr>
        <w:t xml:space="preserve"> линии</w:t>
      </w:r>
      <w:r w:rsidR="00EA0DB7" w:rsidRPr="001B544B">
        <w:rPr>
          <w:rFonts w:ascii="Times New Roman" w:hAnsi="Times New Roman" w:cs="Times New Roman"/>
          <w:b/>
          <w:sz w:val="28"/>
          <w:szCs w:val="28"/>
          <w:lang w:val="ru-RU"/>
        </w:rPr>
        <w:t>(УД С-</w:t>
      </w:r>
      <w:r w:rsidR="00EA0DB7" w:rsidRPr="001B544B">
        <w:rPr>
          <w:rFonts w:ascii="Times New Roman" w:hAnsi="Times New Roman" w:cs="Times New Roman"/>
          <w:b/>
          <w:sz w:val="28"/>
          <w:szCs w:val="28"/>
          <w:lang w:val="en-US"/>
        </w:rPr>
        <w:t>D</w:t>
      </w:r>
      <w:r w:rsidR="00EA0DB7" w:rsidRPr="001B544B">
        <w:rPr>
          <w:rFonts w:ascii="Times New Roman" w:hAnsi="Times New Roman" w:cs="Times New Roman"/>
          <w:b/>
          <w:sz w:val="28"/>
          <w:szCs w:val="28"/>
          <w:lang w:val="ru-RU"/>
        </w:rPr>
        <w:t>) [14]</w:t>
      </w:r>
    </w:p>
    <w:p w14:paraId="3397E5C1" w14:textId="77777777" w:rsidR="006A0E6E" w:rsidRPr="001B544B" w:rsidRDefault="007F50E7" w:rsidP="00D33CF0">
      <w:pPr>
        <w:spacing w:after="0" w:line="240" w:lineRule="auto"/>
        <w:ind w:right="-32" w:firstLine="567"/>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Наиболее эффективным методом первой линии терапии в настоящее время у пациентов с СС является </w:t>
      </w:r>
      <w:r w:rsidRPr="001B544B">
        <w:rPr>
          <w:rFonts w:ascii="Times New Roman" w:hAnsi="Times New Roman" w:cs="Times New Roman"/>
          <w:b/>
          <w:sz w:val="28"/>
          <w:szCs w:val="28"/>
          <w:lang w:val="ru-RU"/>
        </w:rPr>
        <w:t>экстракорпоральный фотоферез (ЭКФ)</w:t>
      </w:r>
      <w:r w:rsidRPr="001B544B">
        <w:rPr>
          <w:rFonts w:ascii="Times New Roman" w:hAnsi="Times New Roman" w:cs="Times New Roman"/>
          <w:sz w:val="28"/>
          <w:szCs w:val="28"/>
          <w:lang w:val="ru-RU"/>
        </w:rPr>
        <w:t>. Перед проведением ЭКФ необходимо</w:t>
      </w:r>
      <w:r w:rsidR="006A0E6E" w:rsidRPr="001B544B">
        <w:rPr>
          <w:rFonts w:ascii="Times New Roman" w:hAnsi="Times New Roman" w:cs="Times New Roman"/>
          <w:sz w:val="28"/>
          <w:szCs w:val="28"/>
          <w:lang w:val="ru-RU"/>
        </w:rPr>
        <w:t xml:space="preserve"> определить циркулирующий клон Т-лимфоцитов в крови. ЭКФ не показан пациентам с поражением л/у и висцеральных органов (стадии </w:t>
      </w:r>
      <w:r w:rsidR="006A0E6E" w:rsidRPr="001B544B">
        <w:rPr>
          <w:rFonts w:ascii="Times New Roman" w:hAnsi="Times New Roman" w:cs="Times New Roman"/>
          <w:sz w:val="28"/>
          <w:szCs w:val="28"/>
        </w:rPr>
        <w:t>IVA</w:t>
      </w:r>
      <w:r w:rsidR="006A0E6E" w:rsidRPr="001B544B">
        <w:rPr>
          <w:rFonts w:ascii="Times New Roman" w:hAnsi="Times New Roman" w:cs="Times New Roman"/>
          <w:sz w:val="28"/>
          <w:szCs w:val="28"/>
          <w:lang w:val="ru-RU"/>
        </w:rPr>
        <w:t xml:space="preserve"> и </w:t>
      </w:r>
      <w:r w:rsidR="006A0E6E" w:rsidRPr="001B544B">
        <w:rPr>
          <w:rFonts w:ascii="Times New Roman" w:hAnsi="Times New Roman" w:cs="Times New Roman"/>
          <w:sz w:val="28"/>
          <w:szCs w:val="28"/>
        </w:rPr>
        <w:t>IVB</w:t>
      </w:r>
      <w:r w:rsidR="006A0E6E" w:rsidRPr="001B544B">
        <w:rPr>
          <w:rFonts w:ascii="Times New Roman" w:hAnsi="Times New Roman" w:cs="Times New Roman"/>
          <w:sz w:val="28"/>
          <w:szCs w:val="28"/>
          <w:lang w:val="ru-RU"/>
        </w:rPr>
        <w:t>). Сеансы проводят один раз в день в течение 2-х дней с 4-х недельным перерывом. Для устранения отрицательного воздействия на организм фотоокисленных продуктов в период проведения фотофереза рекомендуется назначение антиоксидантов (токоферола, бета- каротина, селена).</w:t>
      </w:r>
    </w:p>
    <w:p w14:paraId="6555EF4F" w14:textId="77777777" w:rsidR="006A0E6E" w:rsidRPr="001B544B" w:rsidRDefault="006A0E6E" w:rsidP="00D33CF0">
      <w:pPr>
        <w:pStyle w:val="TableParagraph"/>
        <w:ind w:left="0" w:right="-32" w:firstLine="567"/>
        <w:jc w:val="both"/>
        <w:rPr>
          <w:rFonts w:ascii="Times New Roman" w:hAnsi="Times New Roman" w:cs="Times New Roman"/>
          <w:sz w:val="28"/>
          <w:szCs w:val="28"/>
          <w:lang w:val="ru-RU"/>
        </w:rPr>
      </w:pPr>
      <w:r w:rsidRPr="001B544B">
        <w:rPr>
          <w:rFonts w:ascii="Times New Roman" w:hAnsi="Times New Roman" w:cs="Times New Roman"/>
          <w:b/>
          <w:sz w:val="28"/>
          <w:szCs w:val="28"/>
          <w:lang w:val="ru-RU"/>
        </w:rPr>
        <w:t>Интерферон-</w:t>
      </w:r>
      <w:r w:rsidRPr="001B544B">
        <w:rPr>
          <w:rFonts w:ascii="Times New Roman" w:hAnsi="Times New Roman" w:cs="Times New Roman"/>
          <w:b/>
          <w:sz w:val="28"/>
          <w:szCs w:val="28"/>
        </w:rPr>
        <w:t>α</w:t>
      </w:r>
      <w:r w:rsidRPr="001B544B">
        <w:rPr>
          <w:rFonts w:ascii="Times New Roman" w:hAnsi="Times New Roman" w:cs="Times New Roman"/>
          <w:b/>
          <w:sz w:val="28"/>
          <w:szCs w:val="28"/>
          <w:lang w:val="ru-RU"/>
        </w:rPr>
        <w:t xml:space="preserve"> (</w:t>
      </w:r>
      <w:r w:rsidRPr="001B544B">
        <w:rPr>
          <w:rFonts w:ascii="Times New Roman" w:hAnsi="Times New Roman" w:cs="Times New Roman"/>
          <w:b/>
          <w:sz w:val="28"/>
          <w:szCs w:val="28"/>
        </w:rPr>
        <w:t>IFN</w:t>
      </w:r>
      <w:r w:rsidRPr="001B544B">
        <w:rPr>
          <w:rFonts w:ascii="Times New Roman" w:hAnsi="Times New Roman" w:cs="Times New Roman"/>
          <w:b/>
          <w:sz w:val="28"/>
          <w:szCs w:val="28"/>
          <w:lang w:val="ru-RU"/>
        </w:rPr>
        <w:t>-</w:t>
      </w:r>
      <w:r w:rsidRPr="001B544B">
        <w:rPr>
          <w:rFonts w:ascii="Times New Roman" w:hAnsi="Times New Roman" w:cs="Times New Roman"/>
          <w:b/>
          <w:sz w:val="28"/>
          <w:szCs w:val="28"/>
        </w:rPr>
        <w:t>α</w:t>
      </w:r>
      <w:r w:rsidRPr="001B544B">
        <w:rPr>
          <w:rFonts w:ascii="Times New Roman" w:hAnsi="Times New Roman" w:cs="Times New Roman"/>
          <w:b/>
          <w:sz w:val="28"/>
          <w:szCs w:val="28"/>
          <w:lang w:val="ru-RU"/>
        </w:rPr>
        <w:t xml:space="preserve">) </w:t>
      </w:r>
      <w:r w:rsidRPr="001B544B">
        <w:rPr>
          <w:rFonts w:ascii="Times New Roman" w:hAnsi="Times New Roman" w:cs="Times New Roman"/>
          <w:sz w:val="28"/>
          <w:szCs w:val="28"/>
          <w:lang w:val="ru-RU"/>
        </w:rPr>
        <w:t xml:space="preserve">также может использоваться как препарат первой линии для СС,  он эффективен в более высоких дозах, чем при ГМ: 9-18 </w:t>
      </w:r>
      <w:r w:rsidRPr="001B544B">
        <w:rPr>
          <w:rFonts w:ascii="Times New Roman" w:hAnsi="Times New Roman" w:cs="Times New Roman"/>
          <w:sz w:val="28"/>
          <w:szCs w:val="28"/>
        </w:rPr>
        <w:t>MU</w:t>
      </w:r>
      <w:r w:rsidRPr="001B544B">
        <w:rPr>
          <w:rFonts w:ascii="Times New Roman" w:hAnsi="Times New Roman" w:cs="Times New Roman"/>
          <w:sz w:val="28"/>
          <w:szCs w:val="28"/>
          <w:lang w:val="ru-RU"/>
        </w:rPr>
        <w:t xml:space="preserve"> ежедневно в течение 3-х месяцев, затем 3 раза в неделю. При непереносимости высоких доз назначают 3-6 </w:t>
      </w:r>
      <w:r w:rsidRPr="001B544B">
        <w:rPr>
          <w:rFonts w:ascii="Times New Roman" w:hAnsi="Times New Roman" w:cs="Times New Roman"/>
          <w:sz w:val="28"/>
          <w:szCs w:val="28"/>
        </w:rPr>
        <w:t>MU</w:t>
      </w:r>
      <w:r w:rsidRPr="001B544B">
        <w:rPr>
          <w:rFonts w:ascii="Times New Roman" w:hAnsi="Times New Roman" w:cs="Times New Roman"/>
          <w:sz w:val="28"/>
          <w:szCs w:val="28"/>
          <w:lang w:val="ru-RU"/>
        </w:rPr>
        <w:t xml:space="preserve"> ежедневно или 3 раза внеделю.</w:t>
      </w:r>
    </w:p>
    <w:p w14:paraId="2CCA8D81" w14:textId="77777777" w:rsidR="006A0E6E" w:rsidRPr="001B544B" w:rsidRDefault="006A0E6E" w:rsidP="00D33CF0">
      <w:pPr>
        <w:pStyle w:val="TableParagraph"/>
        <w:ind w:left="0" w:right="-32" w:firstLine="567"/>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Терапия низкими дозами </w:t>
      </w:r>
      <w:r w:rsidRPr="001B544B">
        <w:rPr>
          <w:rFonts w:ascii="Times New Roman" w:hAnsi="Times New Roman" w:cs="Times New Roman"/>
          <w:b/>
          <w:sz w:val="28"/>
          <w:szCs w:val="28"/>
          <w:lang w:val="ru-RU"/>
        </w:rPr>
        <w:t xml:space="preserve">метотрексата </w:t>
      </w:r>
      <w:r w:rsidRPr="001B544B">
        <w:rPr>
          <w:rFonts w:ascii="Times New Roman" w:hAnsi="Times New Roman" w:cs="Times New Roman"/>
          <w:sz w:val="28"/>
          <w:szCs w:val="28"/>
          <w:lang w:val="ru-RU"/>
        </w:rPr>
        <w:t>(&lt;100 мг/неделю) может назначаться как монотерапия при отсутствии возможностей проведения других видов лечения.</w:t>
      </w:r>
    </w:p>
    <w:p w14:paraId="71A3659A" w14:textId="77777777" w:rsidR="006A0E6E" w:rsidRPr="001B544B" w:rsidRDefault="006A0E6E" w:rsidP="00D33CF0">
      <w:pPr>
        <w:pStyle w:val="TableParagraph"/>
        <w:spacing w:before="0"/>
        <w:ind w:left="0" w:right="-32" w:firstLine="567"/>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Виды комбинированной терапии, рекомендованные для л</w:t>
      </w:r>
      <w:r w:rsidR="00DD2097" w:rsidRPr="001B544B">
        <w:rPr>
          <w:rFonts w:ascii="Times New Roman" w:hAnsi="Times New Roman" w:cs="Times New Roman"/>
          <w:sz w:val="28"/>
          <w:szCs w:val="28"/>
          <w:lang w:val="ru-RU"/>
        </w:rPr>
        <w:t>ечения СС, приведены в таблице (см. ниже)</w:t>
      </w:r>
      <w:r w:rsidRPr="001B544B">
        <w:rPr>
          <w:rFonts w:ascii="Times New Roman" w:hAnsi="Times New Roman" w:cs="Times New Roman"/>
          <w:sz w:val="28"/>
          <w:szCs w:val="28"/>
          <w:lang w:val="ru-RU"/>
        </w:rPr>
        <w:t>.</w:t>
      </w:r>
    </w:p>
    <w:p w14:paraId="247DB9B0" w14:textId="77777777" w:rsidR="007F50E7" w:rsidRPr="001B544B" w:rsidRDefault="00DD2097" w:rsidP="00D33CF0">
      <w:pPr>
        <w:pStyle w:val="TableParagraph"/>
        <w:spacing w:before="0"/>
        <w:ind w:left="0" w:right="-32" w:firstLine="567"/>
        <w:jc w:val="both"/>
        <w:rPr>
          <w:rFonts w:ascii="Times New Roman" w:hAnsi="Times New Roman" w:cs="Times New Roman"/>
          <w:b/>
          <w:sz w:val="28"/>
          <w:szCs w:val="28"/>
          <w:lang w:val="ru-RU"/>
        </w:rPr>
      </w:pPr>
      <w:r w:rsidRPr="001B544B">
        <w:rPr>
          <w:rFonts w:ascii="Times New Roman" w:hAnsi="Times New Roman" w:cs="Times New Roman"/>
          <w:b/>
          <w:sz w:val="28"/>
          <w:szCs w:val="28"/>
          <w:lang w:val="ru-RU"/>
        </w:rPr>
        <w:t xml:space="preserve">Таблица. </w:t>
      </w:r>
      <w:r w:rsidR="006A0E6E" w:rsidRPr="001B544B">
        <w:rPr>
          <w:rFonts w:ascii="Times New Roman" w:hAnsi="Times New Roman" w:cs="Times New Roman"/>
          <w:b/>
          <w:sz w:val="28"/>
          <w:szCs w:val="28"/>
          <w:lang w:val="ru-RU"/>
        </w:rPr>
        <w:t>Виды комбинированной терапии, используемые при лечении синдрома Сезари (терапияпервой линии)</w:t>
      </w:r>
    </w:p>
    <w:tbl>
      <w:tblPr>
        <w:tblStyle w:val="a6"/>
        <w:tblW w:w="10207" w:type="dxa"/>
        <w:tblInd w:w="-34" w:type="dxa"/>
        <w:tblLayout w:type="fixed"/>
        <w:tblLook w:val="04A0" w:firstRow="1" w:lastRow="0" w:firstColumn="1" w:lastColumn="0" w:noHBand="0" w:noVBand="1"/>
      </w:tblPr>
      <w:tblGrid>
        <w:gridCol w:w="5416"/>
        <w:gridCol w:w="4791"/>
      </w:tblGrid>
      <w:tr w:rsidR="006A0E6E" w:rsidRPr="001B544B" w14:paraId="446BDC2E" w14:textId="77777777" w:rsidTr="00D33CF0">
        <w:tc>
          <w:tcPr>
            <w:tcW w:w="10207" w:type="dxa"/>
            <w:gridSpan w:val="2"/>
          </w:tcPr>
          <w:p w14:paraId="0649486B" w14:textId="77777777" w:rsidR="006A0E6E" w:rsidRPr="001B544B" w:rsidRDefault="006A0E6E" w:rsidP="006A0E6E">
            <w:pPr>
              <w:pStyle w:val="a8"/>
              <w:jc w:val="center"/>
              <w:rPr>
                <w:rFonts w:ascii="Times New Roman" w:hAnsi="Times New Roman"/>
                <w:b/>
                <w:sz w:val="28"/>
                <w:szCs w:val="28"/>
                <w:lang w:val="ru-RU"/>
              </w:rPr>
            </w:pPr>
            <w:r w:rsidRPr="001B544B">
              <w:rPr>
                <w:rFonts w:ascii="Times New Roman" w:hAnsi="Times New Roman"/>
                <w:b/>
                <w:sz w:val="28"/>
                <w:szCs w:val="28"/>
                <w:lang w:val="ru-RU"/>
              </w:rPr>
              <w:t>Комбинация</w:t>
            </w:r>
          </w:p>
        </w:tc>
      </w:tr>
      <w:tr w:rsidR="006A0E6E" w:rsidRPr="001B544B" w14:paraId="708B133C" w14:textId="77777777" w:rsidTr="00D33CF0">
        <w:tc>
          <w:tcPr>
            <w:tcW w:w="5416" w:type="dxa"/>
          </w:tcPr>
          <w:p w14:paraId="78EAAA19" w14:textId="77777777" w:rsidR="006A0E6E" w:rsidRPr="001B544B" w:rsidRDefault="006A0E6E" w:rsidP="006A0E6E">
            <w:pPr>
              <w:pStyle w:val="TableParagraph"/>
              <w:ind w:left="1369" w:right="1362"/>
              <w:jc w:val="center"/>
              <w:rPr>
                <w:rFonts w:ascii="Times New Roman" w:hAnsi="Times New Roman" w:cs="Times New Roman"/>
                <w:sz w:val="28"/>
                <w:szCs w:val="28"/>
              </w:rPr>
            </w:pPr>
            <w:r w:rsidRPr="001B544B">
              <w:rPr>
                <w:rFonts w:ascii="Times New Roman" w:hAnsi="Times New Roman" w:cs="Times New Roman"/>
                <w:sz w:val="28"/>
                <w:szCs w:val="28"/>
              </w:rPr>
              <w:t>системной терапии</w:t>
            </w:r>
          </w:p>
        </w:tc>
        <w:tc>
          <w:tcPr>
            <w:tcW w:w="4791" w:type="dxa"/>
          </w:tcPr>
          <w:p w14:paraId="5D8C75AB" w14:textId="77777777" w:rsidR="006A0E6E" w:rsidRPr="001B544B" w:rsidRDefault="006A0E6E" w:rsidP="006A0E6E">
            <w:pPr>
              <w:pStyle w:val="TableParagraph"/>
              <w:ind w:left="1031" w:right="1031"/>
              <w:jc w:val="center"/>
              <w:rPr>
                <w:rFonts w:ascii="Times New Roman" w:hAnsi="Times New Roman" w:cs="Times New Roman"/>
                <w:sz w:val="28"/>
                <w:szCs w:val="28"/>
              </w:rPr>
            </w:pPr>
            <w:r w:rsidRPr="001B544B">
              <w:rPr>
                <w:rFonts w:ascii="Times New Roman" w:hAnsi="Times New Roman" w:cs="Times New Roman"/>
                <w:sz w:val="28"/>
                <w:szCs w:val="28"/>
              </w:rPr>
              <w:t>наружной терапии</w:t>
            </w:r>
          </w:p>
        </w:tc>
      </w:tr>
      <w:tr w:rsidR="006A0E6E" w:rsidRPr="001B544B" w14:paraId="2A5193D8" w14:textId="77777777" w:rsidTr="00D33CF0">
        <w:tc>
          <w:tcPr>
            <w:tcW w:w="5416" w:type="dxa"/>
          </w:tcPr>
          <w:p w14:paraId="226DD724" w14:textId="77777777" w:rsidR="006A0E6E" w:rsidRPr="001B544B" w:rsidRDefault="006A0E6E" w:rsidP="006A0E6E">
            <w:pPr>
              <w:pStyle w:val="TableParagraph"/>
              <w:ind w:left="1367" w:right="1362"/>
              <w:jc w:val="center"/>
              <w:rPr>
                <w:rFonts w:ascii="Times New Roman" w:hAnsi="Times New Roman" w:cs="Times New Roman"/>
                <w:sz w:val="28"/>
                <w:szCs w:val="28"/>
              </w:rPr>
            </w:pPr>
            <w:r w:rsidRPr="001B544B">
              <w:rPr>
                <w:rFonts w:ascii="Times New Roman" w:hAnsi="Times New Roman" w:cs="Times New Roman"/>
                <w:sz w:val="28"/>
                <w:szCs w:val="28"/>
              </w:rPr>
              <w:t>IFN-α</w:t>
            </w:r>
          </w:p>
        </w:tc>
        <w:tc>
          <w:tcPr>
            <w:tcW w:w="4791" w:type="dxa"/>
          </w:tcPr>
          <w:p w14:paraId="6AE33ABF" w14:textId="77777777" w:rsidR="006A0E6E" w:rsidRPr="001B544B" w:rsidRDefault="006A0E6E" w:rsidP="006A0E6E">
            <w:pPr>
              <w:pStyle w:val="TableParagraph"/>
              <w:ind w:left="1031" w:right="1029"/>
              <w:jc w:val="center"/>
              <w:rPr>
                <w:rFonts w:ascii="Times New Roman" w:hAnsi="Times New Roman" w:cs="Times New Roman"/>
                <w:sz w:val="28"/>
                <w:szCs w:val="28"/>
              </w:rPr>
            </w:pPr>
            <w:r w:rsidRPr="001B544B">
              <w:rPr>
                <w:rFonts w:ascii="Times New Roman" w:hAnsi="Times New Roman" w:cs="Times New Roman"/>
                <w:sz w:val="28"/>
                <w:szCs w:val="28"/>
              </w:rPr>
              <w:t>ПУВА</w:t>
            </w:r>
          </w:p>
        </w:tc>
      </w:tr>
      <w:tr w:rsidR="006A0E6E" w:rsidRPr="001B544B" w14:paraId="2F2D1ED5" w14:textId="77777777" w:rsidTr="00D33CF0">
        <w:tc>
          <w:tcPr>
            <w:tcW w:w="5416" w:type="dxa"/>
          </w:tcPr>
          <w:p w14:paraId="16A19306" w14:textId="77777777" w:rsidR="006A0E6E" w:rsidRPr="001B544B" w:rsidRDefault="006A0E6E" w:rsidP="006A0E6E">
            <w:pPr>
              <w:pStyle w:val="TableParagraph"/>
              <w:ind w:left="1364" w:right="1362"/>
              <w:jc w:val="center"/>
              <w:rPr>
                <w:rFonts w:ascii="Times New Roman" w:hAnsi="Times New Roman" w:cs="Times New Roman"/>
                <w:sz w:val="28"/>
                <w:szCs w:val="28"/>
              </w:rPr>
            </w:pPr>
            <w:r w:rsidRPr="001B544B">
              <w:rPr>
                <w:rFonts w:ascii="Times New Roman" w:hAnsi="Times New Roman" w:cs="Times New Roman"/>
                <w:sz w:val="28"/>
                <w:szCs w:val="28"/>
              </w:rPr>
              <w:t>Метотрексат</w:t>
            </w:r>
          </w:p>
        </w:tc>
        <w:tc>
          <w:tcPr>
            <w:tcW w:w="4791" w:type="dxa"/>
          </w:tcPr>
          <w:p w14:paraId="4F920094" w14:textId="77777777" w:rsidR="006A0E6E" w:rsidRPr="001B544B" w:rsidRDefault="006A0E6E" w:rsidP="006A0E6E">
            <w:pPr>
              <w:pStyle w:val="TableParagraph"/>
              <w:ind w:left="1031" w:right="1034"/>
              <w:jc w:val="center"/>
              <w:rPr>
                <w:rFonts w:ascii="Times New Roman" w:hAnsi="Times New Roman" w:cs="Times New Roman"/>
                <w:sz w:val="28"/>
                <w:szCs w:val="28"/>
              </w:rPr>
            </w:pPr>
            <w:r w:rsidRPr="001B544B">
              <w:rPr>
                <w:rFonts w:ascii="Times New Roman" w:hAnsi="Times New Roman" w:cs="Times New Roman"/>
                <w:sz w:val="28"/>
                <w:szCs w:val="28"/>
              </w:rPr>
              <w:t>Кортикостероидные кремы</w:t>
            </w:r>
          </w:p>
        </w:tc>
      </w:tr>
      <w:tr w:rsidR="006A0E6E" w:rsidRPr="001B544B" w14:paraId="7729988F" w14:textId="77777777" w:rsidTr="00D33CF0">
        <w:tc>
          <w:tcPr>
            <w:tcW w:w="5416" w:type="dxa"/>
          </w:tcPr>
          <w:p w14:paraId="7104AEE3" w14:textId="77777777" w:rsidR="006A0E6E" w:rsidRPr="001B544B" w:rsidRDefault="006A0E6E" w:rsidP="006A0E6E">
            <w:pPr>
              <w:pStyle w:val="TableParagraph"/>
              <w:ind w:left="1362" w:right="1362"/>
              <w:jc w:val="center"/>
              <w:rPr>
                <w:rFonts w:ascii="Times New Roman" w:hAnsi="Times New Roman" w:cs="Times New Roman"/>
                <w:sz w:val="28"/>
                <w:szCs w:val="28"/>
              </w:rPr>
            </w:pPr>
            <w:r w:rsidRPr="001B544B">
              <w:rPr>
                <w:rFonts w:ascii="Times New Roman" w:hAnsi="Times New Roman" w:cs="Times New Roman"/>
                <w:sz w:val="28"/>
                <w:szCs w:val="28"/>
              </w:rPr>
              <w:t>ЭКФ</w:t>
            </w:r>
          </w:p>
        </w:tc>
        <w:tc>
          <w:tcPr>
            <w:tcW w:w="4791" w:type="dxa"/>
          </w:tcPr>
          <w:p w14:paraId="5BB62EAD" w14:textId="77777777" w:rsidR="006A0E6E" w:rsidRPr="001B544B" w:rsidRDefault="006A0E6E" w:rsidP="006A0E6E">
            <w:pPr>
              <w:pStyle w:val="TableParagraph"/>
              <w:ind w:left="1031" w:right="1034"/>
              <w:jc w:val="center"/>
              <w:rPr>
                <w:rFonts w:ascii="Times New Roman" w:hAnsi="Times New Roman" w:cs="Times New Roman"/>
                <w:sz w:val="28"/>
                <w:szCs w:val="28"/>
              </w:rPr>
            </w:pPr>
            <w:r w:rsidRPr="001B544B">
              <w:rPr>
                <w:rFonts w:ascii="Times New Roman" w:hAnsi="Times New Roman" w:cs="Times New Roman"/>
                <w:sz w:val="28"/>
                <w:szCs w:val="28"/>
              </w:rPr>
              <w:t>ТОК</w:t>
            </w:r>
          </w:p>
        </w:tc>
      </w:tr>
      <w:tr w:rsidR="006A0E6E" w:rsidRPr="001B544B" w14:paraId="63607635" w14:textId="77777777" w:rsidTr="00D33CF0">
        <w:tc>
          <w:tcPr>
            <w:tcW w:w="5416" w:type="dxa"/>
          </w:tcPr>
          <w:p w14:paraId="11CE8D81" w14:textId="77777777" w:rsidR="006A0E6E" w:rsidRPr="001B544B" w:rsidRDefault="006A0E6E" w:rsidP="006A0E6E">
            <w:pPr>
              <w:pStyle w:val="TableParagraph"/>
              <w:ind w:left="1367" w:right="1362"/>
              <w:jc w:val="center"/>
              <w:rPr>
                <w:rFonts w:ascii="Times New Roman" w:hAnsi="Times New Roman" w:cs="Times New Roman"/>
                <w:sz w:val="28"/>
                <w:szCs w:val="28"/>
              </w:rPr>
            </w:pPr>
            <w:r w:rsidRPr="001B544B">
              <w:rPr>
                <w:rFonts w:ascii="Times New Roman" w:hAnsi="Times New Roman" w:cs="Times New Roman"/>
                <w:sz w:val="28"/>
                <w:szCs w:val="28"/>
              </w:rPr>
              <w:t>IFN-α</w:t>
            </w:r>
          </w:p>
        </w:tc>
        <w:tc>
          <w:tcPr>
            <w:tcW w:w="4791" w:type="dxa"/>
          </w:tcPr>
          <w:p w14:paraId="3C17428A" w14:textId="77777777" w:rsidR="006A0E6E" w:rsidRPr="001B544B" w:rsidRDefault="006A0E6E" w:rsidP="006A0E6E">
            <w:pPr>
              <w:pStyle w:val="TableParagraph"/>
              <w:ind w:left="1031" w:right="1034"/>
              <w:jc w:val="center"/>
              <w:rPr>
                <w:rFonts w:ascii="Times New Roman" w:hAnsi="Times New Roman" w:cs="Times New Roman"/>
                <w:sz w:val="28"/>
                <w:szCs w:val="28"/>
              </w:rPr>
            </w:pPr>
            <w:r w:rsidRPr="001B544B">
              <w:rPr>
                <w:rFonts w:ascii="Times New Roman" w:hAnsi="Times New Roman" w:cs="Times New Roman"/>
                <w:sz w:val="28"/>
                <w:szCs w:val="28"/>
              </w:rPr>
              <w:t>ТОК</w:t>
            </w:r>
          </w:p>
        </w:tc>
      </w:tr>
      <w:tr w:rsidR="006A0E6E" w:rsidRPr="001B544B" w14:paraId="51277D8B" w14:textId="77777777" w:rsidTr="00D33CF0">
        <w:tc>
          <w:tcPr>
            <w:tcW w:w="10207" w:type="dxa"/>
            <w:gridSpan w:val="2"/>
          </w:tcPr>
          <w:p w14:paraId="06A3B370" w14:textId="77777777" w:rsidR="006A0E6E" w:rsidRPr="001B544B" w:rsidRDefault="006A0E6E" w:rsidP="006A0E6E">
            <w:pPr>
              <w:pStyle w:val="a8"/>
              <w:jc w:val="center"/>
              <w:rPr>
                <w:rFonts w:ascii="Times New Roman" w:hAnsi="Times New Roman"/>
                <w:sz w:val="28"/>
                <w:szCs w:val="28"/>
                <w:lang w:val="ru-RU"/>
              </w:rPr>
            </w:pPr>
            <w:r w:rsidRPr="001B544B">
              <w:rPr>
                <w:rFonts w:ascii="Times New Roman" w:hAnsi="Times New Roman"/>
                <w:sz w:val="28"/>
                <w:szCs w:val="28"/>
                <w:lang w:val="ru-RU"/>
              </w:rPr>
              <w:t>Комбинация</w:t>
            </w:r>
          </w:p>
        </w:tc>
      </w:tr>
      <w:tr w:rsidR="006A0E6E" w:rsidRPr="001B544B" w14:paraId="66AE1C5C" w14:textId="77777777" w:rsidTr="00D33CF0">
        <w:tc>
          <w:tcPr>
            <w:tcW w:w="5416" w:type="dxa"/>
          </w:tcPr>
          <w:p w14:paraId="73081DA0" w14:textId="77777777" w:rsidR="006A0E6E" w:rsidRPr="001B544B" w:rsidRDefault="006A0E6E" w:rsidP="006A0E6E">
            <w:pPr>
              <w:pStyle w:val="TableParagraph"/>
              <w:ind w:left="1369" w:right="1362"/>
              <w:jc w:val="center"/>
              <w:rPr>
                <w:rFonts w:ascii="Times New Roman" w:hAnsi="Times New Roman" w:cs="Times New Roman"/>
                <w:sz w:val="28"/>
                <w:szCs w:val="28"/>
              </w:rPr>
            </w:pPr>
            <w:r w:rsidRPr="001B544B">
              <w:rPr>
                <w:rFonts w:ascii="Times New Roman" w:hAnsi="Times New Roman" w:cs="Times New Roman"/>
                <w:sz w:val="28"/>
                <w:szCs w:val="28"/>
              </w:rPr>
              <w:t>системной терапии</w:t>
            </w:r>
          </w:p>
        </w:tc>
        <w:tc>
          <w:tcPr>
            <w:tcW w:w="4791" w:type="dxa"/>
          </w:tcPr>
          <w:p w14:paraId="1965850E" w14:textId="77777777" w:rsidR="006A0E6E" w:rsidRPr="001B544B" w:rsidRDefault="006A0E6E" w:rsidP="006A0E6E">
            <w:pPr>
              <w:pStyle w:val="TableParagraph"/>
              <w:ind w:left="1031" w:right="1031"/>
              <w:jc w:val="center"/>
              <w:rPr>
                <w:rFonts w:ascii="Times New Roman" w:hAnsi="Times New Roman" w:cs="Times New Roman"/>
                <w:sz w:val="28"/>
                <w:szCs w:val="28"/>
              </w:rPr>
            </w:pPr>
            <w:r w:rsidRPr="001B544B">
              <w:rPr>
                <w:rFonts w:ascii="Times New Roman" w:hAnsi="Times New Roman" w:cs="Times New Roman"/>
                <w:sz w:val="28"/>
                <w:szCs w:val="28"/>
              </w:rPr>
              <w:t>системной терапии</w:t>
            </w:r>
          </w:p>
        </w:tc>
      </w:tr>
      <w:tr w:rsidR="006A0E6E" w:rsidRPr="001B544B" w14:paraId="47974C2B" w14:textId="77777777" w:rsidTr="00D33CF0">
        <w:tc>
          <w:tcPr>
            <w:tcW w:w="5416" w:type="dxa"/>
          </w:tcPr>
          <w:p w14:paraId="4082F10E" w14:textId="77777777" w:rsidR="006A0E6E" w:rsidRPr="001B544B" w:rsidRDefault="006A0E6E" w:rsidP="006A0E6E">
            <w:pPr>
              <w:pStyle w:val="TableParagraph"/>
              <w:spacing w:before="6"/>
              <w:ind w:left="1362" w:right="1362"/>
              <w:jc w:val="center"/>
              <w:rPr>
                <w:rFonts w:ascii="Times New Roman" w:hAnsi="Times New Roman" w:cs="Times New Roman"/>
                <w:sz w:val="28"/>
                <w:szCs w:val="28"/>
              </w:rPr>
            </w:pPr>
            <w:r w:rsidRPr="001B544B">
              <w:rPr>
                <w:rFonts w:ascii="Times New Roman" w:hAnsi="Times New Roman" w:cs="Times New Roman"/>
                <w:sz w:val="28"/>
                <w:szCs w:val="28"/>
              </w:rPr>
              <w:t>ЭКФ</w:t>
            </w:r>
          </w:p>
        </w:tc>
        <w:tc>
          <w:tcPr>
            <w:tcW w:w="4791" w:type="dxa"/>
          </w:tcPr>
          <w:p w14:paraId="7A6674AF" w14:textId="77777777" w:rsidR="006A0E6E" w:rsidRPr="001B544B" w:rsidRDefault="006A0E6E" w:rsidP="006A0E6E">
            <w:pPr>
              <w:pStyle w:val="TableParagraph"/>
              <w:spacing w:before="6"/>
              <w:ind w:left="1031" w:right="1026"/>
              <w:jc w:val="center"/>
              <w:rPr>
                <w:rFonts w:ascii="Times New Roman" w:hAnsi="Times New Roman" w:cs="Times New Roman"/>
                <w:sz w:val="28"/>
                <w:szCs w:val="28"/>
              </w:rPr>
            </w:pPr>
            <w:r w:rsidRPr="001B544B">
              <w:rPr>
                <w:rFonts w:ascii="Times New Roman" w:hAnsi="Times New Roman" w:cs="Times New Roman"/>
                <w:sz w:val="28"/>
                <w:szCs w:val="28"/>
              </w:rPr>
              <w:t>IFN-α</w:t>
            </w:r>
          </w:p>
        </w:tc>
      </w:tr>
      <w:tr w:rsidR="006A0E6E" w:rsidRPr="001B544B" w14:paraId="155CE8D7" w14:textId="77777777" w:rsidTr="00D33CF0">
        <w:tc>
          <w:tcPr>
            <w:tcW w:w="5416" w:type="dxa"/>
          </w:tcPr>
          <w:p w14:paraId="1251EB5C" w14:textId="77777777" w:rsidR="006A0E6E" w:rsidRPr="001B544B" w:rsidRDefault="006A0E6E" w:rsidP="006A0E6E">
            <w:pPr>
              <w:pStyle w:val="TableParagraph"/>
              <w:ind w:left="1362" w:right="1362"/>
              <w:jc w:val="center"/>
              <w:rPr>
                <w:rFonts w:ascii="Times New Roman" w:hAnsi="Times New Roman" w:cs="Times New Roman"/>
                <w:sz w:val="28"/>
                <w:szCs w:val="28"/>
              </w:rPr>
            </w:pPr>
            <w:r w:rsidRPr="001B544B">
              <w:rPr>
                <w:rFonts w:ascii="Times New Roman" w:hAnsi="Times New Roman" w:cs="Times New Roman"/>
                <w:sz w:val="28"/>
                <w:szCs w:val="28"/>
              </w:rPr>
              <w:t>ЭКФ</w:t>
            </w:r>
          </w:p>
        </w:tc>
        <w:tc>
          <w:tcPr>
            <w:tcW w:w="4791" w:type="dxa"/>
          </w:tcPr>
          <w:p w14:paraId="6BBEE4D0" w14:textId="77777777" w:rsidR="006A0E6E" w:rsidRPr="001B544B" w:rsidRDefault="006A0E6E" w:rsidP="006A0E6E">
            <w:pPr>
              <w:pStyle w:val="TableParagraph"/>
              <w:ind w:left="1029" w:right="1034"/>
              <w:jc w:val="center"/>
              <w:rPr>
                <w:rFonts w:ascii="Times New Roman" w:hAnsi="Times New Roman" w:cs="Times New Roman"/>
                <w:sz w:val="28"/>
                <w:szCs w:val="28"/>
              </w:rPr>
            </w:pPr>
            <w:r w:rsidRPr="001B544B">
              <w:rPr>
                <w:rFonts w:ascii="Times New Roman" w:hAnsi="Times New Roman" w:cs="Times New Roman"/>
                <w:sz w:val="28"/>
                <w:szCs w:val="28"/>
              </w:rPr>
              <w:t>Метотрексат</w:t>
            </w:r>
          </w:p>
        </w:tc>
      </w:tr>
      <w:tr w:rsidR="006A0E6E" w:rsidRPr="001B544B" w14:paraId="6469E645" w14:textId="77777777" w:rsidTr="00D33CF0">
        <w:tc>
          <w:tcPr>
            <w:tcW w:w="5416" w:type="dxa"/>
          </w:tcPr>
          <w:p w14:paraId="285D3B86" w14:textId="77777777" w:rsidR="006A0E6E" w:rsidRPr="001B544B" w:rsidRDefault="006A0E6E" w:rsidP="006A0E6E">
            <w:pPr>
              <w:pStyle w:val="TableParagraph"/>
              <w:spacing w:before="26"/>
              <w:ind w:left="1367" w:right="1362"/>
              <w:jc w:val="center"/>
              <w:rPr>
                <w:rFonts w:ascii="Times New Roman" w:hAnsi="Times New Roman" w:cs="Times New Roman"/>
                <w:sz w:val="28"/>
                <w:szCs w:val="28"/>
              </w:rPr>
            </w:pPr>
            <w:r w:rsidRPr="001B544B">
              <w:rPr>
                <w:rFonts w:ascii="Times New Roman" w:hAnsi="Times New Roman" w:cs="Times New Roman"/>
                <w:sz w:val="28"/>
                <w:szCs w:val="28"/>
              </w:rPr>
              <w:t>IFN-α</w:t>
            </w:r>
          </w:p>
        </w:tc>
        <w:tc>
          <w:tcPr>
            <w:tcW w:w="4791" w:type="dxa"/>
          </w:tcPr>
          <w:p w14:paraId="1BC15F18" w14:textId="77777777" w:rsidR="006A0E6E" w:rsidRPr="001B544B" w:rsidRDefault="006A0E6E" w:rsidP="006A0E6E">
            <w:pPr>
              <w:pStyle w:val="TableParagraph"/>
              <w:spacing w:before="26"/>
              <w:ind w:left="1029" w:right="1034"/>
              <w:jc w:val="center"/>
              <w:rPr>
                <w:rFonts w:ascii="Times New Roman" w:hAnsi="Times New Roman" w:cs="Times New Roman"/>
                <w:sz w:val="28"/>
                <w:szCs w:val="28"/>
              </w:rPr>
            </w:pPr>
            <w:r w:rsidRPr="001B544B">
              <w:rPr>
                <w:rFonts w:ascii="Times New Roman" w:hAnsi="Times New Roman" w:cs="Times New Roman"/>
                <w:sz w:val="28"/>
                <w:szCs w:val="28"/>
              </w:rPr>
              <w:t>Метотрексат</w:t>
            </w:r>
          </w:p>
        </w:tc>
      </w:tr>
      <w:tr w:rsidR="000F071E" w:rsidRPr="001B544B" w14:paraId="55D6B22B" w14:textId="77777777" w:rsidTr="00D33CF0">
        <w:tc>
          <w:tcPr>
            <w:tcW w:w="10207" w:type="dxa"/>
            <w:gridSpan w:val="2"/>
          </w:tcPr>
          <w:p w14:paraId="4DB3DB01" w14:textId="77777777" w:rsidR="000F071E" w:rsidRPr="001B544B" w:rsidRDefault="000F071E" w:rsidP="000F071E">
            <w:pPr>
              <w:pStyle w:val="a8"/>
              <w:spacing w:after="0"/>
              <w:ind w:left="676" w:right="1812"/>
              <w:rPr>
                <w:rFonts w:ascii="Times New Roman" w:hAnsi="Times New Roman"/>
                <w:sz w:val="28"/>
                <w:szCs w:val="28"/>
                <w:lang w:val="ru-RU"/>
              </w:rPr>
            </w:pPr>
            <w:r w:rsidRPr="001B544B">
              <w:rPr>
                <w:rFonts w:ascii="Times New Roman" w:hAnsi="Times New Roman"/>
                <w:sz w:val="28"/>
                <w:szCs w:val="28"/>
                <w:lang w:val="ru-RU"/>
              </w:rPr>
              <w:t>ПУВА - псорален+ультрафиолетовое облучение спектра А</w:t>
            </w:r>
          </w:p>
          <w:p w14:paraId="07E58B76" w14:textId="77777777" w:rsidR="000F071E" w:rsidRPr="001B544B" w:rsidRDefault="000F071E" w:rsidP="000F071E">
            <w:pPr>
              <w:pStyle w:val="a8"/>
              <w:spacing w:after="0"/>
              <w:ind w:left="676" w:right="1812"/>
              <w:rPr>
                <w:rFonts w:ascii="Times New Roman" w:hAnsi="Times New Roman"/>
                <w:sz w:val="28"/>
                <w:szCs w:val="28"/>
                <w:lang w:val="ru-RU"/>
              </w:rPr>
            </w:pPr>
            <w:r w:rsidRPr="001B544B">
              <w:rPr>
                <w:rFonts w:ascii="Times New Roman" w:hAnsi="Times New Roman"/>
                <w:sz w:val="28"/>
                <w:szCs w:val="28"/>
                <w:lang w:val="ru-RU"/>
              </w:rPr>
              <w:t xml:space="preserve">ЭКФ – экстракорпоральный фотоферез </w:t>
            </w:r>
          </w:p>
          <w:p w14:paraId="0C23D608" w14:textId="77777777" w:rsidR="000F071E" w:rsidRPr="001B544B" w:rsidRDefault="000F071E" w:rsidP="000F071E">
            <w:pPr>
              <w:pStyle w:val="a8"/>
              <w:spacing w:after="0"/>
              <w:ind w:left="676" w:right="1812"/>
              <w:rPr>
                <w:rFonts w:ascii="Times New Roman" w:hAnsi="Times New Roman"/>
                <w:sz w:val="28"/>
                <w:szCs w:val="28"/>
                <w:lang w:val="ru-RU"/>
              </w:rPr>
            </w:pPr>
            <w:r w:rsidRPr="001B544B">
              <w:rPr>
                <w:rFonts w:ascii="Times New Roman" w:hAnsi="Times New Roman"/>
                <w:sz w:val="28"/>
                <w:szCs w:val="28"/>
              </w:rPr>
              <w:t>ТОК – тотальное облучение кожи</w:t>
            </w:r>
          </w:p>
        </w:tc>
      </w:tr>
    </w:tbl>
    <w:p w14:paraId="287DFD7B" w14:textId="77777777" w:rsidR="007F50E7" w:rsidRPr="001B544B" w:rsidRDefault="000F071E" w:rsidP="000D4306">
      <w:pPr>
        <w:pStyle w:val="a8"/>
        <w:spacing w:after="0" w:line="240" w:lineRule="auto"/>
        <w:ind w:right="-1"/>
        <w:rPr>
          <w:rFonts w:ascii="Times New Roman" w:hAnsi="Times New Roman" w:cs="Times New Roman"/>
          <w:b/>
          <w:sz w:val="28"/>
          <w:szCs w:val="28"/>
          <w:lang w:val="ru-RU"/>
        </w:rPr>
      </w:pPr>
      <w:r w:rsidRPr="001B544B">
        <w:rPr>
          <w:rFonts w:ascii="Times New Roman" w:hAnsi="Times New Roman" w:cs="Times New Roman"/>
          <w:b/>
          <w:sz w:val="28"/>
          <w:szCs w:val="28"/>
          <w:lang w:val="ru-RU"/>
        </w:rPr>
        <w:t>Терапия второй линии</w:t>
      </w:r>
      <w:r w:rsidR="00EA0DB7" w:rsidRPr="001B544B">
        <w:rPr>
          <w:rFonts w:ascii="Times New Roman" w:hAnsi="Times New Roman" w:cs="Times New Roman"/>
          <w:b/>
          <w:sz w:val="28"/>
          <w:szCs w:val="28"/>
          <w:lang w:val="ru-RU"/>
        </w:rPr>
        <w:t>(УД С-</w:t>
      </w:r>
      <w:r w:rsidR="00EA0DB7" w:rsidRPr="001B544B">
        <w:rPr>
          <w:rFonts w:ascii="Times New Roman" w:hAnsi="Times New Roman" w:cs="Times New Roman"/>
          <w:b/>
          <w:sz w:val="28"/>
          <w:szCs w:val="28"/>
          <w:lang w:val="en-US"/>
        </w:rPr>
        <w:t>D</w:t>
      </w:r>
      <w:r w:rsidR="00EA0DB7" w:rsidRPr="001B544B">
        <w:rPr>
          <w:rFonts w:ascii="Times New Roman" w:hAnsi="Times New Roman" w:cs="Times New Roman"/>
          <w:b/>
          <w:sz w:val="28"/>
          <w:szCs w:val="28"/>
          <w:lang w:val="ru-RU"/>
        </w:rPr>
        <w:t>) [14]</w:t>
      </w:r>
    </w:p>
    <w:p w14:paraId="047213B5" w14:textId="77777777" w:rsidR="007F50E7" w:rsidRPr="001B544B" w:rsidRDefault="007F50E7" w:rsidP="00D33CF0">
      <w:pPr>
        <w:pStyle w:val="a8"/>
        <w:spacing w:after="0" w:line="240" w:lineRule="auto"/>
        <w:ind w:right="-1" w:firstLine="567"/>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Вторая линия терапии применяется при отсутствии ответа на лечение, рефрактерном течении заболевания или его прогрессировании, несмотря на проведенное лечение первой линии. Выбор лечения зависит от возраста пациента, степени тяжести поражения крови, общего соматического статуса и предыдущихметодов.</w:t>
      </w:r>
    </w:p>
    <w:p w14:paraId="276AA6D3" w14:textId="77777777" w:rsidR="007F50E7" w:rsidRPr="001B544B" w:rsidRDefault="007F50E7" w:rsidP="00D33CF0">
      <w:pPr>
        <w:pStyle w:val="a8"/>
        <w:spacing w:after="0" w:line="240" w:lineRule="auto"/>
        <w:ind w:right="-1" w:firstLine="567"/>
        <w:rPr>
          <w:rFonts w:ascii="Times New Roman" w:hAnsi="Times New Roman" w:cs="Times New Roman"/>
          <w:sz w:val="28"/>
          <w:szCs w:val="28"/>
          <w:lang w:val="ru-RU"/>
        </w:rPr>
      </w:pPr>
      <w:r w:rsidRPr="001B544B">
        <w:rPr>
          <w:rFonts w:ascii="Times New Roman" w:hAnsi="Times New Roman" w:cs="Times New Roman"/>
          <w:sz w:val="28"/>
          <w:szCs w:val="28"/>
          <w:lang w:val="ru-RU"/>
        </w:rPr>
        <w:t>В терапии второй линии при лечении СС используются следующие препараты:</w:t>
      </w:r>
    </w:p>
    <w:p w14:paraId="418EBC9A" w14:textId="77777777" w:rsidR="007F50E7" w:rsidRPr="001B544B" w:rsidRDefault="00D33CF0" w:rsidP="00987F1D">
      <w:pPr>
        <w:pStyle w:val="a5"/>
        <w:widowControl w:val="0"/>
        <w:numPr>
          <w:ilvl w:val="0"/>
          <w:numId w:val="81"/>
        </w:numPr>
        <w:tabs>
          <w:tab w:val="left" w:pos="0"/>
          <w:tab w:val="left" w:pos="567"/>
        </w:tabs>
        <w:spacing w:after="0" w:line="240" w:lineRule="auto"/>
        <w:ind w:left="0" w:right="-1"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х</w:t>
      </w:r>
      <w:r w:rsidR="007F50E7" w:rsidRPr="001B544B">
        <w:rPr>
          <w:rFonts w:ascii="Times New Roman" w:hAnsi="Times New Roman"/>
          <w:sz w:val="28"/>
          <w:szCs w:val="28"/>
          <w:lang w:val="ru-RU"/>
        </w:rPr>
        <w:t>лорамбуцил в сочетании с системными глюкокортикостероидами: хлорамбуцил 2-12 мг/день + преднизолон 20мг/день.</w:t>
      </w:r>
    </w:p>
    <w:p w14:paraId="1BE63285" w14:textId="77777777" w:rsidR="007F50E7" w:rsidRPr="001B544B" w:rsidRDefault="00D33CF0" w:rsidP="00987F1D">
      <w:pPr>
        <w:pStyle w:val="a5"/>
        <w:widowControl w:val="0"/>
        <w:numPr>
          <w:ilvl w:val="0"/>
          <w:numId w:val="81"/>
        </w:numPr>
        <w:tabs>
          <w:tab w:val="left" w:pos="0"/>
          <w:tab w:val="left" w:pos="567"/>
        </w:tabs>
        <w:spacing w:after="0" w:line="240" w:lineRule="auto"/>
        <w:ind w:left="0" w:right="-1"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и</w:t>
      </w:r>
      <w:r w:rsidR="007F50E7" w:rsidRPr="001B544B">
        <w:rPr>
          <w:rFonts w:ascii="Times New Roman" w:hAnsi="Times New Roman"/>
          <w:sz w:val="28"/>
          <w:szCs w:val="28"/>
          <w:lang w:val="ru-RU"/>
        </w:rPr>
        <w:t>нгибиторы гистондеацетилаз (</w:t>
      </w:r>
      <w:r w:rsidR="007F50E7" w:rsidRPr="001B544B">
        <w:rPr>
          <w:rFonts w:ascii="Times New Roman" w:hAnsi="Times New Roman"/>
          <w:sz w:val="28"/>
          <w:szCs w:val="28"/>
        </w:rPr>
        <w:t>HDACi</w:t>
      </w:r>
      <w:r w:rsidR="007F50E7" w:rsidRPr="001B544B">
        <w:rPr>
          <w:rFonts w:ascii="Times New Roman" w:hAnsi="Times New Roman"/>
          <w:sz w:val="28"/>
          <w:szCs w:val="28"/>
          <w:lang w:val="ru-RU"/>
        </w:rPr>
        <w:t>) (Вориностат). Назначается перорально по 400 мг ежедневно до достижения полного контроля (отсутствие признаков дальнейшего прогрессирования) или же до появления признаков неприемлемойтоксичности.</w:t>
      </w:r>
    </w:p>
    <w:p w14:paraId="692CD23C" w14:textId="77777777" w:rsidR="007F50E7" w:rsidRPr="001B544B" w:rsidRDefault="00D33CF0" w:rsidP="00987F1D">
      <w:pPr>
        <w:pStyle w:val="a5"/>
        <w:widowControl w:val="0"/>
        <w:numPr>
          <w:ilvl w:val="0"/>
          <w:numId w:val="81"/>
        </w:numPr>
        <w:tabs>
          <w:tab w:val="left" w:pos="0"/>
          <w:tab w:val="left" w:pos="567"/>
        </w:tabs>
        <w:spacing w:after="0" w:line="240" w:lineRule="auto"/>
        <w:ind w:left="0" w:right="-1"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п</w:t>
      </w:r>
      <w:r w:rsidR="007F50E7" w:rsidRPr="001B544B">
        <w:rPr>
          <w:rFonts w:ascii="Times New Roman" w:hAnsi="Times New Roman"/>
          <w:sz w:val="28"/>
          <w:szCs w:val="28"/>
          <w:lang w:val="ru-RU"/>
        </w:rPr>
        <w:t>егилированный липосомальный доксорубицин: вводится в дозе 20-30 мг/м</w:t>
      </w:r>
      <w:r w:rsidR="007F50E7" w:rsidRPr="001B544B">
        <w:rPr>
          <w:rFonts w:ascii="Times New Roman" w:hAnsi="Times New Roman"/>
          <w:position w:val="8"/>
          <w:sz w:val="28"/>
          <w:szCs w:val="28"/>
          <w:lang w:val="ru-RU"/>
        </w:rPr>
        <w:t>2</w:t>
      </w:r>
      <w:r w:rsidR="007F50E7" w:rsidRPr="001B544B">
        <w:rPr>
          <w:rFonts w:ascii="Times New Roman" w:hAnsi="Times New Roman"/>
          <w:sz w:val="28"/>
          <w:szCs w:val="28"/>
          <w:lang w:val="ru-RU"/>
        </w:rPr>
        <w:t>в/в каждые 2- 4недели.</w:t>
      </w:r>
    </w:p>
    <w:p w14:paraId="778A314B" w14:textId="77777777" w:rsidR="007F50E7" w:rsidRPr="001B544B" w:rsidRDefault="00D33CF0" w:rsidP="00987F1D">
      <w:pPr>
        <w:pStyle w:val="a5"/>
        <w:widowControl w:val="0"/>
        <w:numPr>
          <w:ilvl w:val="0"/>
          <w:numId w:val="81"/>
        </w:numPr>
        <w:tabs>
          <w:tab w:val="left" w:pos="0"/>
          <w:tab w:val="left" w:pos="567"/>
        </w:tabs>
        <w:spacing w:after="0" w:line="240" w:lineRule="auto"/>
        <w:ind w:left="0" w:right="-1" w:firstLine="0"/>
        <w:contextualSpacing w:val="0"/>
        <w:rPr>
          <w:rFonts w:ascii="Times New Roman" w:hAnsi="Times New Roman"/>
          <w:sz w:val="28"/>
          <w:szCs w:val="28"/>
          <w:lang w:val="ru-RU"/>
        </w:rPr>
      </w:pPr>
      <w:r w:rsidRPr="001B544B">
        <w:rPr>
          <w:rFonts w:ascii="Times New Roman" w:hAnsi="Times New Roman"/>
          <w:sz w:val="28"/>
          <w:szCs w:val="28"/>
          <w:lang w:val="ru-RU"/>
        </w:rPr>
        <w:t>г</w:t>
      </w:r>
      <w:r w:rsidR="007F50E7" w:rsidRPr="001B544B">
        <w:rPr>
          <w:rFonts w:ascii="Times New Roman" w:hAnsi="Times New Roman"/>
          <w:sz w:val="28"/>
          <w:szCs w:val="28"/>
          <w:lang w:val="ru-RU"/>
        </w:rPr>
        <w:t>емцитабин: 1200 мг/м</w:t>
      </w:r>
      <w:r w:rsidR="007F50E7" w:rsidRPr="001B544B">
        <w:rPr>
          <w:rFonts w:ascii="Times New Roman" w:hAnsi="Times New Roman"/>
          <w:position w:val="8"/>
          <w:sz w:val="28"/>
          <w:szCs w:val="28"/>
          <w:lang w:val="ru-RU"/>
        </w:rPr>
        <w:t>2</w:t>
      </w:r>
      <w:r w:rsidR="007F50E7" w:rsidRPr="001B544B">
        <w:rPr>
          <w:rFonts w:ascii="Times New Roman" w:hAnsi="Times New Roman"/>
          <w:sz w:val="28"/>
          <w:szCs w:val="28"/>
          <w:lang w:val="ru-RU"/>
        </w:rPr>
        <w:t>в 1, 8 и 15 день 28-дневного цикла (3-6курсов).</w:t>
      </w:r>
    </w:p>
    <w:p w14:paraId="0B9200DC" w14:textId="77777777" w:rsidR="007F50E7" w:rsidRPr="001B544B" w:rsidRDefault="00D33CF0" w:rsidP="008808AF">
      <w:pPr>
        <w:pStyle w:val="a5"/>
        <w:widowControl w:val="0"/>
        <w:numPr>
          <w:ilvl w:val="0"/>
          <w:numId w:val="81"/>
        </w:numPr>
        <w:tabs>
          <w:tab w:val="left" w:pos="0"/>
          <w:tab w:val="left" w:pos="567"/>
        </w:tabs>
        <w:spacing w:after="0" w:line="240" w:lineRule="auto"/>
        <w:ind w:left="0" w:right="-1" w:firstLine="0"/>
        <w:contextualSpacing w:val="0"/>
        <w:rPr>
          <w:rFonts w:ascii="Times New Roman" w:hAnsi="Times New Roman"/>
          <w:sz w:val="28"/>
          <w:szCs w:val="28"/>
          <w:lang w:val="ru-RU"/>
        </w:rPr>
      </w:pPr>
      <w:r w:rsidRPr="001B544B">
        <w:rPr>
          <w:rFonts w:ascii="Times New Roman" w:hAnsi="Times New Roman"/>
          <w:sz w:val="28"/>
          <w:szCs w:val="28"/>
          <w:lang w:val="ru-RU"/>
        </w:rPr>
        <w:t>д</w:t>
      </w:r>
      <w:r w:rsidR="007F50E7" w:rsidRPr="001B544B">
        <w:rPr>
          <w:rFonts w:ascii="Times New Roman" w:hAnsi="Times New Roman"/>
          <w:sz w:val="28"/>
          <w:szCs w:val="28"/>
          <w:lang w:val="ru-RU"/>
        </w:rPr>
        <w:t>еоксикоформицин (</w:t>
      </w:r>
      <w:r w:rsidR="008808AF" w:rsidRPr="008808AF">
        <w:rPr>
          <w:rFonts w:ascii="Times New Roman" w:hAnsi="Times New Roman"/>
          <w:sz w:val="28"/>
          <w:szCs w:val="28"/>
          <w:lang w:val="ru-RU"/>
        </w:rPr>
        <w:t>деоксикоформицин</w:t>
      </w:r>
      <w:r w:rsidR="007F50E7" w:rsidRPr="001B544B">
        <w:rPr>
          <w:rFonts w:ascii="Times New Roman" w:hAnsi="Times New Roman"/>
          <w:sz w:val="28"/>
          <w:szCs w:val="28"/>
          <w:lang w:val="ru-RU"/>
        </w:rPr>
        <w:t>): 4-8 мг/м</w:t>
      </w:r>
      <w:r w:rsidR="007F50E7" w:rsidRPr="001B544B">
        <w:rPr>
          <w:rFonts w:ascii="Times New Roman" w:hAnsi="Times New Roman"/>
          <w:position w:val="8"/>
          <w:sz w:val="28"/>
          <w:szCs w:val="28"/>
          <w:lang w:val="ru-RU"/>
        </w:rPr>
        <w:t>2</w:t>
      </w:r>
      <w:r w:rsidR="007F50E7" w:rsidRPr="001B544B">
        <w:rPr>
          <w:rFonts w:ascii="Times New Roman" w:hAnsi="Times New Roman"/>
          <w:sz w:val="28"/>
          <w:szCs w:val="28"/>
          <w:lang w:val="ru-RU"/>
        </w:rPr>
        <w:t>/день 3 дня каждые 28дней.</w:t>
      </w:r>
    </w:p>
    <w:p w14:paraId="7B37C013" w14:textId="77777777" w:rsidR="007F50E7" w:rsidRPr="001B544B" w:rsidRDefault="00D33CF0" w:rsidP="00987F1D">
      <w:pPr>
        <w:pStyle w:val="a5"/>
        <w:widowControl w:val="0"/>
        <w:numPr>
          <w:ilvl w:val="0"/>
          <w:numId w:val="81"/>
        </w:numPr>
        <w:tabs>
          <w:tab w:val="left" w:pos="0"/>
          <w:tab w:val="left" w:pos="567"/>
        </w:tabs>
        <w:spacing w:after="0" w:line="240" w:lineRule="auto"/>
        <w:ind w:left="0" w:right="-1"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с</w:t>
      </w:r>
      <w:r w:rsidR="007F50E7" w:rsidRPr="001B544B">
        <w:rPr>
          <w:rFonts w:ascii="Times New Roman" w:hAnsi="Times New Roman"/>
          <w:sz w:val="28"/>
          <w:szCs w:val="28"/>
          <w:lang w:val="ru-RU"/>
        </w:rPr>
        <w:t>очетание флударабина (25 мг/м</w:t>
      </w:r>
      <w:r w:rsidR="007F50E7" w:rsidRPr="001B544B">
        <w:rPr>
          <w:rFonts w:ascii="Times New Roman" w:hAnsi="Times New Roman"/>
          <w:position w:val="8"/>
          <w:sz w:val="28"/>
          <w:szCs w:val="28"/>
          <w:lang w:val="ru-RU"/>
        </w:rPr>
        <w:t>2</w:t>
      </w:r>
      <w:r w:rsidR="007F50E7" w:rsidRPr="001B544B">
        <w:rPr>
          <w:rFonts w:ascii="Times New Roman" w:hAnsi="Times New Roman"/>
          <w:sz w:val="28"/>
          <w:szCs w:val="28"/>
          <w:lang w:val="ru-RU"/>
        </w:rPr>
        <w:t>каждые 3-4 недели) и циклофосфамида (250 мг/м</w:t>
      </w:r>
      <w:r w:rsidR="007F50E7" w:rsidRPr="001B544B">
        <w:rPr>
          <w:rFonts w:ascii="Times New Roman" w:hAnsi="Times New Roman"/>
          <w:position w:val="8"/>
          <w:sz w:val="28"/>
          <w:szCs w:val="28"/>
          <w:lang w:val="ru-RU"/>
        </w:rPr>
        <w:t>2</w:t>
      </w:r>
      <w:r w:rsidR="007F50E7" w:rsidRPr="001B544B">
        <w:rPr>
          <w:rFonts w:ascii="Times New Roman" w:hAnsi="Times New Roman"/>
          <w:sz w:val="28"/>
          <w:szCs w:val="28"/>
          <w:lang w:val="ru-RU"/>
        </w:rPr>
        <w:t>/день  3 дня 1 раз в месяц) в течение 3-6месяцев.</w:t>
      </w:r>
    </w:p>
    <w:p w14:paraId="24D09609" w14:textId="77777777" w:rsidR="007F50E7" w:rsidRPr="001B544B" w:rsidRDefault="000F071E" w:rsidP="000D4306">
      <w:pPr>
        <w:pStyle w:val="a8"/>
        <w:spacing w:after="0" w:line="240" w:lineRule="auto"/>
        <w:ind w:right="-1"/>
        <w:rPr>
          <w:rFonts w:ascii="Times New Roman" w:hAnsi="Times New Roman" w:cs="Times New Roman"/>
          <w:b/>
          <w:sz w:val="28"/>
          <w:szCs w:val="28"/>
          <w:lang w:val="ru-RU"/>
        </w:rPr>
      </w:pPr>
      <w:r w:rsidRPr="001B544B">
        <w:rPr>
          <w:rFonts w:ascii="Times New Roman" w:hAnsi="Times New Roman" w:cs="Times New Roman"/>
          <w:b/>
          <w:sz w:val="28"/>
          <w:szCs w:val="28"/>
          <w:lang w:val="ru-RU"/>
        </w:rPr>
        <w:t>Поддерживающая терапия</w:t>
      </w:r>
      <w:r w:rsidR="00EA0DB7" w:rsidRPr="001B544B">
        <w:rPr>
          <w:rFonts w:ascii="Times New Roman" w:hAnsi="Times New Roman" w:cs="Times New Roman"/>
          <w:b/>
          <w:sz w:val="28"/>
          <w:szCs w:val="28"/>
          <w:lang w:val="ru-RU"/>
        </w:rPr>
        <w:t>(УД С-</w:t>
      </w:r>
      <w:r w:rsidR="00EA0DB7" w:rsidRPr="001B544B">
        <w:rPr>
          <w:rFonts w:ascii="Times New Roman" w:hAnsi="Times New Roman" w:cs="Times New Roman"/>
          <w:b/>
          <w:sz w:val="28"/>
          <w:szCs w:val="28"/>
          <w:lang w:val="en-US"/>
        </w:rPr>
        <w:t>D</w:t>
      </w:r>
      <w:r w:rsidR="00EA0DB7" w:rsidRPr="001B544B">
        <w:rPr>
          <w:rFonts w:ascii="Times New Roman" w:hAnsi="Times New Roman" w:cs="Times New Roman"/>
          <w:b/>
          <w:sz w:val="28"/>
          <w:szCs w:val="28"/>
          <w:lang w:val="ru-RU"/>
        </w:rPr>
        <w:t>) [14]</w:t>
      </w:r>
      <w:r w:rsidR="00D33CF0" w:rsidRPr="001B544B">
        <w:rPr>
          <w:rFonts w:ascii="Times New Roman" w:hAnsi="Times New Roman" w:cs="Times New Roman"/>
          <w:b/>
          <w:sz w:val="28"/>
          <w:szCs w:val="28"/>
          <w:lang w:val="ru-RU"/>
        </w:rPr>
        <w:t>:</w:t>
      </w:r>
    </w:p>
    <w:p w14:paraId="711897EE" w14:textId="77777777" w:rsidR="007F50E7" w:rsidRPr="001B544B" w:rsidRDefault="007F50E7" w:rsidP="000D4306">
      <w:pPr>
        <w:pStyle w:val="a8"/>
        <w:spacing w:after="0" w:line="240" w:lineRule="auto"/>
        <w:ind w:right="-1" w:firstLine="2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Наружные глюкокортикостероиды используются в виде поддерживающей терапии у пациентов с СС. При длительном применении их отмена обычно ассоциирована с рецидивом заболевания. Побочные эффекты включают атрофию кожи (при длительном наружном применении) и подавление функции надпочечников и/или остеопороз (при распространенной аппликации).</w:t>
      </w:r>
    </w:p>
    <w:p w14:paraId="57897C4C" w14:textId="77777777" w:rsidR="007F50E7" w:rsidRPr="001B544B" w:rsidRDefault="007F50E7" w:rsidP="000D4306">
      <w:pPr>
        <w:pStyle w:val="a8"/>
        <w:spacing w:after="0" w:line="240" w:lineRule="auto"/>
        <w:ind w:right="-1" w:firstLine="2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К дополнительным видам терапии относится фототерапия: ПУВА-терапия и узковолновое УФ</w:t>
      </w:r>
      <w:r w:rsidR="000F071E" w:rsidRPr="001B544B">
        <w:rPr>
          <w:rFonts w:ascii="Times New Roman" w:hAnsi="Times New Roman" w:cs="Times New Roman"/>
          <w:sz w:val="28"/>
          <w:szCs w:val="28"/>
          <w:lang w:val="ru-RU"/>
        </w:rPr>
        <w:t xml:space="preserve">О спектра В (311 нм) (см. Тактика лечения </w:t>
      </w:r>
      <w:r w:rsidRPr="001B544B">
        <w:rPr>
          <w:rFonts w:ascii="Times New Roman" w:hAnsi="Times New Roman" w:cs="Times New Roman"/>
          <w:sz w:val="28"/>
          <w:szCs w:val="28"/>
          <w:lang w:val="ru-RU"/>
        </w:rPr>
        <w:t>«Грибовидн</w:t>
      </w:r>
      <w:bookmarkStart w:id="13" w:name="_GoBack"/>
      <w:bookmarkEnd w:id="13"/>
      <w:r w:rsidRPr="001B544B">
        <w:rPr>
          <w:rFonts w:ascii="Times New Roman" w:hAnsi="Times New Roman" w:cs="Times New Roman"/>
          <w:sz w:val="28"/>
          <w:szCs w:val="28"/>
          <w:lang w:val="ru-RU"/>
        </w:rPr>
        <w:t>ый микоз»).</w:t>
      </w:r>
    </w:p>
    <w:p w14:paraId="50724CBF" w14:textId="77777777" w:rsidR="007F50E7" w:rsidRPr="001B544B" w:rsidRDefault="007F50E7" w:rsidP="00ED5F85">
      <w:pPr>
        <w:pStyle w:val="a8"/>
        <w:spacing w:after="0" w:line="240" w:lineRule="auto"/>
        <w:ind w:right="-1" w:firstLine="2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Применение лейкафереза улучшает результаты стандартных видов терапии, уменьшает зуд и количество клеток Сезари в крови.</w:t>
      </w:r>
    </w:p>
    <w:p w14:paraId="4BF70CC2" w14:textId="77777777" w:rsidR="00E36D8E" w:rsidRPr="001B544B" w:rsidRDefault="00CB0521" w:rsidP="007B797B">
      <w:pPr>
        <w:spacing w:after="0" w:line="240" w:lineRule="auto"/>
        <w:rPr>
          <w:rFonts w:ascii="Times New Roman" w:hAnsi="Times New Roman" w:cs="Times New Roman"/>
          <w:b/>
          <w:bCs/>
          <w:iCs/>
          <w:sz w:val="28"/>
          <w:szCs w:val="28"/>
          <w:lang w:val="ru-RU"/>
        </w:rPr>
      </w:pPr>
      <w:r w:rsidRPr="001B544B">
        <w:rPr>
          <w:rFonts w:ascii="Times New Roman" w:hAnsi="Times New Roman" w:cs="Times New Roman"/>
          <w:b/>
          <w:bCs/>
          <w:iCs/>
          <w:sz w:val="28"/>
          <w:szCs w:val="28"/>
          <w:lang w:val="ru-RU"/>
        </w:rPr>
        <w:t>Экстранодальная NK/Т-клеточная лимфома, назальный тип</w:t>
      </w:r>
      <w:r w:rsidR="00EA0DB7" w:rsidRPr="001B544B">
        <w:rPr>
          <w:rFonts w:ascii="Times New Roman" w:hAnsi="Times New Roman" w:cs="Times New Roman"/>
          <w:b/>
          <w:sz w:val="28"/>
          <w:szCs w:val="28"/>
          <w:lang w:val="ru-RU"/>
        </w:rPr>
        <w:t>(УД С-</w:t>
      </w:r>
      <w:r w:rsidR="00EA0DB7" w:rsidRPr="001B544B">
        <w:rPr>
          <w:rFonts w:ascii="Times New Roman" w:hAnsi="Times New Roman" w:cs="Times New Roman"/>
          <w:b/>
          <w:sz w:val="28"/>
          <w:szCs w:val="28"/>
          <w:lang w:val="en-US"/>
        </w:rPr>
        <w:t>D</w:t>
      </w:r>
      <w:r w:rsidR="00EA0DB7" w:rsidRPr="001B544B">
        <w:rPr>
          <w:rFonts w:ascii="Times New Roman" w:hAnsi="Times New Roman" w:cs="Times New Roman"/>
          <w:b/>
          <w:sz w:val="28"/>
          <w:szCs w:val="28"/>
          <w:lang w:val="ru-RU"/>
        </w:rPr>
        <w:t>) [6,14]</w:t>
      </w:r>
      <w:r w:rsidR="00D33CF0" w:rsidRPr="001B544B">
        <w:rPr>
          <w:rFonts w:ascii="Times New Roman" w:hAnsi="Times New Roman" w:cs="Times New Roman"/>
          <w:b/>
          <w:sz w:val="28"/>
          <w:szCs w:val="28"/>
          <w:lang w:val="ru-RU"/>
        </w:rPr>
        <w:t>:</w:t>
      </w:r>
    </w:p>
    <w:p w14:paraId="5FB1525B" w14:textId="77777777" w:rsidR="00CD71BA" w:rsidRPr="001B544B" w:rsidRDefault="00CD71BA" w:rsidP="00ED5F85">
      <w:pPr>
        <w:pStyle w:val="a8"/>
        <w:spacing w:after="0" w:line="240" w:lineRule="auto"/>
        <w:ind w:right="-4" w:firstLine="2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Выбор терапевтической тактики при </w:t>
      </w:r>
      <w:r w:rsidRPr="001B544B">
        <w:rPr>
          <w:rFonts w:ascii="Times New Roman" w:hAnsi="Times New Roman" w:cs="Times New Roman"/>
          <w:sz w:val="28"/>
          <w:szCs w:val="28"/>
        </w:rPr>
        <w:t>NK</w:t>
      </w:r>
      <w:r w:rsidRPr="001B544B">
        <w:rPr>
          <w:rFonts w:ascii="Times New Roman" w:hAnsi="Times New Roman" w:cs="Times New Roman"/>
          <w:sz w:val="28"/>
          <w:szCs w:val="28"/>
          <w:lang w:val="ru-RU"/>
        </w:rPr>
        <w:t>/</w:t>
      </w:r>
      <w:r w:rsidRPr="001B544B">
        <w:rPr>
          <w:rFonts w:ascii="Times New Roman" w:hAnsi="Times New Roman" w:cs="Times New Roman"/>
          <w:sz w:val="28"/>
          <w:szCs w:val="28"/>
        </w:rPr>
        <w:t>T</w:t>
      </w:r>
      <w:r w:rsidR="00C75429" w:rsidRPr="001B544B">
        <w:rPr>
          <w:rFonts w:ascii="Times New Roman" w:hAnsi="Times New Roman" w:cs="Times New Roman"/>
          <w:sz w:val="28"/>
          <w:szCs w:val="28"/>
          <w:lang w:val="ru-RU"/>
        </w:rPr>
        <w:t>-клеточной ли</w:t>
      </w:r>
      <w:r w:rsidRPr="001B544B">
        <w:rPr>
          <w:rFonts w:ascii="Times New Roman" w:hAnsi="Times New Roman" w:cs="Times New Roman"/>
          <w:sz w:val="28"/>
          <w:szCs w:val="28"/>
          <w:lang w:val="ru-RU"/>
        </w:rPr>
        <w:t>мфоме данной  нозологии зависит от стадии заболевания.</w:t>
      </w:r>
    </w:p>
    <w:p w14:paraId="30B14BC5" w14:textId="77777777" w:rsidR="00482EFC" w:rsidRPr="001B544B" w:rsidRDefault="00482EFC" w:rsidP="00ED5F85">
      <w:pPr>
        <w:pStyle w:val="a8"/>
        <w:spacing w:after="0" w:line="240" w:lineRule="auto"/>
        <w:ind w:right="-4" w:firstLine="2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Рекомедуемые курсы ХТ: </w:t>
      </w:r>
    </w:p>
    <w:p w14:paraId="1CB48ED3" w14:textId="77777777" w:rsidR="00482EFC" w:rsidRPr="001B544B" w:rsidRDefault="00482EFC" w:rsidP="00987F1D">
      <w:pPr>
        <w:pStyle w:val="a8"/>
        <w:numPr>
          <w:ilvl w:val="0"/>
          <w:numId w:val="75"/>
        </w:numPr>
        <w:tabs>
          <w:tab w:val="left" w:pos="567"/>
        </w:tabs>
        <w:spacing w:after="0" w:line="240" w:lineRule="auto"/>
        <w:ind w:left="0" w:right="-4" w:firstLine="0"/>
        <w:jc w:val="both"/>
        <w:rPr>
          <w:rFonts w:ascii="Times New Roman" w:hAnsi="Times New Roman" w:cs="Times New Roman"/>
          <w:sz w:val="28"/>
          <w:szCs w:val="28"/>
          <w:lang w:val="en-US"/>
        </w:rPr>
      </w:pPr>
      <w:r w:rsidRPr="001B544B">
        <w:rPr>
          <w:rFonts w:ascii="Times New Roman" w:hAnsi="Times New Roman" w:cs="Times New Roman"/>
          <w:sz w:val="28"/>
          <w:szCs w:val="28"/>
          <w:lang w:val="en-US"/>
        </w:rPr>
        <w:t>AspaMetDex</w:t>
      </w:r>
      <w:r w:rsidR="00D33CF0" w:rsidRPr="001B544B">
        <w:rPr>
          <w:rFonts w:ascii="Times New Roman" w:hAnsi="Times New Roman" w:cs="Times New Roman"/>
          <w:sz w:val="28"/>
          <w:szCs w:val="28"/>
          <w:lang w:val="ru-RU"/>
        </w:rPr>
        <w:t>;</w:t>
      </w:r>
    </w:p>
    <w:p w14:paraId="55D7E85A" w14:textId="77777777" w:rsidR="00482EFC" w:rsidRPr="001B544B" w:rsidRDefault="00482EFC" w:rsidP="00987F1D">
      <w:pPr>
        <w:pStyle w:val="a8"/>
        <w:numPr>
          <w:ilvl w:val="0"/>
          <w:numId w:val="75"/>
        </w:numPr>
        <w:tabs>
          <w:tab w:val="left" w:pos="567"/>
        </w:tabs>
        <w:spacing w:after="0" w:line="240" w:lineRule="auto"/>
        <w:ind w:left="0" w:right="-4" w:firstLine="0"/>
        <w:jc w:val="both"/>
        <w:rPr>
          <w:rFonts w:ascii="Times New Roman" w:hAnsi="Times New Roman" w:cs="Times New Roman"/>
          <w:sz w:val="28"/>
          <w:szCs w:val="28"/>
          <w:lang w:val="en-US"/>
        </w:rPr>
      </w:pPr>
      <w:r w:rsidRPr="001B544B">
        <w:rPr>
          <w:rFonts w:ascii="Times New Roman" w:hAnsi="Times New Roman" w:cs="Times New Roman"/>
          <w:sz w:val="28"/>
          <w:szCs w:val="28"/>
          <w:lang w:val="en-US"/>
        </w:rPr>
        <w:t>SMILE</w:t>
      </w:r>
      <w:r w:rsidR="00D33CF0" w:rsidRPr="001B544B">
        <w:rPr>
          <w:rFonts w:ascii="Times New Roman" w:hAnsi="Times New Roman" w:cs="Times New Roman"/>
          <w:sz w:val="28"/>
          <w:szCs w:val="28"/>
          <w:lang w:val="ru-RU"/>
        </w:rPr>
        <w:t>;</w:t>
      </w:r>
    </w:p>
    <w:p w14:paraId="56F9AB45" w14:textId="77777777" w:rsidR="00482EFC" w:rsidRPr="001B544B" w:rsidRDefault="00482EFC" w:rsidP="00987F1D">
      <w:pPr>
        <w:pStyle w:val="a8"/>
        <w:numPr>
          <w:ilvl w:val="0"/>
          <w:numId w:val="75"/>
        </w:numPr>
        <w:tabs>
          <w:tab w:val="left" w:pos="567"/>
        </w:tabs>
        <w:spacing w:after="0" w:line="240" w:lineRule="auto"/>
        <w:ind w:left="0" w:right="-4" w:firstLine="0"/>
        <w:jc w:val="both"/>
        <w:rPr>
          <w:rFonts w:ascii="Times New Roman" w:hAnsi="Times New Roman" w:cs="Times New Roman"/>
          <w:sz w:val="28"/>
          <w:szCs w:val="28"/>
          <w:lang w:val="en-US"/>
        </w:rPr>
      </w:pPr>
      <w:r w:rsidRPr="001B544B">
        <w:rPr>
          <w:rFonts w:ascii="Times New Roman" w:hAnsi="Times New Roman" w:cs="Times New Roman"/>
          <w:sz w:val="28"/>
          <w:szCs w:val="28"/>
          <w:lang w:val="en-US"/>
        </w:rPr>
        <w:t>GELOX</w:t>
      </w:r>
      <w:r w:rsidR="00D33CF0" w:rsidRPr="001B544B">
        <w:rPr>
          <w:rFonts w:ascii="Times New Roman" w:hAnsi="Times New Roman" w:cs="Times New Roman"/>
          <w:sz w:val="28"/>
          <w:szCs w:val="28"/>
          <w:lang w:val="ru-RU"/>
        </w:rPr>
        <w:t>;</w:t>
      </w:r>
    </w:p>
    <w:p w14:paraId="432C6975" w14:textId="77777777" w:rsidR="00496731" w:rsidRPr="001B544B" w:rsidRDefault="00496731" w:rsidP="00987F1D">
      <w:pPr>
        <w:pStyle w:val="a8"/>
        <w:numPr>
          <w:ilvl w:val="0"/>
          <w:numId w:val="75"/>
        </w:numPr>
        <w:tabs>
          <w:tab w:val="left" w:pos="567"/>
        </w:tabs>
        <w:spacing w:after="0" w:line="240" w:lineRule="auto"/>
        <w:ind w:left="0" w:right="-4" w:firstLine="0"/>
        <w:jc w:val="both"/>
        <w:rPr>
          <w:rFonts w:ascii="Times New Roman" w:hAnsi="Times New Roman" w:cs="Times New Roman"/>
          <w:sz w:val="28"/>
          <w:szCs w:val="28"/>
          <w:lang w:val="ru-RU"/>
        </w:rPr>
      </w:pPr>
      <w:r w:rsidRPr="001B544B">
        <w:rPr>
          <w:rFonts w:ascii="Times New Roman" w:hAnsi="Times New Roman" w:cs="Times New Roman"/>
          <w:sz w:val="28"/>
          <w:szCs w:val="28"/>
          <w:lang w:val="en-US"/>
        </w:rPr>
        <w:t>GEMOX</w:t>
      </w:r>
      <w:r w:rsidR="00D33CF0" w:rsidRPr="001B544B">
        <w:rPr>
          <w:rFonts w:ascii="Times New Roman" w:hAnsi="Times New Roman" w:cs="Times New Roman"/>
          <w:sz w:val="28"/>
          <w:szCs w:val="28"/>
          <w:lang w:val="ru-RU"/>
        </w:rPr>
        <w:t>.</w:t>
      </w:r>
    </w:p>
    <w:p w14:paraId="19D67CDB" w14:textId="77777777" w:rsidR="00CD71BA" w:rsidRPr="001B544B" w:rsidRDefault="00CD71BA" w:rsidP="00ED5F85">
      <w:pPr>
        <w:pStyle w:val="a8"/>
        <w:spacing w:after="0" w:line="240" w:lineRule="auto"/>
        <w:ind w:right="-4" w:firstLine="2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При локальных формах (</w:t>
      </w:r>
      <w:r w:rsidRPr="001B544B">
        <w:rPr>
          <w:rFonts w:ascii="Times New Roman" w:hAnsi="Times New Roman" w:cs="Times New Roman"/>
          <w:sz w:val="28"/>
          <w:szCs w:val="28"/>
        </w:rPr>
        <w:t>I</w:t>
      </w:r>
      <w:r w:rsidRPr="001B544B">
        <w:rPr>
          <w:rFonts w:ascii="Times New Roman" w:hAnsi="Times New Roman" w:cs="Times New Roman"/>
          <w:sz w:val="28"/>
          <w:szCs w:val="28"/>
          <w:lang w:val="ru-RU"/>
        </w:rPr>
        <w:t>-</w:t>
      </w:r>
      <w:r w:rsidRPr="001B544B">
        <w:rPr>
          <w:rFonts w:ascii="Times New Roman" w:hAnsi="Times New Roman" w:cs="Times New Roman"/>
          <w:sz w:val="28"/>
          <w:szCs w:val="28"/>
        </w:rPr>
        <w:t>IIE</w:t>
      </w:r>
      <w:r w:rsidRPr="001B544B">
        <w:rPr>
          <w:rFonts w:ascii="Times New Roman" w:hAnsi="Times New Roman" w:cs="Times New Roman"/>
          <w:sz w:val="28"/>
          <w:szCs w:val="28"/>
          <w:lang w:val="ru-RU"/>
        </w:rPr>
        <w:t>) возможно проведение только ЛТ в дозе 50 Гр и более (ПР от 52 до 100%), однако системные рецидивы развиваются в 25-40% случаев.</w:t>
      </w:r>
    </w:p>
    <w:p w14:paraId="54809EBF" w14:textId="77777777" w:rsidR="00365164" w:rsidRPr="001B544B" w:rsidRDefault="00365164" w:rsidP="00365164">
      <w:pPr>
        <w:pStyle w:val="a8"/>
        <w:spacing w:after="0" w:line="240" w:lineRule="auto"/>
        <w:ind w:right="-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При рецидивах и резистентных формах экстранодальной </w:t>
      </w:r>
      <w:r w:rsidRPr="001B544B">
        <w:rPr>
          <w:rFonts w:ascii="Times New Roman" w:hAnsi="Times New Roman" w:cs="Times New Roman"/>
          <w:sz w:val="28"/>
          <w:szCs w:val="28"/>
        </w:rPr>
        <w:t>NK</w:t>
      </w:r>
      <w:r w:rsidRPr="001B544B">
        <w:rPr>
          <w:rFonts w:ascii="Times New Roman" w:hAnsi="Times New Roman" w:cs="Times New Roman"/>
          <w:sz w:val="28"/>
          <w:szCs w:val="28"/>
          <w:lang w:val="ru-RU"/>
        </w:rPr>
        <w:t>/</w:t>
      </w:r>
      <w:r w:rsidRPr="001B544B">
        <w:rPr>
          <w:rFonts w:ascii="Times New Roman" w:hAnsi="Times New Roman" w:cs="Times New Roman"/>
          <w:sz w:val="28"/>
          <w:szCs w:val="28"/>
        </w:rPr>
        <w:t>T</w:t>
      </w:r>
      <w:r w:rsidRPr="001B544B">
        <w:rPr>
          <w:rFonts w:ascii="Times New Roman" w:hAnsi="Times New Roman" w:cs="Times New Roman"/>
          <w:sz w:val="28"/>
          <w:szCs w:val="28"/>
          <w:lang w:val="ru-RU"/>
        </w:rPr>
        <w:t xml:space="preserve">-клеточной лимфомы  эффективны режимы химиотерапии на основе </w:t>
      </w:r>
      <w:r w:rsidRPr="001B544B">
        <w:rPr>
          <w:rFonts w:ascii="Times New Roman" w:hAnsi="Times New Roman" w:cs="Times New Roman"/>
          <w:sz w:val="28"/>
          <w:szCs w:val="28"/>
        </w:rPr>
        <w:t>L</w:t>
      </w:r>
      <w:r w:rsidRPr="001B544B">
        <w:rPr>
          <w:rFonts w:ascii="Times New Roman" w:hAnsi="Times New Roman" w:cs="Times New Roman"/>
          <w:sz w:val="28"/>
          <w:szCs w:val="28"/>
          <w:lang w:val="ru-RU"/>
        </w:rPr>
        <w:t>-аспарагиназы (</w:t>
      </w:r>
      <w:r w:rsidRPr="001B544B">
        <w:rPr>
          <w:rFonts w:ascii="Times New Roman" w:hAnsi="Times New Roman" w:cs="Times New Roman"/>
          <w:sz w:val="28"/>
          <w:szCs w:val="28"/>
        </w:rPr>
        <w:t>AspMetDex</w:t>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rPr>
        <w:t>SMILE</w:t>
      </w:r>
      <w:r w:rsidRPr="001B544B">
        <w:rPr>
          <w:rFonts w:ascii="Times New Roman" w:hAnsi="Times New Roman" w:cs="Times New Roman"/>
          <w:sz w:val="28"/>
          <w:szCs w:val="28"/>
          <w:lang w:val="ru-RU"/>
        </w:rPr>
        <w:t>).</w:t>
      </w:r>
    </w:p>
    <w:p w14:paraId="6556E046" w14:textId="77777777" w:rsidR="00CB0521" w:rsidRPr="001B544B" w:rsidRDefault="00496731" w:rsidP="004F45D4">
      <w:pPr>
        <w:spacing w:after="0" w:line="240" w:lineRule="auto"/>
        <w:jc w:val="center"/>
        <w:rPr>
          <w:rFonts w:ascii="Times New Roman" w:eastAsia="Calibri,Italic" w:hAnsi="Times New Roman" w:cs="Times New Roman"/>
          <w:b/>
          <w:iCs/>
          <w:sz w:val="28"/>
          <w:szCs w:val="28"/>
          <w:lang w:val="ru-RU"/>
        </w:rPr>
      </w:pPr>
      <w:r w:rsidRPr="001B544B">
        <w:rPr>
          <w:rFonts w:ascii="Times New Roman" w:hAnsi="Times New Roman" w:cs="Times New Roman"/>
          <w:b/>
          <w:sz w:val="28"/>
          <w:szCs w:val="28"/>
          <w:lang w:val="ru-RU"/>
        </w:rPr>
        <w:t xml:space="preserve">АККЛ, </w:t>
      </w:r>
      <w:r w:rsidRPr="001B544B">
        <w:rPr>
          <w:rFonts w:ascii="Times New Roman" w:hAnsi="Times New Roman" w:cs="Times New Roman"/>
          <w:b/>
          <w:sz w:val="28"/>
          <w:szCs w:val="28"/>
        </w:rPr>
        <w:t>ALK</w:t>
      </w:r>
      <w:r w:rsidRPr="001B544B">
        <w:rPr>
          <w:rFonts w:ascii="Times New Roman" w:hAnsi="Times New Roman" w:cs="Times New Roman"/>
          <w:b/>
          <w:sz w:val="28"/>
          <w:szCs w:val="28"/>
          <w:lang w:val="ru-RU"/>
        </w:rPr>
        <w:t xml:space="preserve">+;АККЛ, </w:t>
      </w:r>
      <w:r w:rsidRPr="001B544B">
        <w:rPr>
          <w:rFonts w:ascii="Times New Roman" w:hAnsi="Times New Roman" w:cs="Times New Roman"/>
          <w:b/>
          <w:sz w:val="28"/>
          <w:szCs w:val="28"/>
        </w:rPr>
        <w:t>ALK</w:t>
      </w:r>
      <w:r w:rsidRPr="001B544B">
        <w:rPr>
          <w:rFonts w:ascii="Times New Roman" w:hAnsi="Times New Roman" w:cs="Times New Roman"/>
          <w:b/>
          <w:sz w:val="28"/>
          <w:szCs w:val="28"/>
          <w:lang w:val="ru-RU"/>
        </w:rPr>
        <w:t>-;</w:t>
      </w:r>
      <w:r w:rsidRPr="001B544B">
        <w:rPr>
          <w:rFonts w:ascii="Times New Roman" w:eastAsia="Calibri,Italic" w:hAnsi="Times New Roman" w:cs="Times New Roman"/>
          <w:b/>
          <w:iCs/>
          <w:sz w:val="28"/>
          <w:szCs w:val="28"/>
          <w:lang w:val="ru-RU"/>
        </w:rPr>
        <w:t xml:space="preserve"> АИЛ; ПТКЛн :</w:t>
      </w:r>
    </w:p>
    <w:tbl>
      <w:tblPr>
        <w:tblStyle w:val="a6"/>
        <w:tblW w:w="0" w:type="auto"/>
        <w:tblLook w:val="04A0" w:firstRow="1" w:lastRow="0" w:firstColumn="1" w:lastColumn="0" w:noHBand="0" w:noVBand="1"/>
      </w:tblPr>
      <w:tblGrid>
        <w:gridCol w:w="3283"/>
        <w:gridCol w:w="3284"/>
        <w:gridCol w:w="3284"/>
      </w:tblGrid>
      <w:tr w:rsidR="00036F48" w:rsidRPr="001B544B" w14:paraId="211CAA38" w14:textId="77777777" w:rsidTr="00496731">
        <w:tc>
          <w:tcPr>
            <w:tcW w:w="3283" w:type="dxa"/>
          </w:tcPr>
          <w:p w14:paraId="50E6C3EE" w14:textId="77777777" w:rsidR="00036F48" w:rsidRPr="001B544B" w:rsidRDefault="00036F48" w:rsidP="007B797B">
            <w:pPr>
              <w:rPr>
                <w:rFonts w:ascii="Times New Roman" w:eastAsia="Calibri,Italic" w:hAnsi="Times New Roman"/>
                <w:b/>
                <w:iCs/>
                <w:sz w:val="28"/>
                <w:szCs w:val="28"/>
                <w:lang w:val="ru-RU"/>
              </w:rPr>
            </w:pPr>
          </w:p>
        </w:tc>
        <w:tc>
          <w:tcPr>
            <w:tcW w:w="3284" w:type="dxa"/>
          </w:tcPr>
          <w:p w14:paraId="3FF76DE2" w14:textId="77777777" w:rsidR="00036F48" w:rsidRPr="001B544B" w:rsidRDefault="00036F48" w:rsidP="007B797B">
            <w:pP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Основные режимы</w:t>
            </w:r>
          </w:p>
        </w:tc>
        <w:tc>
          <w:tcPr>
            <w:tcW w:w="3284" w:type="dxa"/>
          </w:tcPr>
          <w:p w14:paraId="123F4A93" w14:textId="77777777" w:rsidR="00036F48" w:rsidRPr="001B544B" w:rsidRDefault="00036F48" w:rsidP="007B797B">
            <w:pP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Альтернативные режимы</w:t>
            </w:r>
          </w:p>
        </w:tc>
      </w:tr>
      <w:tr w:rsidR="00036F48" w:rsidRPr="001B544B" w14:paraId="12F27713" w14:textId="77777777" w:rsidTr="003B09FC">
        <w:tc>
          <w:tcPr>
            <w:tcW w:w="9851" w:type="dxa"/>
            <w:gridSpan w:val="3"/>
          </w:tcPr>
          <w:p w14:paraId="63BADE63" w14:textId="77777777" w:rsidR="00036F48" w:rsidRPr="001B544B" w:rsidRDefault="00036F48" w:rsidP="00036F48">
            <w:pPr>
              <w:jc w:val="cente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Первая линияинициальной терапии</w:t>
            </w:r>
          </w:p>
        </w:tc>
      </w:tr>
      <w:tr w:rsidR="00496731" w:rsidRPr="001B544B" w14:paraId="086AA5A9" w14:textId="77777777" w:rsidTr="00496731">
        <w:tc>
          <w:tcPr>
            <w:tcW w:w="3283" w:type="dxa"/>
          </w:tcPr>
          <w:p w14:paraId="7ACED815" w14:textId="77777777" w:rsidR="00496731" w:rsidRPr="001B544B" w:rsidRDefault="00496731" w:rsidP="007B797B">
            <w:pPr>
              <w:rPr>
                <w:rFonts w:ascii="Times New Roman" w:eastAsia="Calibri,Italic" w:hAnsi="Times New Roman"/>
                <w:b/>
                <w:iCs/>
                <w:sz w:val="28"/>
                <w:szCs w:val="28"/>
                <w:lang w:val="ru-RU"/>
              </w:rPr>
            </w:pPr>
            <w:r w:rsidRPr="001B544B">
              <w:rPr>
                <w:rFonts w:ascii="Times New Roman" w:hAnsi="Times New Roman"/>
                <w:b/>
                <w:sz w:val="28"/>
                <w:szCs w:val="28"/>
                <w:lang w:val="ru-RU"/>
              </w:rPr>
              <w:t xml:space="preserve">АККЛ, </w:t>
            </w:r>
            <w:r w:rsidRPr="001B544B">
              <w:rPr>
                <w:rFonts w:ascii="Times New Roman" w:hAnsi="Times New Roman"/>
                <w:b/>
                <w:sz w:val="28"/>
                <w:szCs w:val="28"/>
              </w:rPr>
              <w:t>ALK</w:t>
            </w:r>
            <w:r w:rsidRPr="001B544B">
              <w:rPr>
                <w:rFonts w:ascii="Times New Roman" w:hAnsi="Times New Roman"/>
                <w:b/>
                <w:sz w:val="28"/>
                <w:szCs w:val="28"/>
                <w:lang w:val="ru-RU"/>
              </w:rPr>
              <w:t>+</w:t>
            </w:r>
          </w:p>
        </w:tc>
        <w:tc>
          <w:tcPr>
            <w:tcW w:w="3284" w:type="dxa"/>
          </w:tcPr>
          <w:p w14:paraId="6C44A911" w14:textId="77777777" w:rsidR="00496731" w:rsidRPr="001B544B" w:rsidRDefault="00496731" w:rsidP="007B797B">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CHOEP</w:t>
            </w:r>
            <w:r w:rsidR="00A51453" w:rsidRPr="001B544B">
              <w:rPr>
                <w:rFonts w:ascii="Times New Roman" w:eastAsia="Calibri,Italic" w:hAnsi="Times New Roman"/>
                <w:iCs/>
                <w:sz w:val="28"/>
                <w:szCs w:val="28"/>
                <w:lang w:val="ru-RU"/>
              </w:rPr>
              <w:t xml:space="preserve"> (УД С) [18,19]</w:t>
            </w:r>
          </w:p>
        </w:tc>
        <w:tc>
          <w:tcPr>
            <w:tcW w:w="3284" w:type="dxa"/>
          </w:tcPr>
          <w:p w14:paraId="2116F2BB" w14:textId="77777777" w:rsidR="00496731" w:rsidRPr="001B544B" w:rsidRDefault="00496731" w:rsidP="00496731">
            <w:pPr>
              <w:rPr>
                <w:rFonts w:ascii="Times New Roman" w:eastAsia="Calibri,Italic" w:hAnsi="Times New Roman"/>
                <w:iCs/>
                <w:sz w:val="28"/>
                <w:szCs w:val="28"/>
                <w:lang w:val="en-US"/>
              </w:rPr>
            </w:pPr>
            <w:r w:rsidRPr="001B544B">
              <w:rPr>
                <w:rFonts w:ascii="Times New Roman" w:eastAsia="Calibri,Italic" w:hAnsi="Times New Roman"/>
                <w:iCs/>
                <w:sz w:val="28"/>
                <w:szCs w:val="28"/>
                <w:lang w:val="en-US"/>
              </w:rPr>
              <w:t>CHOP-21</w:t>
            </w:r>
            <w:r w:rsidR="000544C2" w:rsidRPr="001B544B">
              <w:rPr>
                <w:rFonts w:ascii="Times New Roman" w:eastAsia="Calibri,Italic" w:hAnsi="Times New Roman"/>
                <w:iCs/>
                <w:sz w:val="28"/>
                <w:szCs w:val="28"/>
                <w:lang w:val="ru-RU"/>
              </w:rPr>
              <w:t xml:space="preserve"> (УД С) [16,17,18,19]</w:t>
            </w:r>
          </w:p>
        </w:tc>
      </w:tr>
      <w:tr w:rsidR="00496731" w:rsidRPr="001B544B" w14:paraId="5CC6524D" w14:textId="77777777" w:rsidTr="00496731">
        <w:tc>
          <w:tcPr>
            <w:tcW w:w="3283" w:type="dxa"/>
          </w:tcPr>
          <w:p w14:paraId="7E6200EF" w14:textId="77777777" w:rsidR="00496731" w:rsidRPr="001B544B" w:rsidRDefault="00036F48" w:rsidP="007B797B">
            <w:pPr>
              <w:rPr>
                <w:rFonts w:ascii="Times New Roman" w:eastAsia="Calibri,Italic" w:hAnsi="Times New Roman"/>
                <w:b/>
                <w:iCs/>
                <w:sz w:val="28"/>
                <w:szCs w:val="28"/>
                <w:lang w:val="ru-RU"/>
              </w:rPr>
            </w:pPr>
            <w:r w:rsidRPr="001B544B">
              <w:rPr>
                <w:rFonts w:ascii="Times New Roman" w:hAnsi="Times New Roman"/>
                <w:b/>
                <w:sz w:val="28"/>
                <w:szCs w:val="28"/>
                <w:lang w:val="ru-RU"/>
              </w:rPr>
              <w:t xml:space="preserve">АККЛ, </w:t>
            </w:r>
            <w:r w:rsidRPr="001B544B">
              <w:rPr>
                <w:rFonts w:ascii="Times New Roman" w:hAnsi="Times New Roman"/>
                <w:b/>
                <w:sz w:val="28"/>
                <w:szCs w:val="28"/>
              </w:rPr>
              <w:t>ALK</w:t>
            </w:r>
            <w:r w:rsidRPr="001B544B">
              <w:rPr>
                <w:rFonts w:ascii="Times New Roman" w:hAnsi="Times New Roman"/>
                <w:b/>
                <w:sz w:val="28"/>
                <w:szCs w:val="28"/>
                <w:lang w:val="ru-RU"/>
              </w:rPr>
              <w:t>-;</w:t>
            </w:r>
            <w:r w:rsidRPr="001B544B">
              <w:rPr>
                <w:rFonts w:ascii="Times New Roman" w:eastAsia="Calibri,Italic" w:hAnsi="Times New Roman"/>
                <w:b/>
                <w:iCs/>
                <w:sz w:val="28"/>
                <w:szCs w:val="28"/>
                <w:lang w:val="ru-RU"/>
              </w:rPr>
              <w:t xml:space="preserve"> АИЛ; ПТКЛн</w:t>
            </w:r>
          </w:p>
        </w:tc>
        <w:tc>
          <w:tcPr>
            <w:tcW w:w="3284" w:type="dxa"/>
          </w:tcPr>
          <w:p w14:paraId="10CAC80A" w14:textId="77777777" w:rsidR="00036F48"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DA</w:t>
            </w:r>
            <w:r w:rsidRPr="001B544B">
              <w:rPr>
                <w:rFonts w:ascii="Times New Roman" w:eastAsia="Calibri,Italic" w:hAnsi="Times New Roman"/>
                <w:iCs/>
                <w:sz w:val="28"/>
                <w:szCs w:val="28"/>
                <w:lang w:val="ru-RU"/>
              </w:rPr>
              <w:t>-</w:t>
            </w:r>
            <w:r w:rsidRPr="001B544B">
              <w:rPr>
                <w:rFonts w:ascii="Times New Roman" w:eastAsia="Calibri,Italic" w:hAnsi="Times New Roman"/>
                <w:iCs/>
                <w:sz w:val="28"/>
                <w:szCs w:val="28"/>
                <w:lang w:val="en-US"/>
              </w:rPr>
              <w:t>EPOCH</w:t>
            </w:r>
            <w:r w:rsidR="00CA1DD0" w:rsidRPr="001B544B">
              <w:rPr>
                <w:rFonts w:ascii="Times New Roman" w:eastAsia="Calibri,Italic" w:hAnsi="Times New Roman"/>
                <w:iCs/>
                <w:sz w:val="28"/>
                <w:szCs w:val="28"/>
                <w:lang w:val="ru-RU"/>
              </w:rPr>
              <w:t xml:space="preserve"> (УД В) [20,21,</w:t>
            </w:r>
            <w:r w:rsidR="00F23BF0" w:rsidRPr="001B544B">
              <w:rPr>
                <w:rFonts w:ascii="Times New Roman" w:eastAsia="Calibri,Italic" w:hAnsi="Times New Roman"/>
                <w:iCs/>
                <w:sz w:val="28"/>
                <w:szCs w:val="28"/>
                <w:lang w:val="ru-RU"/>
              </w:rPr>
              <w:t>22</w:t>
            </w:r>
            <w:r w:rsidR="00CA1DD0" w:rsidRPr="001B544B">
              <w:rPr>
                <w:rFonts w:ascii="Times New Roman" w:eastAsia="Calibri,Italic" w:hAnsi="Times New Roman"/>
                <w:iCs/>
                <w:sz w:val="28"/>
                <w:szCs w:val="28"/>
                <w:lang w:val="ru-RU"/>
              </w:rPr>
              <w:t>]</w:t>
            </w:r>
          </w:p>
          <w:p w14:paraId="4E68DACF" w14:textId="77777777" w:rsidR="00496731"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CHOEP</w:t>
            </w:r>
            <w:r w:rsidR="00CA1DD0" w:rsidRPr="001B544B">
              <w:rPr>
                <w:rFonts w:ascii="Times New Roman" w:eastAsia="Calibri,Italic" w:hAnsi="Times New Roman"/>
                <w:iCs/>
                <w:sz w:val="28"/>
                <w:szCs w:val="28"/>
                <w:lang w:val="ru-RU"/>
              </w:rPr>
              <w:t xml:space="preserve"> (УД С) [18,19]</w:t>
            </w:r>
          </w:p>
          <w:p w14:paraId="279F135D" w14:textId="77777777" w:rsidR="00036F48"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CHOP</w:t>
            </w:r>
            <w:r w:rsidRPr="001B544B">
              <w:rPr>
                <w:rFonts w:ascii="Times New Roman" w:eastAsia="Calibri,Italic" w:hAnsi="Times New Roman"/>
                <w:iCs/>
                <w:sz w:val="28"/>
                <w:szCs w:val="28"/>
                <w:lang w:val="ru-RU"/>
              </w:rPr>
              <w:t>-21</w:t>
            </w:r>
            <w:r w:rsidR="000544C2" w:rsidRPr="001B544B">
              <w:rPr>
                <w:rFonts w:ascii="Times New Roman" w:eastAsia="Calibri,Italic" w:hAnsi="Times New Roman"/>
                <w:iCs/>
                <w:sz w:val="28"/>
                <w:szCs w:val="28"/>
                <w:lang w:val="ru-RU"/>
              </w:rPr>
              <w:t xml:space="preserve"> (УД С) [16,17,18,19]</w:t>
            </w:r>
          </w:p>
          <w:p w14:paraId="1CB69A4C" w14:textId="77777777" w:rsidR="00036F48"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CHOP</w:t>
            </w:r>
            <w:r w:rsidRPr="001B544B">
              <w:rPr>
                <w:rFonts w:ascii="Times New Roman" w:eastAsia="Calibri,Italic" w:hAnsi="Times New Roman"/>
                <w:iCs/>
                <w:sz w:val="28"/>
                <w:szCs w:val="28"/>
                <w:lang w:val="ru-RU"/>
              </w:rPr>
              <w:t>-14</w:t>
            </w:r>
            <w:r w:rsidR="000544C2" w:rsidRPr="001B544B">
              <w:rPr>
                <w:rFonts w:ascii="Times New Roman" w:eastAsia="Calibri,Italic" w:hAnsi="Times New Roman"/>
                <w:iCs/>
                <w:sz w:val="28"/>
                <w:szCs w:val="28"/>
                <w:lang w:val="ru-RU"/>
              </w:rPr>
              <w:t xml:space="preserve"> (УД С) [16,17,18,19]</w:t>
            </w:r>
          </w:p>
        </w:tc>
        <w:tc>
          <w:tcPr>
            <w:tcW w:w="3284" w:type="dxa"/>
          </w:tcPr>
          <w:p w14:paraId="244A2257" w14:textId="77777777" w:rsidR="00F23BF0" w:rsidRPr="001B544B" w:rsidRDefault="00036F48" w:rsidP="00F23BF0">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HyperCVAD</w:t>
            </w:r>
            <w:r w:rsidR="00F23BF0" w:rsidRPr="001B544B">
              <w:rPr>
                <w:rFonts w:ascii="Times New Roman" w:eastAsia="Calibri,Italic" w:hAnsi="Times New Roman"/>
                <w:iCs/>
                <w:sz w:val="28"/>
                <w:szCs w:val="28"/>
                <w:lang w:val="ru-RU"/>
              </w:rPr>
              <w:t xml:space="preserve"> (УД С) [23,24]</w:t>
            </w:r>
          </w:p>
          <w:p w14:paraId="4B141715" w14:textId="77777777" w:rsidR="00496731" w:rsidRPr="001B544B" w:rsidRDefault="00496731" w:rsidP="007B797B">
            <w:pPr>
              <w:rPr>
                <w:rFonts w:ascii="Times New Roman" w:eastAsia="Calibri,Italic" w:hAnsi="Times New Roman"/>
                <w:iCs/>
                <w:sz w:val="28"/>
                <w:szCs w:val="28"/>
                <w:lang w:val="ru-RU"/>
              </w:rPr>
            </w:pPr>
          </w:p>
        </w:tc>
      </w:tr>
      <w:tr w:rsidR="00036F48" w:rsidRPr="001B544B" w14:paraId="01E91704" w14:textId="77777777" w:rsidTr="003B09FC">
        <w:tc>
          <w:tcPr>
            <w:tcW w:w="9851" w:type="dxa"/>
            <w:gridSpan w:val="3"/>
          </w:tcPr>
          <w:p w14:paraId="3F502D5D" w14:textId="77777777" w:rsidR="00036F48" w:rsidRPr="001B544B" w:rsidRDefault="00036F48" w:rsidP="00036F48">
            <w:pPr>
              <w:jc w:val="cente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Консолидация в первой ремиссии</w:t>
            </w:r>
          </w:p>
        </w:tc>
      </w:tr>
      <w:tr w:rsidR="00496731" w:rsidRPr="001B544B" w14:paraId="68E4FD10" w14:textId="77777777" w:rsidTr="00496731">
        <w:tc>
          <w:tcPr>
            <w:tcW w:w="3283" w:type="dxa"/>
          </w:tcPr>
          <w:p w14:paraId="662499D7" w14:textId="77777777" w:rsidR="00496731" w:rsidRPr="001B544B" w:rsidRDefault="00036F48" w:rsidP="007B797B">
            <w:pPr>
              <w:rPr>
                <w:rFonts w:ascii="Times New Roman" w:eastAsia="Calibri,Italic" w:hAnsi="Times New Roman"/>
                <w:b/>
                <w:iCs/>
                <w:sz w:val="28"/>
                <w:szCs w:val="28"/>
              </w:rPr>
            </w:pPr>
            <w:r w:rsidRPr="001B544B">
              <w:rPr>
                <w:rFonts w:ascii="Times New Roman" w:hAnsi="Times New Roman"/>
                <w:b/>
                <w:sz w:val="28"/>
                <w:szCs w:val="28"/>
              </w:rPr>
              <w:t>АККЛ, ALK+*; АККЛ, ALK-;</w:t>
            </w:r>
            <w:r w:rsidRPr="001B544B">
              <w:rPr>
                <w:rFonts w:ascii="Times New Roman" w:eastAsia="Calibri,Italic" w:hAnsi="Times New Roman"/>
                <w:b/>
                <w:iCs/>
                <w:sz w:val="28"/>
                <w:szCs w:val="28"/>
              </w:rPr>
              <w:t xml:space="preserve"> АИЛ; ПТКЛн</w:t>
            </w:r>
          </w:p>
        </w:tc>
        <w:tc>
          <w:tcPr>
            <w:tcW w:w="3284" w:type="dxa"/>
          </w:tcPr>
          <w:p w14:paraId="252EBF73" w14:textId="77777777" w:rsidR="005100B7" w:rsidRPr="001B544B" w:rsidRDefault="00036F48"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ВДХТ+аутоТКМ</w:t>
            </w:r>
            <w:r w:rsidR="005100B7" w:rsidRPr="001B544B">
              <w:rPr>
                <w:rFonts w:ascii="Times New Roman" w:eastAsia="Calibri,Italic" w:hAnsi="Times New Roman"/>
                <w:iCs/>
                <w:sz w:val="28"/>
                <w:szCs w:val="28"/>
                <w:lang w:val="ru-RU"/>
              </w:rPr>
              <w:t>(УД В) [</w:t>
            </w:r>
            <w:r w:rsidR="005100B7" w:rsidRPr="001B544B">
              <w:rPr>
                <w:rFonts w:ascii="Times New Roman" w:eastAsia="Calibri,Italic" w:hAnsi="Times New Roman"/>
                <w:iCs/>
                <w:sz w:val="28"/>
                <w:szCs w:val="28"/>
                <w:lang w:val="en-US"/>
              </w:rPr>
              <w:t>4,15</w:t>
            </w:r>
            <w:r w:rsidR="005100B7" w:rsidRPr="001B544B">
              <w:rPr>
                <w:rFonts w:ascii="Times New Roman" w:eastAsia="Calibri,Italic" w:hAnsi="Times New Roman"/>
                <w:iCs/>
                <w:sz w:val="28"/>
                <w:szCs w:val="28"/>
                <w:lang w:val="ru-RU"/>
              </w:rPr>
              <w:t>]</w:t>
            </w:r>
          </w:p>
          <w:p w14:paraId="0D73704E" w14:textId="77777777" w:rsidR="00496731" w:rsidRPr="001B544B" w:rsidRDefault="00496731" w:rsidP="007B797B">
            <w:pPr>
              <w:rPr>
                <w:rFonts w:ascii="Times New Roman" w:eastAsia="Calibri,Italic" w:hAnsi="Times New Roman"/>
                <w:iCs/>
                <w:sz w:val="28"/>
                <w:szCs w:val="28"/>
                <w:lang w:val="en-US"/>
              </w:rPr>
            </w:pPr>
          </w:p>
        </w:tc>
        <w:tc>
          <w:tcPr>
            <w:tcW w:w="3284" w:type="dxa"/>
          </w:tcPr>
          <w:p w14:paraId="20A8056D" w14:textId="77777777" w:rsidR="00496731" w:rsidRPr="001B544B" w:rsidRDefault="00221676" w:rsidP="007B797B">
            <w:pP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ЛТ (если НЕ кандидат на ТКМ)</w:t>
            </w:r>
            <w:r w:rsidR="005100B7" w:rsidRPr="001B544B">
              <w:rPr>
                <w:rFonts w:ascii="Times New Roman" w:eastAsia="Calibri,Italic" w:hAnsi="Times New Roman"/>
                <w:iCs/>
                <w:sz w:val="28"/>
                <w:szCs w:val="28"/>
                <w:lang w:val="ru-RU"/>
              </w:rPr>
              <w:t>[4,15]</w:t>
            </w:r>
          </w:p>
        </w:tc>
      </w:tr>
      <w:tr w:rsidR="00036F48" w:rsidRPr="001B544B" w14:paraId="6423F7BB" w14:textId="77777777" w:rsidTr="003B09FC">
        <w:tc>
          <w:tcPr>
            <w:tcW w:w="9851" w:type="dxa"/>
            <w:gridSpan w:val="3"/>
          </w:tcPr>
          <w:p w14:paraId="33CD402E" w14:textId="77777777" w:rsidR="00036F48" w:rsidRPr="001B544B" w:rsidRDefault="00036F48" w:rsidP="00036F48">
            <w:pPr>
              <w:jc w:val="cente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Вторая линия терапии</w:t>
            </w:r>
          </w:p>
        </w:tc>
      </w:tr>
      <w:tr w:rsidR="00036F48" w:rsidRPr="001B544B" w14:paraId="3FDDF50E" w14:textId="77777777" w:rsidTr="00496731">
        <w:tc>
          <w:tcPr>
            <w:tcW w:w="3283" w:type="dxa"/>
          </w:tcPr>
          <w:p w14:paraId="52E3A4AA" w14:textId="77777777" w:rsidR="00036F48" w:rsidRPr="001B544B" w:rsidRDefault="00036F48" w:rsidP="007B797B">
            <w:pP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ПТКЛн</w:t>
            </w:r>
          </w:p>
        </w:tc>
        <w:tc>
          <w:tcPr>
            <w:tcW w:w="3284" w:type="dxa"/>
          </w:tcPr>
          <w:p w14:paraId="0230DE89" w14:textId="77777777" w:rsidR="00036F48" w:rsidRPr="001B544B" w:rsidRDefault="00036F48" w:rsidP="007B797B">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Белиностат</w:t>
            </w:r>
            <w:r w:rsidR="00F23BF0" w:rsidRPr="001B544B">
              <w:rPr>
                <w:rFonts w:ascii="Times New Roman" w:eastAsia="Calibri,Italic" w:hAnsi="Times New Roman"/>
                <w:iCs/>
                <w:sz w:val="28"/>
                <w:szCs w:val="28"/>
                <w:lang w:val="ru-RU"/>
              </w:rPr>
              <w:t xml:space="preserve">  (УД </w:t>
            </w:r>
            <w:r w:rsidR="00F23BF0" w:rsidRPr="001B544B">
              <w:rPr>
                <w:rFonts w:ascii="Times New Roman" w:eastAsia="Calibri,Italic" w:hAnsi="Times New Roman"/>
                <w:iCs/>
                <w:sz w:val="28"/>
                <w:szCs w:val="28"/>
                <w:lang w:val="en-US"/>
              </w:rPr>
              <w:t>D</w:t>
            </w:r>
            <w:r w:rsidR="00F23BF0" w:rsidRPr="001B544B">
              <w:rPr>
                <w:rFonts w:ascii="Times New Roman" w:eastAsia="Calibri,Italic" w:hAnsi="Times New Roman"/>
                <w:iCs/>
                <w:sz w:val="28"/>
                <w:szCs w:val="28"/>
                <w:lang w:val="ru-RU"/>
              </w:rPr>
              <w:t>) [25]</w:t>
            </w:r>
          </w:p>
          <w:p w14:paraId="27D5D9E7" w14:textId="77777777" w:rsidR="00036F48" w:rsidRPr="001B544B" w:rsidRDefault="00036F48" w:rsidP="007B797B">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Брентуксимаб ведотин</w:t>
            </w:r>
            <w:r w:rsidR="00F23BF0" w:rsidRPr="001B544B">
              <w:rPr>
                <w:rFonts w:ascii="Times New Roman" w:eastAsia="Calibri,Italic" w:hAnsi="Times New Roman"/>
                <w:iCs/>
                <w:sz w:val="28"/>
                <w:szCs w:val="28"/>
                <w:lang w:val="ru-RU"/>
              </w:rPr>
              <w:t xml:space="preserve">(УД </w:t>
            </w:r>
            <w:r w:rsidR="00F23BF0" w:rsidRPr="001B544B">
              <w:rPr>
                <w:rFonts w:ascii="Times New Roman" w:eastAsia="Calibri,Italic" w:hAnsi="Times New Roman"/>
                <w:iCs/>
                <w:sz w:val="28"/>
                <w:szCs w:val="28"/>
                <w:lang w:val="en-US"/>
              </w:rPr>
              <w:t>D</w:t>
            </w:r>
            <w:r w:rsidR="00F23BF0" w:rsidRPr="001B544B">
              <w:rPr>
                <w:rFonts w:ascii="Times New Roman" w:eastAsia="Calibri,Italic" w:hAnsi="Times New Roman"/>
                <w:iCs/>
                <w:sz w:val="28"/>
                <w:szCs w:val="28"/>
                <w:lang w:val="ru-RU"/>
              </w:rPr>
              <w:t>) [26,27,28,29]</w:t>
            </w:r>
          </w:p>
          <w:p w14:paraId="52154C3C" w14:textId="77777777" w:rsidR="00036F48" w:rsidRPr="001B544B" w:rsidRDefault="00036F48" w:rsidP="007B797B">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Пралатрексат</w:t>
            </w:r>
            <w:r w:rsidR="00BE37B2" w:rsidRPr="001B544B">
              <w:rPr>
                <w:rFonts w:ascii="Times New Roman" w:eastAsia="Calibri,Italic" w:hAnsi="Times New Roman"/>
                <w:iCs/>
                <w:sz w:val="28"/>
                <w:szCs w:val="28"/>
                <w:lang w:val="ru-RU"/>
              </w:rPr>
              <w:t xml:space="preserve">(УД </w:t>
            </w:r>
            <w:r w:rsidR="00BE37B2" w:rsidRPr="001B544B">
              <w:rPr>
                <w:rFonts w:ascii="Times New Roman" w:eastAsia="Calibri,Italic" w:hAnsi="Times New Roman"/>
                <w:iCs/>
                <w:sz w:val="28"/>
                <w:szCs w:val="28"/>
                <w:lang w:val="en-US"/>
              </w:rPr>
              <w:t>D</w:t>
            </w:r>
            <w:r w:rsidR="00BE37B2" w:rsidRPr="001B544B">
              <w:rPr>
                <w:rFonts w:ascii="Times New Roman" w:eastAsia="Calibri,Italic" w:hAnsi="Times New Roman"/>
                <w:iCs/>
                <w:sz w:val="28"/>
                <w:szCs w:val="28"/>
                <w:lang w:val="ru-RU"/>
              </w:rPr>
              <w:t>) [30]</w:t>
            </w:r>
          </w:p>
          <w:p w14:paraId="161A780F" w14:textId="77777777" w:rsidR="00BE37B2" w:rsidRPr="001B544B" w:rsidRDefault="00036F48" w:rsidP="00BE37B2">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Ромидепсин</w:t>
            </w:r>
            <w:r w:rsidR="00BE37B2" w:rsidRPr="001B544B">
              <w:rPr>
                <w:rFonts w:ascii="Times New Roman" w:eastAsia="Calibri,Italic" w:hAnsi="Times New Roman"/>
                <w:iCs/>
                <w:sz w:val="28"/>
                <w:szCs w:val="28"/>
                <w:lang w:val="ru-RU"/>
              </w:rPr>
              <w:t xml:space="preserve">(УД </w:t>
            </w:r>
            <w:r w:rsidR="00BE37B2" w:rsidRPr="001B544B">
              <w:rPr>
                <w:rFonts w:ascii="Times New Roman" w:eastAsia="Calibri,Italic" w:hAnsi="Times New Roman"/>
                <w:iCs/>
                <w:sz w:val="28"/>
                <w:szCs w:val="28"/>
                <w:lang w:val="en-US"/>
              </w:rPr>
              <w:t>D</w:t>
            </w:r>
            <w:r w:rsidR="00BE37B2" w:rsidRPr="001B544B">
              <w:rPr>
                <w:rFonts w:ascii="Times New Roman" w:eastAsia="Calibri,Italic" w:hAnsi="Times New Roman"/>
                <w:iCs/>
                <w:sz w:val="28"/>
                <w:szCs w:val="28"/>
                <w:lang w:val="ru-RU"/>
              </w:rPr>
              <w:t>) [31,32]</w:t>
            </w:r>
          </w:p>
          <w:p w14:paraId="107C9E42" w14:textId="77777777" w:rsidR="00BE37B2" w:rsidRPr="001B544B" w:rsidRDefault="00036F48" w:rsidP="00BE37B2">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DHAP</w:t>
            </w:r>
            <w:r w:rsidR="00BE37B2" w:rsidRPr="001B544B">
              <w:rPr>
                <w:rFonts w:ascii="Times New Roman" w:eastAsia="Calibri,Italic" w:hAnsi="Times New Roman"/>
                <w:iCs/>
                <w:sz w:val="28"/>
                <w:szCs w:val="28"/>
                <w:lang w:val="ru-RU"/>
              </w:rPr>
              <w:t xml:space="preserve"> (УД</w:t>
            </w:r>
            <w:r w:rsidR="00BE37B2" w:rsidRPr="001B544B">
              <w:rPr>
                <w:rFonts w:ascii="Times New Roman" w:eastAsia="Calibri,Italic" w:hAnsi="Times New Roman"/>
                <w:iCs/>
                <w:sz w:val="28"/>
                <w:szCs w:val="28"/>
                <w:lang w:val="en-US"/>
              </w:rPr>
              <w:t>C</w:t>
            </w:r>
            <w:r w:rsidR="00BE37B2" w:rsidRPr="001B544B">
              <w:rPr>
                <w:rFonts w:ascii="Times New Roman" w:eastAsia="Calibri,Italic" w:hAnsi="Times New Roman"/>
                <w:iCs/>
                <w:sz w:val="28"/>
                <w:szCs w:val="28"/>
                <w:lang w:val="ru-RU"/>
              </w:rPr>
              <w:t>) [33,34]</w:t>
            </w:r>
          </w:p>
          <w:p w14:paraId="17D01668" w14:textId="77777777" w:rsidR="00BE37B2" w:rsidRPr="001B544B" w:rsidRDefault="00036F48" w:rsidP="00BE37B2">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ESHAP</w:t>
            </w:r>
            <w:r w:rsidR="00BE37B2" w:rsidRPr="001B544B">
              <w:rPr>
                <w:rFonts w:ascii="Times New Roman" w:eastAsia="Calibri,Italic" w:hAnsi="Times New Roman"/>
                <w:iCs/>
                <w:sz w:val="28"/>
                <w:szCs w:val="28"/>
                <w:lang w:val="ru-RU"/>
              </w:rPr>
              <w:t xml:space="preserve"> (УД</w:t>
            </w:r>
            <w:r w:rsidR="00BE37B2" w:rsidRPr="001B544B">
              <w:rPr>
                <w:rFonts w:ascii="Times New Roman" w:eastAsia="Calibri,Italic" w:hAnsi="Times New Roman"/>
                <w:iCs/>
                <w:sz w:val="28"/>
                <w:szCs w:val="28"/>
                <w:lang w:val="en-US"/>
              </w:rPr>
              <w:t>D</w:t>
            </w:r>
            <w:r w:rsidR="00BE37B2" w:rsidRPr="001B544B">
              <w:rPr>
                <w:rFonts w:ascii="Times New Roman" w:eastAsia="Calibri,Italic" w:hAnsi="Times New Roman"/>
                <w:iCs/>
                <w:sz w:val="28"/>
                <w:szCs w:val="28"/>
                <w:lang w:val="ru-RU"/>
              </w:rPr>
              <w:t>) [35]</w:t>
            </w:r>
          </w:p>
          <w:p w14:paraId="24F851C0" w14:textId="77777777" w:rsidR="00036F48" w:rsidRPr="001B544B" w:rsidRDefault="00036F48" w:rsidP="007B797B">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GDP</w:t>
            </w:r>
            <w:r w:rsidR="00BE37B2" w:rsidRPr="001B544B">
              <w:rPr>
                <w:rFonts w:ascii="Times New Roman" w:eastAsia="Calibri,Italic" w:hAnsi="Times New Roman"/>
                <w:iCs/>
                <w:sz w:val="28"/>
                <w:szCs w:val="28"/>
                <w:lang w:val="ru-RU"/>
              </w:rPr>
              <w:t xml:space="preserve"> (УД</w:t>
            </w:r>
            <w:r w:rsidR="00BE37B2" w:rsidRPr="001B544B">
              <w:rPr>
                <w:rFonts w:ascii="Times New Roman" w:eastAsia="Calibri,Italic" w:hAnsi="Times New Roman"/>
                <w:iCs/>
                <w:sz w:val="28"/>
                <w:szCs w:val="28"/>
                <w:lang w:val="en-US"/>
              </w:rPr>
              <w:t>C</w:t>
            </w:r>
            <w:r w:rsidR="00BE37B2" w:rsidRPr="001B544B">
              <w:rPr>
                <w:rFonts w:ascii="Times New Roman" w:eastAsia="Calibri,Italic" w:hAnsi="Times New Roman"/>
                <w:iCs/>
                <w:sz w:val="28"/>
                <w:szCs w:val="28"/>
                <w:lang w:val="ru-RU"/>
              </w:rPr>
              <w:t>) [36,37,38]</w:t>
            </w:r>
          </w:p>
          <w:p w14:paraId="6564EE8A" w14:textId="77777777" w:rsidR="00036F48" w:rsidRPr="001B544B" w:rsidRDefault="00036F48" w:rsidP="007B797B">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GemOX</w:t>
            </w:r>
            <w:r w:rsidR="00580AC9" w:rsidRPr="001B544B">
              <w:rPr>
                <w:rFonts w:ascii="Times New Roman" w:eastAsia="Calibri,Italic" w:hAnsi="Times New Roman"/>
                <w:iCs/>
                <w:sz w:val="28"/>
                <w:szCs w:val="28"/>
                <w:lang w:val="ru-RU"/>
              </w:rPr>
              <w:t xml:space="preserve"> (УД</w:t>
            </w:r>
            <w:r w:rsidR="00580AC9" w:rsidRPr="001B544B">
              <w:rPr>
                <w:rFonts w:ascii="Times New Roman" w:eastAsia="Calibri,Italic" w:hAnsi="Times New Roman"/>
                <w:iCs/>
                <w:sz w:val="28"/>
                <w:szCs w:val="28"/>
                <w:lang w:val="en-US"/>
              </w:rPr>
              <w:t>C</w:t>
            </w:r>
            <w:r w:rsidR="00580AC9" w:rsidRPr="001B544B">
              <w:rPr>
                <w:rFonts w:ascii="Times New Roman" w:eastAsia="Calibri,Italic" w:hAnsi="Times New Roman"/>
                <w:iCs/>
                <w:sz w:val="28"/>
                <w:szCs w:val="28"/>
                <w:lang w:val="ru-RU"/>
              </w:rPr>
              <w:t>) [39]</w:t>
            </w:r>
          </w:p>
          <w:p w14:paraId="6C202262" w14:textId="77777777" w:rsidR="00036F48" w:rsidRPr="001B544B" w:rsidRDefault="00036F48" w:rsidP="00181DD2">
            <w:pPr>
              <w:rPr>
                <w:rFonts w:ascii="Times New Roman" w:eastAsia="Calibri,Italic" w:hAnsi="Times New Roman"/>
                <w:iCs/>
                <w:sz w:val="28"/>
                <w:szCs w:val="28"/>
                <w:lang w:val="en-US"/>
              </w:rPr>
            </w:pPr>
            <w:r w:rsidRPr="001B544B">
              <w:rPr>
                <w:rFonts w:ascii="Times New Roman" w:eastAsia="Calibri,Italic" w:hAnsi="Times New Roman"/>
                <w:iCs/>
                <w:sz w:val="28"/>
                <w:szCs w:val="28"/>
                <w:lang w:val="en-US"/>
              </w:rPr>
              <w:t>ICE</w:t>
            </w:r>
            <w:r w:rsidR="00181DD2" w:rsidRPr="001B544B">
              <w:rPr>
                <w:rFonts w:ascii="Times New Roman" w:eastAsia="Calibri,Italic" w:hAnsi="Times New Roman"/>
                <w:iCs/>
                <w:sz w:val="28"/>
                <w:szCs w:val="28"/>
                <w:lang w:val="en-US"/>
              </w:rPr>
              <w:t xml:space="preserve"> (</w:t>
            </w:r>
            <w:r w:rsidR="00181DD2" w:rsidRPr="001B544B">
              <w:rPr>
                <w:rFonts w:ascii="Times New Roman" w:eastAsia="Calibri,Italic" w:hAnsi="Times New Roman"/>
                <w:iCs/>
                <w:sz w:val="28"/>
                <w:szCs w:val="28"/>
                <w:lang w:val="ru-RU"/>
              </w:rPr>
              <w:t>УД</w:t>
            </w:r>
            <w:r w:rsidR="00181DD2" w:rsidRPr="001B544B">
              <w:rPr>
                <w:rFonts w:ascii="Times New Roman" w:eastAsia="Calibri,Italic" w:hAnsi="Times New Roman"/>
                <w:iCs/>
                <w:sz w:val="28"/>
                <w:szCs w:val="28"/>
                <w:lang w:val="en-US"/>
              </w:rPr>
              <w:t>C) [40]</w:t>
            </w:r>
          </w:p>
        </w:tc>
        <w:tc>
          <w:tcPr>
            <w:tcW w:w="3284" w:type="dxa"/>
          </w:tcPr>
          <w:p w14:paraId="27D40C47" w14:textId="77777777" w:rsidR="00181DD2" w:rsidRPr="001B544B" w:rsidRDefault="00036F48" w:rsidP="00181DD2">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Бендамустин</w:t>
            </w:r>
            <w:r w:rsidR="00181DD2" w:rsidRPr="001B544B">
              <w:rPr>
                <w:rFonts w:ascii="Times New Roman" w:eastAsia="Calibri,Italic" w:hAnsi="Times New Roman"/>
                <w:iCs/>
                <w:sz w:val="28"/>
                <w:szCs w:val="28"/>
                <w:lang w:val="ru-RU"/>
              </w:rPr>
              <w:t xml:space="preserve">(УД </w:t>
            </w:r>
            <w:r w:rsidR="00181DD2" w:rsidRPr="001B544B">
              <w:rPr>
                <w:rFonts w:ascii="Times New Roman" w:eastAsia="Calibri,Italic" w:hAnsi="Times New Roman"/>
                <w:iCs/>
                <w:sz w:val="28"/>
                <w:szCs w:val="28"/>
                <w:lang w:val="en-US"/>
              </w:rPr>
              <w:t>D</w:t>
            </w:r>
            <w:r w:rsidR="00181DD2" w:rsidRPr="001B544B">
              <w:rPr>
                <w:rFonts w:ascii="Times New Roman" w:eastAsia="Calibri,Italic" w:hAnsi="Times New Roman"/>
                <w:iCs/>
                <w:sz w:val="28"/>
                <w:szCs w:val="28"/>
                <w:lang w:val="ru-RU"/>
              </w:rPr>
              <w:t>) [43]</w:t>
            </w:r>
          </w:p>
          <w:p w14:paraId="0CE7D13E" w14:textId="77777777" w:rsidR="00181DD2" w:rsidRPr="001B544B" w:rsidRDefault="00036F48" w:rsidP="00181DD2">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Гемцитабин</w:t>
            </w:r>
            <w:r w:rsidR="00181DD2" w:rsidRPr="001B544B">
              <w:rPr>
                <w:rFonts w:ascii="Times New Roman" w:eastAsia="Calibri,Italic" w:hAnsi="Times New Roman"/>
                <w:iCs/>
                <w:sz w:val="28"/>
                <w:szCs w:val="28"/>
                <w:lang w:val="ru-RU"/>
              </w:rPr>
              <w:t xml:space="preserve">(УД </w:t>
            </w:r>
            <w:r w:rsidR="00181DD2" w:rsidRPr="001B544B">
              <w:rPr>
                <w:rFonts w:ascii="Times New Roman" w:eastAsia="Calibri,Italic" w:hAnsi="Times New Roman"/>
                <w:iCs/>
                <w:sz w:val="28"/>
                <w:szCs w:val="28"/>
                <w:lang w:val="en-US"/>
              </w:rPr>
              <w:t>D</w:t>
            </w:r>
            <w:r w:rsidR="00181DD2" w:rsidRPr="001B544B">
              <w:rPr>
                <w:rFonts w:ascii="Times New Roman" w:eastAsia="Calibri,Italic" w:hAnsi="Times New Roman"/>
                <w:iCs/>
                <w:sz w:val="28"/>
                <w:szCs w:val="28"/>
                <w:lang w:val="ru-RU"/>
              </w:rPr>
              <w:t>) [41,42]</w:t>
            </w:r>
          </w:p>
          <w:p w14:paraId="3452FC02" w14:textId="77777777" w:rsidR="00036F48" w:rsidRPr="001B544B" w:rsidRDefault="00036F48" w:rsidP="007B797B">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Леналидомид</w:t>
            </w:r>
            <w:r w:rsidR="002F0C79" w:rsidRPr="001B544B">
              <w:rPr>
                <w:rFonts w:ascii="Times New Roman" w:eastAsia="Calibri,Italic" w:hAnsi="Times New Roman"/>
                <w:iCs/>
                <w:sz w:val="28"/>
                <w:szCs w:val="28"/>
                <w:lang w:val="ru-RU"/>
              </w:rPr>
              <w:t xml:space="preserve">(УД </w:t>
            </w:r>
            <w:r w:rsidR="002F0C79" w:rsidRPr="001B544B">
              <w:rPr>
                <w:rFonts w:ascii="Times New Roman" w:eastAsia="Calibri,Italic" w:hAnsi="Times New Roman"/>
                <w:iCs/>
                <w:sz w:val="28"/>
                <w:szCs w:val="28"/>
                <w:lang w:val="en-US"/>
              </w:rPr>
              <w:t>D</w:t>
            </w:r>
            <w:r w:rsidR="002F0C79" w:rsidRPr="001B544B">
              <w:rPr>
                <w:rFonts w:ascii="Times New Roman" w:eastAsia="Calibri,Italic" w:hAnsi="Times New Roman"/>
                <w:iCs/>
                <w:sz w:val="28"/>
                <w:szCs w:val="28"/>
                <w:lang w:val="ru-RU"/>
              </w:rPr>
              <w:t xml:space="preserve">) [46] </w:t>
            </w:r>
          </w:p>
          <w:p w14:paraId="6E9AB350" w14:textId="77777777" w:rsidR="00036F48" w:rsidRPr="001B544B" w:rsidRDefault="00036F48"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GVD</w:t>
            </w:r>
            <w:r w:rsidR="005100B7" w:rsidRPr="001B544B">
              <w:rPr>
                <w:rFonts w:ascii="Times New Roman" w:eastAsia="Calibri,Italic" w:hAnsi="Times New Roman"/>
                <w:iCs/>
                <w:sz w:val="28"/>
                <w:szCs w:val="28"/>
                <w:lang w:val="ru-RU"/>
              </w:rPr>
              <w:t xml:space="preserve">(УД </w:t>
            </w:r>
            <w:r w:rsidR="005100B7" w:rsidRPr="001B544B">
              <w:rPr>
                <w:rFonts w:ascii="Times New Roman" w:eastAsia="Calibri,Italic" w:hAnsi="Times New Roman"/>
                <w:iCs/>
                <w:sz w:val="28"/>
                <w:szCs w:val="28"/>
                <w:lang w:val="en-US"/>
              </w:rPr>
              <w:t>D</w:t>
            </w:r>
            <w:r w:rsidR="005100B7" w:rsidRPr="001B544B">
              <w:rPr>
                <w:rFonts w:ascii="Times New Roman" w:eastAsia="Calibri,Italic" w:hAnsi="Times New Roman"/>
                <w:iCs/>
                <w:sz w:val="28"/>
                <w:szCs w:val="28"/>
                <w:lang w:val="ru-RU"/>
              </w:rPr>
              <w:t>) [44]</w:t>
            </w:r>
          </w:p>
        </w:tc>
      </w:tr>
      <w:tr w:rsidR="00496731" w:rsidRPr="001B544B" w14:paraId="1BD42F33" w14:textId="77777777" w:rsidTr="00496731">
        <w:tc>
          <w:tcPr>
            <w:tcW w:w="3283" w:type="dxa"/>
          </w:tcPr>
          <w:p w14:paraId="410EF0A1" w14:textId="77777777" w:rsidR="00496731" w:rsidRPr="001B544B" w:rsidRDefault="00036F48" w:rsidP="007B797B">
            <w:pP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АИЛ</w:t>
            </w:r>
          </w:p>
        </w:tc>
        <w:tc>
          <w:tcPr>
            <w:tcW w:w="3284" w:type="dxa"/>
          </w:tcPr>
          <w:p w14:paraId="75322275" w14:textId="77777777" w:rsidR="005100B7" w:rsidRPr="001B544B" w:rsidRDefault="00036F48"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Белиностат</w:t>
            </w:r>
            <w:r w:rsidR="005100B7" w:rsidRPr="001B544B">
              <w:rPr>
                <w:rFonts w:ascii="Times New Roman" w:eastAsia="Calibri,Italic" w:hAnsi="Times New Roman"/>
                <w:iCs/>
                <w:sz w:val="28"/>
                <w:szCs w:val="28"/>
                <w:lang w:val="ru-RU"/>
              </w:rPr>
              <w:t xml:space="preserve">(УД </w:t>
            </w:r>
            <w:r w:rsidR="005100B7" w:rsidRPr="001B544B">
              <w:rPr>
                <w:rFonts w:ascii="Times New Roman" w:eastAsia="Calibri,Italic" w:hAnsi="Times New Roman"/>
                <w:iCs/>
                <w:sz w:val="28"/>
                <w:szCs w:val="28"/>
                <w:lang w:val="en-US"/>
              </w:rPr>
              <w:t>D</w:t>
            </w:r>
            <w:r w:rsidR="005100B7" w:rsidRPr="001B544B">
              <w:rPr>
                <w:rFonts w:ascii="Times New Roman" w:eastAsia="Calibri,Italic" w:hAnsi="Times New Roman"/>
                <w:iCs/>
                <w:sz w:val="28"/>
                <w:szCs w:val="28"/>
                <w:lang w:val="ru-RU"/>
              </w:rPr>
              <w:t>) [25]</w:t>
            </w:r>
          </w:p>
          <w:p w14:paraId="1F60D7C5" w14:textId="77777777" w:rsidR="00036F48"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Ромидепсин</w:t>
            </w:r>
            <w:r w:rsidR="005100B7" w:rsidRPr="001B544B">
              <w:rPr>
                <w:rFonts w:ascii="Times New Roman" w:eastAsia="Calibri,Italic" w:hAnsi="Times New Roman"/>
                <w:iCs/>
                <w:sz w:val="28"/>
                <w:szCs w:val="28"/>
                <w:lang w:val="ru-RU"/>
              </w:rPr>
              <w:t xml:space="preserve">(УД </w:t>
            </w:r>
            <w:r w:rsidR="005100B7" w:rsidRPr="001B544B">
              <w:rPr>
                <w:rFonts w:ascii="Times New Roman" w:eastAsia="Calibri,Italic" w:hAnsi="Times New Roman"/>
                <w:iCs/>
                <w:sz w:val="28"/>
                <w:szCs w:val="28"/>
                <w:lang w:val="en-US"/>
              </w:rPr>
              <w:t>D</w:t>
            </w:r>
            <w:r w:rsidR="005100B7" w:rsidRPr="001B544B">
              <w:rPr>
                <w:rFonts w:ascii="Times New Roman" w:eastAsia="Calibri,Italic" w:hAnsi="Times New Roman"/>
                <w:iCs/>
                <w:sz w:val="28"/>
                <w:szCs w:val="28"/>
                <w:lang w:val="ru-RU"/>
              </w:rPr>
              <w:t>)[31,32]</w:t>
            </w:r>
          </w:p>
          <w:p w14:paraId="61425E61" w14:textId="77777777" w:rsidR="00036F48"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DHAP</w:t>
            </w:r>
            <w:r w:rsidR="005100B7" w:rsidRPr="001B544B">
              <w:rPr>
                <w:rFonts w:ascii="Times New Roman" w:eastAsia="Calibri,Italic" w:hAnsi="Times New Roman"/>
                <w:iCs/>
                <w:sz w:val="28"/>
                <w:szCs w:val="28"/>
                <w:lang w:val="ru-RU"/>
              </w:rPr>
              <w:t xml:space="preserve"> (УД</w:t>
            </w:r>
            <w:r w:rsidR="005100B7" w:rsidRPr="001B544B">
              <w:rPr>
                <w:rFonts w:ascii="Times New Roman" w:eastAsia="Calibri,Italic" w:hAnsi="Times New Roman"/>
                <w:iCs/>
                <w:sz w:val="28"/>
                <w:szCs w:val="28"/>
                <w:lang w:val="en-US"/>
              </w:rPr>
              <w:t>C</w:t>
            </w:r>
            <w:r w:rsidR="005100B7" w:rsidRPr="001B544B">
              <w:rPr>
                <w:rFonts w:ascii="Times New Roman" w:eastAsia="Calibri,Italic" w:hAnsi="Times New Roman"/>
                <w:iCs/>
                <w:sz w:val="28"/>
                <w:szCs w:val="28"/>
                <w:lang w:val="ru-RU"/>
              </w:rPr>
              <w:t>) [33,34]</w:t>
            </w:r>
          </w:p>
          <w:p w14:paraId="4A2BA9D2" w14:textId="77777777" w:rsidR="00036F48"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ESHAP</w:t>
            </w:r>
            <w:r w:rsidR="005100B7" w:rsidRPr="001B544B">
              <w:rPr>
                <w:rFonts w:ascii="Times New Roman" w:eastAsia="Calibri,Italic" w:hAnsi="Times New Roman"/>
                <w:iCs/>
                <w:sz w:val="28"/>
                <w:szCs w:val="28"/>
                <w:lang w:val="ru-RU"/>
              </w:rPr>
              <w:t xml:space="preserve"> (УД</w:t>
            </w:r>
            <w:r w:rsidR="005100B7" w:rsidRPr="001B544B">
              <w:rPr>
                <w:rFonts w:ascii="Times New Roman" w:eastAsia="Calibri,Italic" w:hAnsi="Times New Roman"/>
                <w:iCs/>
                <w:sz w:val="28"/>
                <w:szCs w:val="28"/>
                <w:lang w:val="en-US"/>
              </w:rPr>
              <w:t>D</w:t>
            </w:r>
            <w:r w:rsidR="005100B7" w:rsidRPr="001B544B">
              <w:rPr>
                <w:rFonts w:ascii="Times New Roman" w:eastAsia="Calibri,Italic" w:hAnsi="Times New Roman"/>
                <w:iCs/>
                <w:sz w:val="28"/>
                <w:szCs w:val="28"/>
                <w:lang w:val="ru-RU"/>
              </w:rPr>
              <w:t>) [35]</w:t>
            </w:r>
          </w:p>
          <w:p w14:paraId="081EBD6D" w14:textId="77777777" w:rsidR="00036F48"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GDP</w:t>
            </w:r>
            <w:r w:rsidR="005100B7" w:rsidRPr="001B544B">
              <w:rPr>
                <w:rFonts w:ascii="Times New Roman" w:eastAsia="Calibri,Italic" w:hAnsi="Times New Roman"/>
                <w:iCs/>
                <w:sz w:val="28"/>
                <w:szCs w:val="28"/>
                <w:lang w:val="ru-RU"/>
              </w:rPr>
              <w:t xml:space="preserve"> (УД</w:t>
            </w:r>
            <w:r w:rsidR="005100B7" w:rsidRPr="001B544B">
              <w:rPr>
                <w:rFonts w:ascii="Times New Roman" w:eastAsia="Calibri,Italic" w:hAnsi="Times New Roman"/>
                <w:iCs/>
                <w:sz w:val="28"/>
                <w:szCs w:val="28"/>
                <w:lang w:val="en-US"/>
              </w:rPr>
              <w:t>C</w:t>
            </w:r>
            <w:r w:rsidR="005100B7" w:rsidRPr="001B544B">
              <w:rPr>
                <w:rFonts w:ascii="Times New Roman" w:eastAsia="Calibri,Italic" w:hAnsi="Times New Roman"/>
                <w:iCs/>
                <w:sz w:val="28"/>
                <w:szCs w:val="28"/>
                <w:lang w:val="ru-RU"/>
              </w:rPr>
              <w:t>) [36,37,38]</w:t>
            </w:r>
          </w:p>
          <w:p w14:paraId="1E55B3CD" w14:textId="77777777" w:rsidR="005100B7" w:rsidRPr="001B544B" w:rsidRDefault="005100B7" w:rsidP="005100B7">
            <w:pPr>
              <w:rPr>
                <w:rFonts w:ascii="Times New Roman" w:eastAsia="Calibri,Italic" w:hAnsi="Times New Roman"/>
                <w:iCs/>
                <w:sz w:val="28"/>
                <w:szCs w:val="28"/>
                <w:lang w:val="en-US"/>
              </w:rPr>
            </w:pPr>
            <w:r w:rsidRPr="001B544B">
              <w:rPr>
                <w:rFonts w:ascii="Times New Roman" w:eastAsia="Calibri,Italic" w:hAnsi="Times New Roman"/>
                <w:iCs/>
                <w:sz w:val="28"/>
                <w:szCs w:val="28"/>
                <w:lang w:val="en-US"/>
              </w:rPr>
              <w:t>GemOX (</w:t>
            </w:r>
            <w:r w:rsidRPr="001B544B">
              <w:rPr>
                <w:rFonts w:ascii="Times New Roman" w:eastAsia="Calibri,Italic" w:hAnsi="Times New Roman"/>
                <w:iCs/>
                <w:sz w:val="28"/>
                <w:szCs w:val="28"/>
                <w:lang w:val="ru-RU"/>
              </w:rPr>
              <w:t>УД</w:t>
            </w:r>
            <w:r w:rsidRPr="001B544B">
              <w:rPr>
                <w:rFonts w:ascii="Times New Roman" w:eastAsia="Calibri,Italic" w:hAnsi="Times New Roman"/>
                <w:iCs/>
                <w:sz w:val="28"/>
                <w:szCs w:val="28"/>
                <w:lang w:val="en-US"/>
              </w:rPr>
              <w:t>C) [39]</w:t>
            </w:r>
          </w:p>
          <w:p w14:paraId="58DF7199" w14:textId="77777777" w:rsidR="00496731"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ICE (</w:t>
            </w:r>
            <w:r w:rsidRPr="001B544B">
              <w:rPr>
                <w:rFonts w:ascii="Times New Roman" w:eastAsia="Calibri,Italic" w:hAnsi="Times New Roman"/>
                <w:iCs/>
                <w:sz w:val="28"/>
                <w:szCs w:val="28"/>
                <w:lang w:val="ru-RU"/>
              </w:rPr>
              <w:t>УД</w:t>
            </w:r>
            <w:r w:rsidRPr="001B544B">
              <w:rPr>
                <w:rFonts w:ascii="Times New Roman" w:eastAsia="Calibri,Italic" w:hAnsi="Times New Roman"/>
                <w:iCs/>
                <w:sz w:val="28"/>
                <w:szCs w:val="28"/>
                <w:lang w:val="en-US"/>
              </w:rPr>
              <w:t>C) [40]</w:t>
            </w:r>
          </w:p>
        </w:tc>
        <w:tc>
          <w:tcPr>
            <w:tcW w:w="3284" w:type="dxa"/>
          </w:tcPr>
          <w:p w14:paraId="0F15E848"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 xml:space="preserve">Бендамустин(УД </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 [43]</w:t>
            </w:r>
          </w:p>
          <w:p w14:paraId="567CC2A2"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 xml:space="preserve">Гемцитабин(УД </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 [41,42]</w:t>
            </w:r>
          </w:p>
          <w:p w14:paraId="0B43AEB3" w14:textId="77777777" w:rsidR="00036F48" w:rsidRPr="001B544B" w:rsidRDefault="00036F48" w:rsidP="00036F48">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Леналидомид</w:t>
            </w:r>
            <w:r w:rsidR="002F0C79" w:rsidRPr="001B544B">
              <w:rPr>
                <w:rFonts w:ascii="Times New Roman" w:eastAsia="Calibri,Italic" w:hAnsi="Times New Roman"/>
                <w:iCs/>
                <w:sz w:val="28"/>
                <w:szCs w:val="28"/>
                <w:lang w:val="ru-RU"/>
              </w:rPr>
              <w:t xml:space="preserve">(УД </w:t>
            </w:r>
            <w:r w:rsidR="002F0C79" w:rsidRPr="001B544B">
              <w:rPr>
                <w:rFonts w:ascii="Times New Roman" w:eastAsia="Calibri,Italic" w:hAnsi="Times New Roman"/>
                <w:iCs/>
                <w:sz w:val="28"/>
                <w:szCs w:val="28"/>
                <w:lang w:val="en-US"/>
              </w:rPr>
              <w:t>D</w:t>
            </w:r>
            <w:r w:rsidR="002F0C79" w:rsidRPr="001B544B">
              <w:rPr>
                <w:rFonts w:ascii="Times New Roman" w:eastAsia="Calibri,Italic" w:hAnsi="Times New Roman"/>
                <w:iCs/>
                <w:sz w:val="28"/>
                <w:szCs w:val="28"/>
                <w:lang w:val="ru-RU"/>
              </w:rPr>
              <w:t>) [46]</w:t>
            </w:r>
          </w:p>
          <w:p w14:paraId="3E91C771"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 xml:space="preserve">Пралатрексат(УД </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 [30]</w:t>
            </w:r>
          </w:p>
          <w:p w14:paraId="799D1FA6" w14:textId="77777777" w:rsidR="00496731" w:rsidRPr="001B544B" w:rsidRDefault="00496731" w:rsidP="007B797B">
            <w:pPr>
              <w:rPr>
                <w:rFonts w:ascii="Times New Roman" w:eastAsia="Calibri,Italic" w:hAnsi="Times New Roman"/>
                <w:iCs/>
                <w:sz w:val="28"/>
                <w:szCs w:val="28"/>
                <w:lang w:val="ru-RU"/>
              </w:rPr>
            </w:pPr>
          </w:p>
        </w:tc>
      </w:tr>
      <w:tr w:rsidR="00496731" w:rsidRPr="001B544B" w14:paraId="33CEC876" w14:textId="77777777" w:rsidTr="00496731">
        <w:tc>
          <w:tcPr>
            <w:tcW w:w="3283" w:type="dxa"/>
          </w:tcPr>
          <w:p w14:paraId="36236FCD" w14:textId="77777777" w:rsidR="00496731" w:rsidRPr="001B544B" w:rsidRDefault="001B4A64" w:rsidP="007B797B">
            <w:pPr>
              <w:rPr>
                <w:rFonts w:ascii="Times New Roman" w:eastAsia="Calibri,Italic" w:hAnsi="Times New Roman"/>
                <w:b/>
                <w:iCs/>
                <w:sz w:val="28"/>
                <w:szCs w:val="28"/>
                <w:lang w:val="ru-RU"/>
              </w:rPr>
            </w:pPr>
            <w:r w:rsidRPr="001B544B">
              <w:rPr>
                <w:rFonts w:ascii="Times New Roman" w:hAnsi="Times New Roman"/>
                <w:b/>
                <w:sz w:val="28"/>
                <w:szCs w:val="28"/>
                <w:lang w:val="ru-RU"/>
              </w:rPr>
              <w:t>АККЛ</w:t>
            </w:r>
          </w:p>
        </w:tc>
        <w:tc>
          <w:tcPr>
            <w:tcW w:w="3284" w:type="dxa"/>
          </w:tcPr>
          <w:p w14:paraId="0884CEC3"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 xml:space="preserve">Белиностат(УД </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 [25]</w:t>
            </w:r>
          </w:p>
          <w:p w14:paraId="69FCC6A9"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 xml:space="preserve">Ромидепсин(УД </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)[31,32]</w:t>
            </w:r>
          </w:p>
          <w:p w14:paraId="215E2799"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DHAP</w:t>
            </w:r>
            <w:r w:rsidRPr="001B544B">
              <w:rPr>
                <w:rFonts w:ascii="Times New Roman" w:eastAsia="Calibri,Italic" w:hAnsi="Times New Roman"/>
                <w:iCs/>
                <w:sz w:val="28"/>
                <w:szCs w:val="28"/>
                <w:lang w:val="ru-RU"/>
              </w:rPr>
              <w:t xml:space="preserve"> (УД</w:t>
            </w:r>
            <w:r w:rsidRPr="001B544B">
              <w:rPr>
                <w:rFonts w:ascii="Times New Roman" w:eastAsia="Calibri,Italic" w:hAnsi="Times New Roman"/>
                <w:iCs/>
                <w:sz w:val="28"/>
                <w:szCs w:val="28"/>
                <w:lang w:val="en-US"/>
              </w:rPr>
              <w:t>C</w:t>
            </w:r>
            <w:r w:rsidRPr="001B544B">
              <w:rPr>
                <w:rFonts w:ascii="Times New Roman" w:eastAsia="Calibri,Italic" w:hAnsi="Times New Roman"/>
                <w:iCs/>
                <w:sz w:val="28"/>
                <w:szCs w:val="28"/>
                <w:lang w:val="ru-RU"/>
              </w:rPr>
              <w:t>) [33,34]</w:t>
            </w:r>
          </w:p>
          <w:p w14:paraId="3421E922"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ESHAP</w:t>
            </w:r>
            <w:r w:rsidRPr="001B544B">
              <w:rPr>
                <w:rFonts w:ascii="Times New Roman" w:eastAsia="Calibri,Italic" w:hAnsi="Times New Roman"/>
                <w:iCs/>
                <w:sz w:val="28"/>
                <w:szCs w:val="28"/>
                <w:lang w:val="ru-RU"/>
              </w:rPr>
              <w:t xml:space="preserve"> (УД</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 [35]</w:t>
            </w:r>
          </w:p>
          <w:p w14:paraId="13F97AF2"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GDP</w:t>
            </w:r>
            <w:r w:rsidRPr="001B544B">
              <w:rPr>
                <w:rFonts w:ascii="Times New Roman" w:eastAsia="Calibri,Italic" w:hAnsi="Times New Roman"/>
                <w:iCs/>
                <w:sz w:val="28"/>
                <w:szCs w:val="28"/>
                <w:lang w:val="ru-RU"/>
              </w:rPr>
              <w:t xml:space="preserve"> (УД</w:t>
            </w:r>
            <w:r w:rsidRPr="001B544B">
              <w:rPr>
                <w:rFonts w:ascii="Times New Roman" w:eastAsia="Calibri,Italic" w:hAnsi="Times New Roman"/>
                <w:iCs/>
                <w:sz w:val="28"/>
                <w:szCs w:val="28"/>
                <w:lang w:val="en-US"/>
              </w:rPr>
              <w:t>C</w:t>
            </w:r>
            <w:r w:rsidRPr="001B544B">
              <w:rPr>
                <w:rFonts w:ascii="Times New Roman" w:eastAsia="Calibri,Italic" w:hAnsi="Times New Roman"/>
                <w:iCs/>
                <w:sz w:val="28"/>
                <w:szCs w:val="28"/>
                <w:lang w:val="ru-RU"/>
              </w:rPr>
              <w:t>) [36,37,38]</w:t>
            </w:r>
          </w:p>
          <w:p w14:paraId="64EE553A" w14:textId="77777777" w:rsidR="005100B7" w:rsidRPr="001B544B" w:rsidRDefault="005100B7" w:rsidP="005100B7">
            <w:pPr>
              <w:rPr>
                <w:rFonts w:ascii="Times New Roman" w:eastAsia="Calibri,Italic" w:hAnsi="Times New Roman"/>
                <w:iCs/>
                <w:sz w:val="28"/>
                <w:szCs w:val="28"/>
                <w:lang w:val="en-US"/>
              </w:rPr>
            </w:pPr>
            <w:r w:rsidRPr="001B544B">
              <w:rPr>
                <w:rFonts w:ascii="Times New Roman" w:eastAsia="Calibri,Italic" w:hAnsi="Times New Roman"/>
                <w:iCs/>
                <w:sz w:val="28"/>
                <w:szCs w:val="28"/>
                <w:lang w:val="en-US"/>
              </w:rPr>
              <w:t>GemOX (</w:t>
            </w:r>
            <w:r w:rsidRPr="001B544B">
              <w:rPr>
                <w:rFonts w:ascii="Times New Roman" w:eastAsia="Calibri,Italic" w:hAnsi="Times New Roman"/>
                <w:iCs/>
                <w:sz w:val="28"/>
                <w:szCs w:val="28"/>
                <w:lang w:val="ru-RU"/>
              </w:rPr>
              <w:t>УД</w:t>
            </w:r>
            <w:r w:rsidRPr="001B544B">
              <w:rPr>
                <w:rFonts w:ascii="Times New Roman" w:eastAsia="Calibri,Italic" w:hAnsi="Times New Roman"/>
                <w:iCs/>
                <w:sz w:val="28"/>
                <w:szCs w:val="28"/>
                <w:lang w:val="en-US"/>
              </w:rPr>
              <w:t>C) [39]</w:t>
            </w:r>
          </w:p>
          <w:p w14:paraId="26487E92" w14:textId="77777777" w:rsidR="00496731"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en-US"/>
              </w:rPr>
              <w:t>ICE (</w:t>
            </w:r>
            <w:r w:rsidRPr="001B544B">
              <w:rPr>
                <w:rFonts w:ascii="Times New Roman" w:eastAsia="Calibri,Italic" w:hAnsi="Times New Roman"/>
                <w:iCs/>
                <w:sz w:val="28"/>
                <w:szCs w:val="28"/>
                <w:lang w:val="ru-RU"/>
              </w:rPr>
              <w:t>УД</w:t>
            </w:r>
            <w:r w:rsidRPr="001B544B">
              <w:rPr>
                <w:rFonts w:ascii="Times New Roman" w:eastAsia="Calibri,Italic" w:hAnsi="Times New Roman"/>
                <w:iCs/>
                <w:sz w:val="28"/>
                <w:szCs w:val="28"/>
                <w:lang w:val="en-US"/>
              </w:rPr>
              <w:t>C) [40]</w:t>
            </w:r>
          </w:p>
        </w:tc>
        <w:tc>
          <w:tcPr>
            <w:tcW w:w="3284" w:type="dxa"/>
          </w:tcPr>
          <w:p w14:paraId="462C5B1D"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 xml:space="preserve">Бендамустин(УД </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 [43]</w:t>
            </w:r>
          </w:p>
          <w:p w14:paraId="2EB04A97"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 xml:space="preserve">Гемцитабин(УД </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 [41,42]</w:t>
            </w:r>
          </w:p>
          <w:p w14:paraId="3C2A61A4" w14:textId="77777777" w:rsidR="00221676" w:rsidRPr="001B544B" w:rsidRDefault="00221676" w:rsidP="00221676">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Леналидомид</w:t>
            </w:r>
            <w:r w:rsidR="002F0C79" w:rsidRPr="001B544B">
              <w:rPr>
                <w:rFonts w:ascii="Times New Roman" w:eastAsia="Calibri,Italic" w:hAnsi="Times New Roman"/>
                <w:iCs/>
                <w:sz w:val="28"/>
                <w:szCs w:val="28"/>
                <w:lang w:val="ru-RU"/>
              </w:rPr>
              <w:t xml:space="preserve">(УД </w:t>
            </w:r>
            <w:r w:rsidR="002F0C79" w:rsidRPr="001B544B">
              <w:rPr>
                <w:rFonts w:ascii="Times New Roman" w:eastAsia="Calibri,Italic" w:hAnsi="Times New Roman"/>
                <w:iCs/>
                <w:sz w:val="28"/>
                <w:szCs w:val="28"/>
                <w:lang w:val="en-US"/>
              </w:rPr>
              <w:t>D</w:t>
            </w:r>
            <w:r w:rsidR="002F0C79" w:rsidRPr="001B544B">
              <w:rPr>
                <w:rFonts w:ascii="Times New Roman" w:eastAsia="Calibri,Italic" w:hAnsi="Times New Roman"/>
                <w:iCs/>
                <w:sz w:val="28"/>
                <w:szCs w:val="28"/>
                <w:lang w:val="ru-RU"/>
              </w:rPr>
              <w:t>) [46]</w:t>
            </w:r>
          </w:p>
          <w:p w14:paraId="40F0A1CD" w14:textId="77777777" w:rsidR="005100B7" w:rsidRPr="001B544B" w:rsidRDefault="005100B7" w:rsidP="005100B7">
            <w:pPr>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 xml:space="preserve">Пралатрексат(УД </w:t>
            </w:r>
            <w:r w:rsidRPr="001B544B">
              <w:rPr>
                <w:rFonts w:ascii="Times New Roman" w:eastAsia="Calibri,Italic" w:hAnsi="Times New Roman"/>
                <w:iCs/>
                <w:sz w:val="28"/>
                <w:szCs w:val="28"/>
                <w:lang w:val="en-US"/>
              </w:rPr>
              <w:t>D</w:t>
            </w:r>
            <w:r w:rsidRPr="001B544B">
              <w:rPr>
                <w:rFonts w:ascii="Times New Roman" w:eastAsia="Calibri,Italic" w:hAnsi="Times New Roman"/>
                <w:iCs/>
                <w:sz w:val="28"/>
                <w:szCs w:val="28"/>
                <w:lang w:val="ru-RU"/>
              </w:rPr>
              <w:t>) [30]</w:t>
            </w:r>
          </w:p>
          <w:p w14:paraId="6A7C0B6A" w14:textId="77777777" w:rsidR="00496731" w:rsidRPr="001B544B" w:rsidRDefault="00496731" w:rsidP="007B797B">
            <w:pPr>
              <w:rPr>
                <w:rFonts w:ascii="Times New Roman" w:eastAsia="Calibri,Italic" w:hAnsi="Times New Roman"/>
                <w:iCs/>
                <w:sz w:val="28"/>
                <w:szCs w:val="28"/>
                <w:lang w:val="ru-RU"/>
              </w:rPr>
            </w:pPr>
          </w:p>
        </w:tc>
      </w:tr>
      <w:tr w:rsidR="00036F48" w:rsidRPr="001B544B" w14:paraId="09FFBD9F" w14:textId="77777777" w:rsidTr="003B09FC">
        <w:tc>
          <w:tcPr>
            <w:tcW w:w="9851" w:type="dxa"/>
            <w:gridSpan w:val="3"/>
          </w:tcPr>
          <w:p w14:paraId="1EED2060" w14:textId="77777777" w:rsidR="00036F48" w:rsidRPr="001B544B" w:rsidRDefault="00036F48" w:rsidP="00221676">
            <w:pPr>
              <w:rPr>
                <w:rFonts w:ascii="Times New Roman" w:eastAsia="Calibri,Italic" w:hAnsi="Times New Roman"/>
                <w:b/>
                <w:iCs/>
                <w:sz w:val="28"/>
                <w:szCs w:val="28"/>
                <w:lang w:val="ru-RU"/>
              </w:rPr>
            </w:pPr>
            <w:r w:rsidRPr="001B544B">
              <w:rPr>
                <w:rFonts w:ascii="Times New Roman" w:eastAsia="Calibri,Italic" w:hAnsi="Times New Roman"/>
                <w:b/>
                <w:iCs/>
                <w:sz w:val="28"/>
                <w:szCs w:val="28"/>
                <w:lang w:val="ru-RU"/>
              </w:rPr>
              <w:t>*Пациентам</w:t>
            </w:r>
            <w:r w:rsidR="00221676" w:rsidRPr="001B544B">
              <w:rPr>
                <w:rFonts w:ascii="Times New Roman" w:eastAsia="Calibri,Italic" w:hAnsi="Times New Roman"/>
                <w:b/>
                <w:iCs/>
                <w:sz w:val="28"/>
                <w:szCs w:val="28"/>
                <w:lang w:val="ru-RU"/>
              </w:rPr>
              <w:t xml:space="preserve"> с </w:t>
            </w:r>
            <w:r w:rsidR="00221676" w:rsidRPr="001B544B">
              <w:rPr>
                <w:rFonts w:ascii="Times New Roman" w:hAnsi="Times New Roman"/>
                <w:b/>
                <w:sz w:val="28"/>
                <w:szCs w:val="28"/>
                <w:lang w:val="ru-RU"/>
              </w:rPr>
              <w:t xml:space="preserve">АККЛ, </w:t>
            </w:r>
            <w:r w:rsidR="00221676" w:rsidRPr="001B544B">
              <w:rPr>
                <w:rFonts w:ascii="Times New Roman" w:hAnsi="Times New Roman"/>
                <w:b/>
                <w:sz w:val="28"/>
                <w:szCs w:val="28"/>
              </w:rPr>
              <w:t>ALK</w:t>
            </w:r>
            <w:r w:rsidR="00221676" w:rsidRPr="001B544B">
              <w:rPr>
                <w:rFonts w:ascii="Times New Roman" w:hAnsi="Times New Roman"/>
                <w:b/>
                <w:sz w:val="28"/>
                <w:szCs w:val="28"/>
                <w:lang w:val="ru-RU"/>
              </w:rPr>
              <w:t>+</w:t>
            </w:r>
            <w:r w:rsidRPr="001B544B">
              <w:rPr>
                <w:rFonts w:ascii="Times New Roman" w:eastAsia="Calibri,Italic" w:hAnsi="Times New Roman"/>
                <w:b/>
                <w:iCs/>
                <w:sz w:val="28"/>
                <w:szCs w:val="28"/>
                <w:lang w:val="ru-RU"/>
              </w:rPr>
              <w:t xml:space="preserve"> из группы низкого рискапроведение консолидирующей ВДХТ+аутоТКМ не показано</w:t>
            </w:r>
          </w:p>
        </w:tc>
      </w:tr>
    </w:tbl>
    <w:p w14:paraId="331A3FD3" w14:textId="77777777" w:rsidR="00496731" w:rsidRPr="001B544B" w:rsidRDefault="00496731" w:rsidP="004F45D4">
      <w:pPr>
        <w:spacing w:after="0" w:line="240" w:lineRule="auto"/>
        <w:jc w:val="center"/>
        <w:rPr>
          <w:rFonts w:ascii="Times New Roman" w:eastAsia="Calibri,Italic" w:hAnsi="Times New Roman" w:cs="Times New Roman"/>
          <w:b/>
          <w:iCs/>
          <w:sz w:val="28"/>
          <w:szCs w:val="28"/>
          <w:lang w:val="ru-RU"/>
        </w:rPr>
      </w:pPr>
    </w:p>
    <w:p w14:paraId="110F4AEF" w14:textId="77777777" w:rsidR="00E36D8E" w:rsidRPr="001B544B" w:rsidRDefault="00CB0521" w:rsidP="004F45D4">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Гепатолиенальная (гепатоспленическая) Т-клеточная лимфома</w:t>
      </w:r>
      <w:r w:rsidR="002766EB" w:rsidRPr="001B544B">
        <w:rPr>
          <w:rFonts w:ascii="Times New Roman" w:hAnsi="Times New Roman" w:cs="Times New Roman"/>
          <w:b/>
          <w:sz w:val="28"/>
          <w:szCs w:val="28"/>
          <w:lang w:val="ru-RU"/>
        </w:rPr>
        <w:t>(УД С)</w:t>
      </w:r>
      <w:r w:rsidR="007E56FE" w:rsidRPr="001B544B">
        <w:rPr>
          <w:rFonts w:ascii="Times New Roman" w:hAnsi="Times New Roman" w:cs="Times New Roman"/>
          <w:b/>
          <w:sz w:val="28"/>
          <w:szCs w:val="28"/>
          <w:lang w:val="ru-RU"/>
        </w:rPr>
        <w:t xml:space="preserve"> [4,15]</w:t>
      </w:r>
    </w:p>
    <w:p w14:paraId="12BA7F08" w14:textId="77777777" w:rsidR="00CD71BA" w:rsidRPr="001B544B" w:rsidRDefault="00CD71BA" w:rsidP="00365164">
      <w:pPr>
        <w:pStyle w:val="a8"/>
        <w:tabs>
          <w:tab w:val="left" w:pos="9214"/>
          <w:tab w:val="left" w:pos="9498"/>
        </w:tabs>
        <w:spacing w:after="0" w:line="240" w:lineRule="auto"/>
        <w:ind w:right="137" w:firstLine="566"/>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Одна из форм Т-клеточных лимфом, которая имеет крайне неблагоприятный прогноз</w:t>
      </w:r>
      <w:r w:rsidR="00365164" w:rsidRPr="001B544B">
        <w:rPr>
          <w:rStyle w:val="af9"/>
          <w:rFonts w:ascii="Times New Roman" w:hAnsi="Times New Roman" w:cs="Times New Roman"/>
          <w:sz w:val="28"/>
          <w:szCs w:val="28"/>
          <w:lang w:val="ru-RU"/>
        </w:rPr>
        <w:footnoteReference w:id="4"/>
      </w:r>
      <w:r w:rsidRPr="001B544B">
        <w:rPr>
          <w:rFonts w:ascii="Times New Roman" w:hAnsi="Times New Roman" w:cs="Times New Roman"/>
          <w:sz w:val="28"/>
          <w:szCs w:val="28"/>
          <w:lang w:val="ru-RU"/>
        </w:rPr>
        <w:t xml:space="preserve">. </w:t>
      </w:r>
    </w:p>
    <w:p w14:paraId="17A7FEF8" w14:textId="77777777" w:rsidR="00CD71BA" w:rsidRPr="001B544B" w:rsidRDefault="00CD71BA" w:rsidP="00365164">
      <w:pPr>
        <w:pStyle w:val="a8"/>
        <w:tabs>
          <w:tab w:val="left" w:pos="9214"/>
          <w:tab w:val="left" w:pos="9498"/>
        </w:tabs>
        <w:spacing w:before="1" w:after="0" w:line="240" w:lineRule="auto"/>
        <w:ind w:right="137" w:firstLine="566"/>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Выполнение трансплантации аллогенного костного мозга в первой линии терапии одно из потенциально эффективных терапевтическихрешений.</w:t>
      </w:r>
    </w:p>
    <w:p w14:paraId="22ED3840" w14:textId="77777777" w:rsidR="00CD71BA" w:rsidRPr="001B544B" w:rsidRDefault="00CD71BA" w:rsidP="00365164">
      <w:pPr>
        <w:pStyle w:val="a8"/>
        <w:tabs>
          <w:tab w:val="left" w:pos="9214"/>
          <w:tab w:val="left" w:pos="9498"/>
        </w:tabs>
        <w:spacing w:after="0" w:line="240" w:lineRule="auto"/>
        <w:ind w:right="137" w:firstLine="566"/>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В качестве режима индукции ремиссии перед выполнением трансплантации костного мозга рекомендовано проведение курсов </w:t>
      </w:r>
      <w:r w:rsidR="00365164" w:rsidRPr="001B544B">
        <w:rPr>
          <w:rFonts w:ascii="Times New Roman" w:eastAsia="Calibri,Italic" w:hAnsi="Times New Roman"/>
          <w:iCs/>
          <w:sz w:val="28"/>
          <w:szCs w:val="28"/>
          <w:lang w:val="en-US"/>
        </w:rPr>
        <w:t>ICE</w:t>
      </w:r>
      <w:r w:rsidR="00365164" w:rsidRPr="001B544B">
        <w:rPr>
          <w:rFonts w:ascii="Times New Roman" w:eastAsia="Calibri,Italic" w:hAnsi="Times New Roman"/>
          <w:iCs/>
          <w:sz w:val="28"/>
          <w:szCs w:val="28"/>
          <w:lang w:val="ru-RU"/>
        </w:rPr>
        <w:t xml:space="preserve">, </w:t>
      </w:r>
      <w:r w:rsidR="00365164" w:rsidRPr="001B544B">
        <w:rPr>
          <w:rFonts w:ascii="Times New Roman" w:eastAsia="Calibri,Italic" w:hAnsi="Times New Roman"/>
          <w:iCs/>
          <w:sz w:val="28"/>
          <w:szCs w:val="28"/>
          <w:lang w:val="en-US"/>
        </w:rPr>
        <w:t>IVAC</w:t>
      </w:r>
      <w:r w:rsidR="00365164" w:rsidRPr="001B544B">
        <w:rPr>
          <w:rFonts w:ascii="Times New Roman" w:eastAsia="Calibri,Italic" w:hAnsi="Times New Roman"/>
          <w:iCs/>
          <w:sz w:val="28"/>
          <w:szCs w:val="28"/>
          <w:lang w:val="ru-RU"/>
        </w:rPr>
        <w:t>и</w:t>
      </w:r>
      <w:r w:rsidRPr="001B544B">
        <w:rPr>
          <w:rFonts w:ascii="Times New Roman" w:hAnsi="Times New Roman" w:cs="Times New Roman"/>
          <w:sz w:val="28"/>
          <w:szCs w:val="28"/>
        </w:rPr>
        <w:t>Hyper</w:t>
      </w:r>
      <w:r w:rsidRPr="001B544B">
        <w:rPr>
          <w:rFonts w:ascii="Times New Roman" w:hAnsi="Times New Roman" w:cs="Times New Roman"/>
          <w:sz w:val="28"/>
          <w:szCs w:val="28"/>
          <w:lang w:val="ru-RU"/>
        </w:rPr>
        <w:t>-</w:t>
      </w:r>
      <w:r w:rsidRPr="001B544B">
        <w:rPr>
          <w:rFonts w:ascii="Times New Roman" w:hAnsi="Times New Roman" w:cs="Times New Roman"/>
          <w:sz w:val="28"/>
          <w:szCs w:val="28"/>
        </w:rPr>
        <w:t>CVAD</w:t>
      </w:r>
      <w:r w:rsidRPr="001B544B">
        <w:rPr>
          <w:rFonts w:ascii="Times New Roman" w:hAnsi="Times New Roman" w:cs="Times New Roman"/>
          <w:sz w:val="28"/>
          <w:szCs w:val="28"/>
          <w:lang w:val="ru-RU"/>
        </w:rPr>
        <w:t xml:space="preserve"> и чередование высоких доз метотрексата (1 г/м</w:t>
      </w:r>
      <w:r w:rsidRPr="001B544B">
        <w:rPr>
          <w:rFonts w:ascii="Times New Roman" w:hAnsi="Times New Roman" w:cs="Times New Roman"/>
          <w:position w:val="8"/>
          <w:sz w:val="28"/>
          <w:szCs w:val="28"/>
          <w:lang w:val="ru-RU"/>
        </w:rPr>
        <w:t>2</w:t>
      </w:r>
      <w:r w:rsidRPr="001B544B">
        <w:rPr>
          <w:rFonts w:ascii="Times New Roman" w:hAnsi="Times New Roman" w:cs="Times New Roman"/>
          <w:sz w:val="28"/>
          <w:szCs w:val="28"/>
          <w:lang w:val="ru-RU"/>
        </w:rPr>
        <w:t>)/цитозара (3 г/м</w:t>
      </w:r>
      <w:r w:rsidRPr="001B544B">
        <w:rPr>
          <w:rFonts w:ascii="Times New Roman" w:hAnsi="Times New Roman" w:cs="Times New Roman"/>
          <w:position w:val="8"/>
          <w:sz w:val="28"/>
          <w:szCs w:val="28"/>
          <w:lang w:val="ru-RU"/>
        </w:rPr>
        <w:t>2</w:t>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rPr>
        <w:t>ESHAP</w:t>
      </w:r>
      <w:r w:rsidRPr="001B544B">
        <w:rPr>
          <w:rFonts w:ascii="Times New Roman" w:hAnsi="Times New Roman" w:cs="Times New Roman"/>
          <w:sz w:val="28"/>
          <w:szCs w:val="28"/>
          <w:lang w:val="ru-RU"/>
        </w:rPr>
        <w:t>, при возможности – предпочтительно заменить антрациклиновые антибиотики на пегилированные формы (липосомальныйдоксорубицин).</w:t>
      </w:r>
    </w:p>
    <w:p w14:paraId="0193C605" w14:textId="77777777" w:rsidR="00CB0521" w:rsidRPr="001B544B" w:rsidRDefault="00CD71BA" w:rsidP="00365164">
      <w:pPr>
        <w:tabs>
          <w:tab w:val="left" w:pos="9214"/>
          <w:tab w:val="left" w:pos="9498"/>
        </w:tabs>
        <w:spacing w:after="0" w:line="240" w:lineRule="auto"/>
        <w:ind w:right="137" w:firstLine="709"/>
        <w:jc w:val="both"/>
        <w:rPr>
          <w:rFonts w:ascii="Times New Roman" w:hAnsi="Times New Roman" w:cs="Times New Roman"/>
          <w:b/>
          <w:sz w:val="28"/>
          <w:szCs w:val="28"/>
          <w:lang w:val="ru-RU"/>
        </w:rPr>
      </w:pPr>
      <w:r w:rsidRPr="001B544B">
        <w:rPr>
          <w:rFonts w:ascii="Times New Roman" w:hAnsi="Times New Roman" w:cs="Times New Roman"/>
          <w:sz w:val="28"/>
          <w:szCs w:val="28"/>
          <w:lang w:val="ru-RU"/>
        </w:rPr>
        <w:t>В отдельных случаях для снижения массы опухоли и цитопенического синдрома, которые могут мешать проведению химиотерапии, возможно выполнение спленэктомии</w:t>
      </w:r>
      <w:r w:rsidR="00365164" w:rsidRPr="001B544B">
        <w:rPr>
          <w:rFonts w:ascii="Times New Roman" w:hAnsi="Times New Roman" w:cs="Times New Roman"/>
          <w:sz w:val="28"/>
          <w:szCs w:val="28"/>
          <w:lang w:val="ru-RU"/>
        </w:rPr>
        <w:t>.</w:t>
      </w:r>
    </w:p>
    <w:p w14:paraId="1D206E55" w14:textId="77777777" w:rsidR="00C75429" w:rsidRPr="001B544B" w:rsidRDefault="00C75429" w:rsidP="002766EB">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Рецидивы, резистентные формы</w:t>
      </w:r>
      <w:r w:rsidR="002766EB" w:rsidRPr="001B544B">
        <w:rPr>
          <w:rFonts w:ascii="Times New Roman" w:hAnsi="Times New Roman" w:cs="Times New Roman"/>
          <w:b/>
          <w:sz w:val="28"/>
          <w:szCs w:val="28"/>
          <w:lang w:val="ru-RU"/>
        </w:rPr>
        <w:t xml:space="preserve"> (УД С) [7,14]</w:t>
      </w:r>
    </w:p>
    <w:p w14:paraId="0035756C" w14:textId="77777777" w:rsidR="00C75429" w:rsidRPr="001B544B" w:rsidRDefault="00C75429" w:rsidP="00365164">
      <w:pPr>
        <w:pStyle w:val="a8"/>
        <w:spacing w:after="0" w:line="240" w:lineRule="auto"/>
        <w:ind w:right="-4" w:firstLine="567"/>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Основные мировые рекомендации при рецидиве и прогрессиях – терапия в рамках клинических исследований по комбинации с новыми препаратами. Решающим в выборе тактики терапии 2-й линии является возраст, соматический статус пациента, возможность трансплантации аллогенных стволовых кроветворных клеток. При наличии возможности в качестве режима индукции предпочтение отдают высокодозным программам (курсы с препаратами платины, гемцитабина, </w:t>
      </w:r>
      <w:r w:rsidRPr="001B544B">
        <w:rPr>
          <w:rFonts w:ascii="Times New Roman" w:hAnsi="Times New Roman" w:cs="Times New Roman"/>
          <w:sz w:val="28"/>
          <w:szCs w:val="28"/>
        </w:rPr>
        <w:t>Dexa</w:t>
      </w:r>
      <w:r w:rsidRPr="001B544B">
        <w:rPr>
          <w:rFonts w:ascii="Times New Roman" w:hAnsi="Times New Roman" w:cs="Times New Roman"/>
          <w:sz w:val="28"/>
          <w:szCs w:val="28"/>
          <w:lang w:val="ru-RU"/>
        </w:rPr>
        <w:t>-</w:t>
      </w:r>
      <w:r w:rsidRPr="001B544B">
        <w:rPr>
          <w:rFonts w:ascii="Times New Roman" w:hAnsi="Times New Roman" w:cs="Times New Roman"/>
          <w:sz w:val="28"/>
          <w:szCs w:val="28"/>
        </w:rPr>
        <w:t>BEAM</w:t>
      </w:r>
      <w:r w:rsidRPr="001B544B">
        <w:rPr>
          <w:rFonts w:ascii="Times New Roman" w:hAnsi="Times New Roman" w:cs="Times New Roman"/>
          <w:sz w:val="28"/>
          <w:szCs w:val="28"/>
          <w:lang w:val="ru-RU"/>
        </w:rPr>
        <w:t>).</w:t>
      </w:r>
    </w:p>
    <w:p w14:paraId="1DE6543D" w14:textId="77777777" w:rsidR="00C75429" w:rsidRPr="001B544B" w:rsidRDefault="00C75429" w:rsidP="00365164">
      <w:pPr>
        <w:pStyle w:val="a8"/>
        <w:spacing w:after="0" w:line="240" w:lineRule="auto"/>
        <w:ind w:right="-4" w:firstLine="567"/>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Для пожилых пациентов и/или пациентов с отягощенным соматическим статусом – клинические исследования новых препаратов (пралатрексат, ромидепсин, белиностат) или паллиативная терапия. Для </w:t>
      </w:r>
      <w:r w:rsidRPr="001B544B">
        <w:rPr>
          <w:rFonts w:ascii="Times New Roman" w:hAnsi="Times New Roman" w:cs="Times New Roman"/>
          <w:sz w:val="28"/>
          <w:szCs w:val="28"/>
        </w:rPr>
        <w:t>CD</w:t>
      </w:r>
      <w:r w:rsidRPr="001B544B">
        <w:rPr>
          <w:rFonts w:ascii="Times New Roman" w:hAnsi="Times New Roman" w:cs="Times New Roman"/>
          <w:sz w:val="28"/>
          <w:szCs w:val="28"/>
          <w:lang w:val="ru-RU"/>
        </w:rPr>
        <w:t xml:space="preserve">30-позитивных Т-клеточных лимфом высокая эффективность продемонстрирована при использовании брентуксимаба ведотина – моноклонального анти- </w:t>
      </w:r>
      <w:r w:rsidRPr="001B544B">
        <w:rPr>
          <w:rFonts w:ascii="Times New Roman" w:hAnsi="Times New Roman" w:cs="Times New Roman"/>
          <w:sz w:val="28"/>
          <w:szCs w:val="28"/>
        </w:rPr>
        <w:t>CD</w:t>
      </w:r>
      <w:r w:rsidRPr="001B544B">
        <w:rPr>
          <w:rFonts w:ascii="Times New Roman" w:hAnsi="Times New Roman" w:cs="Times New Roman"/>
          <w:sz w:val="28"/>
          <w:szCs w:val="28"/>
          <w:lang w:val="ru-RU"/>
        </w:rPr>
        <w:t>30 антитела, коньюгированного с монометилаурастином Е. Данный препарат применяется в качестве терапии перед выполнением трансплантации костного мозга (аутологичных или аллогенных стволовых клеток крови).</w:t>
      </w:r>
    </w:p>
    <w:p w14:paraId="283A7980" w14:textId="77777777" w:rsidR="00D33CF0" w:rsidRPr="001B544B" w:rsidRDefault="00D33CF0" w:rsidP="007B797B">
      <w:pPr>
        <w:pStyle w:val="a5"/>
        <w:tabs>
          <w:tab w:val="left" w:pos="284"/>
          <w:tab w:val="left" w:pos="426"/>
        </w:tabs>
        <w:spacing w:after="0" w:line="240" w:lineRule="auto"/>
        <w:ind w:left="0" w:firstLine="851"/>
        <w:jc w:val="center"/>
        <w:rPr>
          <w:rFonts w:ascii="Times New Roman" w:hAnsi="Times New Roman"/>
          <w:b/>
          <w:sz w:val="28"/>
          <w:szCs w:val="28"/>
          <w:lang w:val="ru-RU"/>
        </w:rPr>
      </w:pPr>
    </w:p>
    <w:p w14:paraId="6653D8BC" w14:textId="77777777" w:rsidR="00CD73AA" w:rsidRPr="001B544B" w:rsidRDefault="002766EB" w:rsidP="007B797B">
      <w:pPr>
        <w:pStyle w:val="a5"/>
        <w:tabs>
          <w:tab w:val="left" w:pos="284"/>
          <w:tab w:val="left" w:pos="426"/>
        </w:tabs>
        <w:spacing w:after="0" w:line="240" w:lineRule="auto"/>
        <w:ind w:left="0" w:firstLine="851"/>
        <w:jc w:val="center"/>
        <w:rPr>
          <w:rFonts w:ascii="Times New Roman" w:hAnsi="Times New Roman"/>
          <w:b/>
          <w:sz w:val="28"/>
          <w:szCs w:val="28"/>
          <w:lang w:val="ru-RU"/>
        </w:rPr>
      </w:pPr>
      <w:r w:rsidRPr="001B544B">
        <w:rPr>
          <w:rFonts w:ascii="Times New Roman" w:hAnsi="Times New Roman"/>
          <w:b/>
          <w:sz w:val="28"/>
          <w:szCs w:val="28"/>
        </w:rPr>
        <w:t>Лучевая терапия[6</w:t>
      </w:r>
      <w:r w:rsidRPr="001B544B">
        <w:rPr>
          <w:rFonts w:ascii="Times New Roman" w:hAnsi="Times New Roman"/>
          <w:b/>
          <w:sz w:val="28"/>
          <w:szCs w:val="28"/>
          <w:lang w:val="ru-RU"/>
        </w:rPr>
        <w:t>,</w:t>
      </w:r>
      <w:r w:rsidR="00CD73AA" w:rsidRPr="001B544B">
        <w:rPr>
          <w:rFonts w:ascii="Times New Roman" w:hAnsi="Times New Roman"/>
          <w:b/>
          <w:sz w:val="28"/>
          <w:szCs w:val="28"/>
        </w:rPr>
        <w:t>1</w:t>
      </w:r>
      <w:r w:rsidRPr="001B544B">
        <w:rPr>
          <w:rFonts w:ascii="Times New Roman" w:hAnsi="Times New Roman"/>
          <w:b/>
          <w:sz w:val="28"/>
          <w:szCs w:val="28"/>
          <w:lang w:val="ru-RU"/>
        </w:rPr>
        <w:t>4</w:t>
      </w:r>
      <w:r w:rsidR="00CD73AA" w:rsidRPr="001B544B">
        <w:rPr>
          <w:rFonts w:ascii="Times New Roman" w:hAnsi="Times New Roman"/>
          <w:b/>
          <w:sz w:val="28"/>
          <w:szCs w:val="28"/>
        </w:rPr>
        <w:t>]:</w:t>
      </w:r>
    </w:p>
    <w:p w14:paraId="39AE9374" w14:textId="77777777" w:rsidR="00DD2097" w:rsidRPr="001B544B" w:rsidRDefault="00DD2097" w:rsidP="00DD2097">
      <w:pPr>
        <w:tabs>
          <w:tab w:val="left" w:pos="284"/>
          <w:tab w:val="left" w:pos="426"/>
        </w:tabs>
        <w:spacing w:after="0" w:line="240" w:lineRule="auto"/>
        <w:rPr>
          <w:rFonts w:ascii="Times New Roman" w:hAnsi="Times New Roman"/>
          <w:b/>
          <w:sz w:val="28"/>
          <w:szCs w:val="28"/>
          <w:lang w:val="ru-RU"/>
        </w:rPr>
      </w:pPr>
      <w:r w:rsidRPr="001B544B">
        <w:rPr>
          <w:rFonts w:ascii="Times New Roman" w:hAnsi="Times New Roman"/>
          <w:b/>
          <w:sz w:val="28"/>
          <w:szCs w:val="28"/>
          <w:lang w:val="ru-RU"/>
        </w:rPr>
        <w:t>Грибовидный микоз</w:t>
      </w:r>
      <w:r w:rsidR="00D33CF0" w:rsidRPr="001B544B">
        <w:rPr>
          <w:rFonts w:ascii="Times New Roman" w:hAnsi="Times New Roman"/>
          <w:b/>
          <w:sz w:val="28"/>
          <w:szCs w:val="28"/>
          <w:lang w:val="ru-RU"/>
        </w:rPr>
        <w:t>:</w:t>
      </w:r>
    </w:p>
    <w:p w14:paraId="795BA18E" w14:textId="77777777" w:rsidR="00DD2097" w:rsidRPr="001B544B" w:rsidRDefault="00DD2097" w:rsidP="00987F1D">
      <w:pPr>
        <w:pStyle w:val="a5"/>
        <w:widowControl w:val="0"/>
        <w:numPr>
          <w:ilvl w:val="0"/>
          <w:numId w:val="82"/>
        </w:numPr>
        <w:tabs>
          <w:tab w:val="left" w:pos="426"/>
        </w:tabs>
        <w:spacing w:after="0" w:line="240" w:lineRule="auto"/>
        <w:ind w:left="0" w:right="110" w:firstLine="0"/>
        <w:jc w:val="both"/>
        <w:rPr>
          <w:rFonts w:ascii="Times New Roman" w:hAnsi="Times New Roman"/>
          <w:sz w:val="28"/>
          <w:szCs w:val="28"/>
          <w:lang w:val="ru-RU"/>
        </w:rPr>
      </w:pPr>
      <w:r w:rsidRPr="001B544B">
        <w:rPr>
          <w:rFonts w:ascii="Times New Roman" w:hAnsi="Times New Roman"/>
          <w:sz w:val="28"/>
          <w:szCs w:val="28"/>
          <w:lang w:val="ru-RU"/>
        </w:rPr>
        <w:t>Локальная лучевая терапия используется у пациентов с небольшим количеством  высыпаний (10-20 Гр на курс)</w:t>
      </w:r>
      <w:r w:rsidR="00D33CF0" w:rsidRPr="001B544B">
        <w:rPr>
          <w:rFonts w:ascii="Times New Roman" w:hAnsi="Times New Roman"/>
          <w:sz w:val="28"/>
          <w:szCs w:val="28"/>
          <w:lang w:val="ru-RU"/>
        </w:rPr>
        <w:t>.</w:t>
      </w:r>
    </w:p>
    <w:p w14:paraId="4B51AB50" w14:textId="77777777" w:rsidR="00DD2097" w:rsidRPr="001B544B" w:rsidRDefault="00DD2097" w:rsidP="00987F1D">
      <w:pPr>
        <w:pStyle w:val="a5"/>
        <w:widowControl w:val="0"/>
        <w:numPr>
          <w:ilvl w:val="0"/>
          <w:numId w:val="82"/>
        </w:numPr>
        <w:tabs>
          <w:tab w:val="left" w:pos="426"/>
        </w:tabs>
        <w:spacing w:after="0" w:line="240" w:lineRule="auto"/>
        <w:ind w:left="0" w:right="-173" w:firstLine="0"/>
        <w:jc w:val="both"/>
        <w:rPr>
          <w:rFonts w:ascii="Times New Roman" w:hAnsi="Times New Roman"/>
          <w:sz w:val="28"/>
          <w:szCs w:val="28"/>
          <w:lang w:val="ru-RU"/>
        </w:rPr>
      </w:pPr>
      <w:r w:rsidRPr="001B544B">
        <w:rPr>
          <w:rFonts w:ascii="Times New Roman" w:hAnsi="Times New Roman"/>
          <w:sz w:val="28"/>
          <w:szCs w:val="28"/>
          <w:lang w:val="ru-RU"/>
        </w:rPr>
        <w:t xml:space="preserve">Тотальное облучение кожи (ТОК) обычно проводится пациентам с распространенными </w:t>
      </w:r>
      <w:r w:rsidRPr="001B544B">
        <w:rPr>
          <w:rFonts w:ascii="Times New Roman" w:hAnsi="Times New Roman"/>
          <w:position w:val="2"/>
          <w:sz w:val="28"/>
          <w:szCs w:val="28"/>
          <w:lang w:val="ru-RU"/>
        </w:rPr>
        <w:t xml:space="preserve">высыпаниями и может назначаться как терапия первой или второй линии больных с </w:t>
      </w:r>
      <w:r w:rsidRPr="001B544B">
        <w:rPr>
          <w:rFonts w:ascii="Times New Roman" w:hAnsi="Times New Roman"/>
          <w:spacing w:val="4"/>
          <w:position w:val="2"/>
          <w:sz w:val="28"/>
          <w:szCs w:val="28"/>
          <w:lang w:val="ru-RU"/>
        </w:rPr>
        <w:t>Т</w:t>
      </w:r>
      <w:r w:rsidRPr="001B544B">
        <w:rPr>
          <w:rFonts w:ascii="Times New Roman" w:hAnsi="Times New Roman"/>
          <w:spacing w:val="4"/>
          <w:sz w:val="28"/>
          <w:szCs w:val="28"/>
          <w:lang w:val="ru-RU"/>
        </w:rPr>
        <w:t>2</w:t>
      </w:r>
      <w:r w:rsidRPr="001B544B">
        <w:rPr>
          <w:rFonts w:ascii="Times New Roman" w:hAnsi="Times New Roman"/>
          <w:position w:val="2"/>
          <w:sz w:val="28"/>
          <w:szCs w:val="28"/>
          <w:lang w:val="ru-RU"/>
        </w:rPr>
        <w:t>и Т</w:t>
      </w:r>
      <w:r w:rsidRPr="001B544B">
        <w:rPr>
          <w:rFonts w:ascii="Times New Roman" w:hAnsi="Times New Roman"/>
          <w:sz w:val="28"/>
          <w:szCs w:val="28"/>
          <w:lang w:val="ru-RU"/>
        </w:rPr>
        <w:t xml:space="preserve">3 стадиями с отсутствием эффекта от топической терапии. ТОК проводится с использованием нескольких (чаще всего шести) электронных полей (переднее, заднее, правое и левое передние косые поля, правые и левые задние косые поля). Во время лечения экранируются глаза и ногти. РОД – 1-1,2-1,5 Гр, СОД – 30-40 Гр. Необходимо помнить о лучевых повреждениях – эритема кожи, частичная или полная алопеция, дистрофия ногтей, выраженная сухость кожи. У большинства больных эти проявления обратимы </w:t>
      </w:r>
      <w:r w:rsidRPr="001B544B">
        <w:rPr>
          <w:rFonts w:ascii="Times New Roman" w:hAnsi="Times New Roman"/>
          <w:spacing w:val="-3"/>
          <w:sz w:val="28"/>
          <w:szCs w:val="28"/>
          <w:lang w:val="ru-RU"/>
        </w:rPr>
        <w:t>(&lt;</w:t>
      </w:r>
      <w:r w:rsidRPr="001B544B">
        <w:rPr>
          <w:rFonts w:ascii="Times New Roman" w:hAnsi="Times New Roman"/>
          <w:sz w:val="28"/>
          <w:szCs w:val="28"/>
          <w:lang w:val="ru-RU"/>
        </w:rPr>
        <w:t>2 лет). ПУВА-терапия используется в качестве поддерживающего лечения послеТОК.</w:t>
      </w:r>
    </w:p>
    <w:p w14:paraId="1725F71A" w14:textId="77777777" w:rsidR="00DD2097" w:rsidRPr="001B544B" w:rsidRDefault="00DD2097" w:rsidP="00DD2097">
      <w:pPr>
        <w:widowControl w:val="0"/>
        <w:spacing w:after="0" w:line="240" w:lineRule="auto"/>
        <w:ind w:right="-173"/>
        <w:rPr>
          <w:rFonts w:ascii="Times New Roman" w:hAnsi="Times New Roman"/>
          <w:sz w:val="28"/>
          <w:szCs w:val="28"/>
          <w:lang w:val="ru-RU"/>
        </w:rPr>
      </w:pPr>
    </w:p>
    <w:p w14:paraId="26856E86" w14:textId="77777777" w:rsidR="00DD2097" w:rsidRPr="001B544B" w:rsidRDefault="00DD2097" w:rsidP="00DD2097">
      <w:pPr>
        <w:widowControl w:val="0"/>
        <w:spacing w:after="0" w:line="240" w:lineRule="auto"/>
        <w:ind w:right="-173"/>
        <w:rPr>
          <w:rFonts w:ascii="Times New Roman" w:hAnsi="Times New Roman"/>
          <w:b/>
          <w:sz w:val="28"/>
          <w:szCs w:val="28"/>
          <w:lang w:val="ru-RU"/>
        </w:rPr>
      </w:pPr>
      <w:r w:rsidRPr="001B544B">
        <w:rPr>
          <w:rFonts w:ascii="Times New Roman" w:hAnsi="Times New Roman"/>
          <w:b/>
          <w:sz w:val="28"/>
          <w:szCs w:val="28"/>
          <w:lang w:val="ru-RU"/>
        </w:rPr>
        <w:t>Синдром Сезари</w:t>
      </w:r>
      <w:r w:rsidR="00D33CF0" w:rsidRPr="001B544B">
        <w:rPr>
          <w:rFonts w:ascii="Times New Roman" w:hAnsi="Times New Roman"/>
          <w:b/>
          <w:sz w:val="28"/>
          <w:szCs w:val="28"/>
          <w:lang w:val="ru-RU"/>
        </w:rPr>
        <w:t>:</w:t>
      </w:r>
    </w:p>
    <w:p w14:paraId="67EDC87E" w14:textId="77777777" w:rsidR="000D4306" w:rsidRPr="001B544B" w:rsidRDefault="000D4306" w:rsidP="000D4306">
      <w:pPr>
        <w:pStyle w:val="a8"/>
        <w:spacing w:after="0" w:line="240" w:lineRule="auto"/>
        <w:ind w:right="-1" w:firstLine="2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Тотальное облучение кожи (ТОК) в дозе 20-40 Гр рекомендовано комбинировать с другими видами системной терапии или применять как монотерапию с паллиативными целями.</w:t>
      </w:r>
    </w:p>
    <w:p w14:paraId="2831845C" w14:textId="77777777" w:rsidR="002509A5" w:rsidRPr="001B544B" w:rsidRDefault="002509A5" w:rsidP="000D4306">
      <w:pPr>
        <w:pStyle w:val="a8"/>
        <w:spacing w:after="0" w:line="240" w:lineRule="auto"/>
        <w:ind w:right="-1" w:firstLine="284"/>
        <w:jc w:val="both"/>
        <w:rPr>
          <w:rFonts w:ascii="Times New Roman" w:hAnsi="Times New Roman" w:cs="Times New Roman"/>
          <w:sz w:val="28"/>
          <w:szCs w:val="28"/>
          <w:lang w:val="ru-RU"/>
        </w:rPr>
      </w:pPr>
    </w:p>
    <w:p w14:paraId="0EAF7732" w14:textId="77777777" w:rsidR="002509A5" w:rsidRPr="001B544B" w:rsidRDefault="002509A5" w:rsidP="002509A5">
      <w:pPr>
        <w:spacing w:after="0" w:line="240" w:lineRule="auto"/>
        <w:rPr>
          <w:rFonts w:ascii="Times New Roman" w:hAnsi="Times New Roman" w:cs="Times New Roman"/>
          <w:b/>
          <w:bCs/>
          <w:iCs/>
          <w:sz w:val="28"/>
          <w:szCs w:val="28"/>
          <w:lang w:val="ru-RU"/>
        </w:rPr>
      </w:pPr>
      <w:r w:rsidRPr="001B544B">
        <w:rPr>
          <w:rFonts w:ascii="Times New Roman" w:hAnsi="Times New Roman" w:cs="Times New Roman"/>
          <w:b/>
          <w:bCs/>
          <w:iCs/>
          <w:sz w:val="28"/>
          <w:szCs w:val="28"/>
          <w:lang w:val="ru-RU"/>
        </w:rPr>
        <w:t>Экстранодальная NK/Т-клеточная лимфома, назальный тип</w:t>
      </w:r>
    </w:p>
    <w:p w14:paraId="7C7C6E5C" w14:textId="77777777" w:rsidR="00835100" w:rsidRPr="001B544B" w:rsidRDefault="00835100" w:rsidP="00987F1D">
      <w:pPr>
        <w:pStyle w:val="a5"/>
        <w:numPr>
          <w:ilvl w:val="0"/>
          <w:numId w:val="85"/>
        </w:numPr>
        <w:tabs>
          <w:tab w:val="left" w:pos="567"/>
        </w:tabs>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 xml:space="preserve">Лучевая терапия в самотоятельном варианте (используется при </w:t>
      </w:r>
      <w:r w:rsidRPr="001B544B">
        <w:rPr>
          <w:rFonts w:ascii="Times New Roman" w:hAnsi="Times New Roman"/>
          <w:sz w:val="28"/>
          <w:szCs w:val="28"/>
          <w:lang w:val="ru-RU"/>
        </w:rPr>
        <w:tab/>
        <w:t>наличии противопоказаний к ХТ) в суммарных дозах- 50-60Гр.</w:t>
      </w:r>
    </w:p>
    <w:p w14:paraId="4CA2BE46" w14:textId="77777777" w:rsidR="00835100" w:rsidRPr="001B544B" w:rsidRDefault="002509A5" w:rsidP="00987F1D">
      <w:pPr>
        <w:pStyle w:val="a5"/>
        <w:widowControl w:val="0"/>
        <w:numPr>
          <w:ilvl w:val="0"/>
          <w:numId w:val="85"/>
        </w:numPr>
        <w:tabs>
          <w:tab w:val="left" w:pos="567"/>
          <w:tab w:val="left" w:pos="1397"/>
          <w:tab w:val="left" w:pos="7938"/>
          <w:tab w:val="left" w:pos="8222"/>
          <w:tab w:val="left" w:pos="9072"/>
          <w:tab w:val="left" w:pos="9639"/>
        </w:tabs>
        <w:spacing w:after="0" w:line="240" w:lineRule="auto"/>
        <w:ind w:left="0" w:right="-4" w:firstLine="0"/>
        <w:rPr>
          <w:rFonts w:ascii="Times New Roman" w:hAnsi="Times New Roman"/>
          <w:sz w:val="28"/>
          <w:szCs w:val="28"/>
        </w:rPr>
      </w:pPr>
      <w:r w:rsidRPr="001B544B">
        <w:rPr>
          <w:rFonts w:ascii="Times New Roman" w:hAnsi="Times New Roman"/>
          <w:sz w:val="28"/>
          <w:szCs w:val="28"/>
          <w:lang w:val="ru-RU"/>
        </w:rPr>
        <w:t>О</w:t>
      </w:r>
      <w:r w:rsidR="00835100" w:rsidRPr="001B544B">
        <w:rPr>
          <w:rFonts w:ascii="Times New Roman" w:hAnsi="Times New Roman"/>
          <w:sz w:val="28"/>
          <w:szCs w:val="28"/>
        </w:rPr>
        <w:t>дновременная химиолучеваятерапия:</w:t>
      </w:r>
    </w:p>
    <w:p w14:paraId="1A6A7134" w14:textId="77777777" w:rsidR="00835100" w:rsidRPr="001B544B" w:rsidRDefault="00835100" w:rsidP="00987F1D">
      <w:pPr>
        <w:pStyle w:val="a5"/>
        <w:widowControl w:val="0"/>
        <w:numPr>
          <w:ilvl w:val="0"/>
          <w:numId w:val="83"/>
        </w:numPr>
        <w:tabs>
          <w:tab w:val="left" w:pos="567"/>
          <w:tab w:val="left" w:pos="7938"/>
          <w:tab w:val="left" w:pos="8222"/>
          <w:tab w:val="left" w:pos="9072"/>
          <w:tab w:val="left" w:pos="9639"/>
        </w:tabs>
        <w:spacing w:before="53" w:after="0" w:line="240" w:lineRule="auto"/>
        <w:ind w:left="0" w:right="-4"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 xml:space="preserve">лучевая терапия (СОД 44-54 Гр) и одновременное выполнение редуцированного (2/3) курса </w:t>
      </w:r>
      <w:r w:rsidRPr="001B544B">
        <w:rPr>
          <w:rFonts w:ascii="Times New Roman" w:hAnsi="Times New Roman"/>
          <w:sz w:val="28"/>
          <w:szCs w:val="28"/>
        </w:rPr>
        <w:t>DeVIC</w:t>
      </w:r>
      <w:r w:rsidRPr="001B544B">
        <w:rPr>
          <w:rFonts w:ascii="Times New Roman" w:hAnsi="Times New Roman"/>
          <w:sz w:val="28"/>
          <w:szCs w:val="28"/>
          <w:lang w:val="ru-RU"/>
        </w:rPr>
        <w:t>; суммарно до 3 курсовХТ;</w:t>
      </w:r>
    </w:p>
    <w:p w14:paraId="00858F57" w14:textId="77777777" w:rsidR="00835100" w:rsidRPr="001B544B" w:rsidRDefault="00835100" w:rsidP="00987F1D">
      <w:pPr>
        <w:pStyle w:val="a5"/>
        <w:widowControl w:val="0"/>
        <w:numPr>
          <w:ilvl w:val="0"/>
          <w:numId w:val="83"/>
        </w:numPr>
        <w:tabs>
          <w:tab w:val="left" w:pos="567"/>
          <w:tab w:val="left" w:pos="7938"/>
          <w:tab w:val="left" w:pos="8222"/>
          <w:tab w:val="left" w:pos="9072"/>
          <w:tab w:val="left" w:pos="9639"/>
        </w:tabs>
        <w:spacing w:before="4" w:after="0" w:line="240" w:lineRule="auto"/>
        <w:ind w:left="0" w:right="-4"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лучевая терапия (СОД 44-54 Гр) и еженедельное введение цисплатина (930 мг/м</w:t>
      </w:r>
      <w:r w:rsidRPr="001B544B">
        <w:rPr>
          <w:rFonts w:ascii="Times New Roman" w:hAnsi="Times New Roman"/>
          <w:position w:val="8"/>
          <w:sz w:val="28"/>
          <w:szCs w:val="28"/>
          <w:lang w:val="ru-RU"/>
        </w:rPr>
        <w:t>2</w:t>
      </w:r>
      <w:r w:rsidRPr="001B544B">
        <w:rPr>
          <w:rFonts w:ascii="Times New Roman" w:hAnsi="Times New Roman"/>
          <w:sz w:val="28"/>
          <w:szCs w:val="28"/>
          <w:lang w:val="ru-RU"/>
        </w:rPr>
        <w:t>), с последующей консолидацией – 3 курса</w:t>
      </w:r>
      <w:r w:rsidRPr="001B544B">
        <w:rPr>
          <w:rFonts w:ascii="Times New Roman" w:hAnsi="Times New Roman"/>
          <w:sz w:val="28"/>
          <w:szCs w:val="28"/>
        </w:rPr>
        <w:t>VIPD</w:t>
      </w:r>
      <w:r w:rsidRPr="001B544B">
        <w:rPr>
          <w:rFonts w:ascii="Times New Roman" w:hAnsi="Times New Roman"/>
          <w:sz w:val="28"/>
          <w:szCs w:val="28"/>
          <w:lang w:val="ru-RU"/>
        </w:rPr>
        <w:t>.</w:t>
      </w:r>
    </w:p>
    <w:p w14:paraId="1ED8BFF8" w14:textId="77777777" w:rsidR="00835100" w:rsidRPr="001B544B" w:rsidRDefault="002509A5" w:rsidP="00987F1D">
      <w:pPr>
        <w:pStyle w:val="a5"/>
        <w:widowControl w:val="0"/>
        <w:numPr>
          <w:ilvl w:val="0"/>
          <w:numId w:val="86"/>
        </w:numPr>
        <w:tabs>
          <w:tab w:val="left" w:pos="567"/>
          <w:tab w:val="left" w:pos="1418"/>
          <w:tab w:val="left" w:pos="7938"/>
          <w:tab w:val="left" w:pos="8222"/>
          <w:tab w:val="left" w:pos="9072"/>
          <w:tab w:val="left" w:pos="9639"/>
        </w:tabs>
        <w:spacing w:before="4" w:after="0" w:line="240" w:lineRule="auto"/>
        <w:ind w:left="0" w:right="-4" w:firstLine="0"/>
        <w:rPr>
          <w:rFonts w:ascii="Times New Roman" w:hAnsi="Times New Roman"/>
          <w:sz w:val="28"/>
          <w:szCs w:val="28"/>
        </w:rPr>
      </w:pPr>
      <w:r w:rsidRPr="001B544B">
        <w:rPr>
          <w:rFonts w:ascii="Times New Roman" w:hAnsi="Times New Roman"/>
          <w:sz w:val="28"/>
          <w:szCs w:val="28"/>
          <w:lang w:val="ru-RU"/>
        </w:rPr>
        <w:t>П</w:t>
      </w:r>
      <w:r w:rsidR="00835100" w:rsidRPr="001B544B">
        <w:rPr>
          <w:rFonts w:ascii="Times New Roman" w:hAnsi="Times New Roman"/>
          <w:sz w:val="28"/>
          <w:szCs w:val="28"/>
        </w:rPr>
        <w:t>оследовательная химиолучеваятерапия:</w:t>
      </w:r>
    </w:p>
    <w:p w14:paraId="7C494BE2" w14:textId="77777777" w:rsidR="00835100" w:rsidRPr="001B544B" w:rsidRDefault="00835100" w:rsidP="00987F1D">
      <w:pPr>
        <w:pStyle w:val="a5"/>
        <w:widowControl w:val="0"/>
        <w:numPr>
          <w:ilvl w:val="0"/>
          <w:numId w:val="84"/>
        </w:numPr>
        <w:tabs>
          <w:tab w:val="left" w:pos="567"/>
          <w:tab w:val="left" w:pos="7938"/>
          <w:tab w:val="left" w:pos="8222"/>
          <w:tab w:val="left" w:pos="9072"/>
          <w:tab w:val="left" w:pos="9639"/>
        </w:tabs>
        <w:spacing w:before="53" w:after="0" w:line="240" w:lineRule="auto"/>
        <w:ind w:left="0" w:right="-4"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 xml:space="preserve">локальные стадии – ХТ по программе </w:t>
      </w:r>
      <w:r w:rsidRPr="001B544B">
        <w:rPr>
          <w:rFonts w:ascii="Times New Roman" w:hAnsi="Times New Roman"/>
          <w:sz w:val="28"/>
          <w:szCs w:val="28"/>
        </w:rPr>
        <w:t>VIPD</w:t>
      </w:r>
      <w:r w:rsidRPr="001B544B">
        <w:rPr>
          <w:rFonts w:ascii="Times New Roman" w:hAnsi="Times New Roman"/>
          <w:sz w:val="28"/>
          <w:szCs w:val="28"/>
          <w:lang w:val="ru-RU"/>
        </w:rPr>
        <w:t xml:space="preserve"> с последующей лучевой терапией  45- 50Гр;</w:t>
      </w:r>
    </w:p>
    <w:p w14:paraId="22F10AB0" w14:textId="77777777" w:rsidR="00835100" w:rsidRPr="001B544B" w:rsidRDefault="00835100" w:rsidP="00987F1D">
      <w:pPr>
        <w:pStyle w:val="a5"/>
        <w:widowControl w:val="0"/>
        <w:numPr>
          <w:ilvl w:val="0"/>
          <w:numId w:val="84"/>
        </w:numPr>
        <w:tabs>
          <w:tab w:val="left" w:pos="567"/>
          <w:tab w:val="left" w:pos="7938"/>
          <w:tab w:val="left" w:pos="8222"/>
          <w:tab w:val="left" w:pos="9072"/>
          <w:tab w:val="left" w:pos="9639"/>
        </w:tabs>
        <w:spacing w:after="0" w:line="240" w:lineRule="auto"/>
        <w:ind w:left="0" w:right="-4" w:firstLine="0"/>
        <w:contextualSpacing w:val="0"/>
        <w:rPr>
          <w:rFonts w:ascii="Times New Roman" w:hAnsi="Times New Roman"/>
          <w:sz w:val="28"/>
          <w:szCs w:val="28"/>
          <w:lang w:val="ru-RU"/>
        </w:rPr>
      </w:pPr>
      <w:r w:rsidRPr="001B544B">
        <w:rPr>
          <w:rFonts w:ascii="Times New Roman" w:hAnsi="Times New Roman"/>
          <w:sz w:val="28"/>
          <w:szCs w:val="28"/>
          <w:lang w:val="ru-RU"/>
        </w:rPr>
        <w:t xml:space="preserve">стадии </w:t>
      </w:r>
      <w:r w:rsidRPr="001B544B">
        <w:rPr>
          <w:rFonts w:ascii="Times New Roman" w:hAnsi="Times New Roman"/>
          <w:sz w:val="28"/>
          <w:szCs w:val="28"/>
        </w:rPr>
        <w:t>II</w:t>
      </w:r>
      <w:r w:rsidRPr="001B544B">
        <w:rPr>
          <w:rFonts w:ascii="Times New Roman" w:hAnsi="Times New Roman"/>
          <w:sz w:val="28"/>
          <w:szCs w:val="28"/>
          <w:lang w:val="ru-RU"/>
        </w:rPr>
        <w:t>-</w:t>
      </w:r>
      <w:r w:rsidRPr="001B544B">
        <w:rPr>
          <w:rFonts w:ascii="Times New Roman" w:hAnsi="Times New Roman"/>
          <w:sz w:val="28"/>
          <w:szCs w:val="28"/>
        </w:rPr>
        <w:t>IV</w:t>
      </w:r>
      <w:r w:rsidRPr="001B544B">
        <w:rPr>
          <w:rFonts w:ascii="Times New Roman" w:hAnsi="Times New Roman"/>
          <w:sz w:val="28"/>
          <w:szCs w:val="28"/>
          <w:lang w:val="ru-RU"/>
        </w:rPr>
        <w:t xml:space="preserve">– </w:t>
      </w:r>
      <w:r w:rsidRPr="001B544B">
        <w:rPr>
          <w:rFonts w:ascii="Times New Roman" w:hAnsi="Times New Roman"/>
          <w:sz w:val="28"/>
          <w:szCs w:val="28"/>
        </w:rPr>
        <w:t>SMILE</w:t>
      </w:r>
      <w:r w:rsidRPr="001B544B">
        <w:rPr>
          <w:rFonts w:ascii="Times New Roman" w:hAnsi="Times New Roman"/>
          <w:sz w:val="28"/>
          <w:szCs w:val="28"/>
          <w:lang w:val="ru-RU"/>
        </w:rPr>
        <w:t xml:space="preserve"> (2-4 цикла) с последующей лучевой терапией 45-50Гр;</w:t>
      </w:r>
    </w:p>
    <w:p w14:paraId="1433BB43" w14:textId="77777777" w:rsidR="00BF0875" w:rsidRPr="001B544B" w:rsidRDefault="00BF0875" w:rsidP="00BF0875">
      <w:pPr>
        <w:widowControl w:val="0"/>
        <w:tabs>
          <w:tab w:val="left" w:pos="1418"/>
          <w:tab w:val="left" w:pos="2145"/>
          <w:tab w:val="left" w:pos="2146"/>
          <w:tab w:val="left" w:pos="7938"/>
          <w:tab w:val="left" w:pos="8222"/>
          <w:tab w:val="left" w:pos="9072"/>
          <w:tab w:val="left" w:pos="9639"/>
        </w:tabs>
        <w:spacing w:after="0" w:line="240" w:lineRule="auto"/>
        <w:ind w:right="-4"/>
        <w:rPr>
          <w:rFonts w:ascii="Times New Roman" w:hAnsi="Times New Roman"/>
          <w:sz w:val="28"/>
          <w:szCs w:val="28"/>
          <w:lang w:val="ru-RU"/>
        </w:rPr>
      </w:pPr>
    </w:p>
    <w:p w14:paraId="1FA3AB18" w14:textId="77777777" w:rsidR="00BF0875" w:rsidRPr="001B544B" w:rsidRDefault="00BF0875" w:rsidP="00BF0875">
      <w:pPr>
        <w:autoSpaceDE w:val="0"/>
        <w:autoSpaceDN w:val="0"/>
        <w:adjustRightInd w:val="0"/>
        <w:spacing w:after="0" w:line="240" w:lineRule="auto"/>
        <w:jc w:val="both"/>
        <w:rPr>
          <w:rFonts w:ascii="Times New Roman" w:eastAsia="Calibri" w:hAnsi="Times New Roman" w:cs="Times New Roman"/>
          <w:b/>
          <w:sz w:val="28"/>
          <w:szCs w:val="28"/>
          <w:lang w:val="ru-RU"/>
        </w:rPr>
      </w:pPr>
      <w:r w:rsidRPr="001B544B">
        <w:rPr>
          <w:rFonts w:ascii="Times New Roman" w:eastAsia="Calibri" w:hAnsi="Times New Roman" w:cs="Times New Roman"/>
          <w:b/>
          <w:sz w:val="28"/>
          <w:szCs w:val="28"/>
        </w:rPr>
        <w:t>Рекомендуемая суммарная доза облучения</w:t>
      </w:r>
      <w:r w:rsidRPr="001B544B">
        <w:rPr>
          <w:rFonts w:ascii="Times New Roman" w:eastAsia="Calibri" w:hAnsi="Times New Roman" w:cs="Times New Roman"/>
          <w:b/>
          <w:sz w:val="28"/>
          <w:szCs w:val="28"/>
          <w:lang w:val="ru-RU"/>
        </w:rPr>
        <w:t xml:space="preserve"> для ПТКЛ:</w:t>
      </w:r>
    </w:p>
    <w:p w14:paraId="64E78292" w14:textId="77777777" w:rsidR="00BF0875" w:rsidRPr="001B544B" w:rsidRDefault="00D33CF0" w:rsidP="0056363E">
      <w:pPr>
        <w:pStyle w:val="a5"/>
        <w:numPr>
          <w:ilvl w:val="0"/>
          <w:numId w:val="34"/>
        </w:numPr>
        <w:tabs>
          <w:tab w:val="left" w:pos="284"/>
        </w:tabs>
        <w:autoSpaceDE w:val="0"/>
        <w:autoSpaceDN w:val="0"/>
        <w:adjustRightInd w:val="0"/>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в</w:t>
      </w:r>
      <w:r w:rsidR="00BF0875" w:rsidRPr="001B544B">
        <w:rPr>
          <w:rFonts w:ascii="Times New Roman" w:hAnsi="Times New Roman"/>
          <w:sz w:val="28"/>
          <w:szCs w:val="28"/>
          <w:lang w:val="ru-RU"/>
        </w:rPr>
        <w:t xml:space="preserve"> консолидации после химиотерапии</w:t>
      </w:r>
      <w:r w:rsidR="00BF0875" w:rsidRPr="001B544B">
        <w:rPr>
          <w:rFonts w:ascii="Times New Roman" w:hAnsi="Times New Roman"/>
          <w:sz w:val="28"/>
          <w:szCs w:val="28"/>
        </w:rPr>
        <w:t>:</w:t>
      </w:r>
      <w:r w:rsidR="00BF0875" w:rsidRPr="001B544B">
        <w:rPr>
          <w:rFonts w:ascii="Times New Roman" w:hAnsi="Times New Roman"/>
          <w:sz w:val="28"/>
          <w:szCs w:val="28"/>
          <w:lang w:val="ru-RU"/>
        </w:rPr>
        <w:t xml:space="preserve"> 30-36Гр;</w:t>
      </w:r>
    </w:p>
    <w:p w14:paraId="2089067D" w14:textId="77777777" w:rsidR="00BF0875" w:rsidRPr="001B544B" w:rsidRDefault="00D33CF0" w:rsidP="0056363E">
      <w:pPr>
        <w:pStyle w:val="a5"/>
        <w:numPr>
          <w:ilvl w:val="0"/>
          <w:numId w:val="34"/>
        </w:numPr>
        <w:tabs>
          <w:tab w:val="left" w:pos="284"/>
        </w:tabs>
        <w:autoSpaceDE w:val="0"/>
        <w:autoSpaceDN w:val="0"/>
        <w:adjustRightInd w:val="0"/>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л</w:t>
      </w:r>
      <w:r w:rsidR="00BF0875" w:rsidRPr="001B544B">
        <w:rPr>
          <w:rFonts w:ascii="Times New Roman" w:hAnsi="Times New Roman"/>
          <w:sz w:val="28"/>
          <w:szCs w:val="28"/>
          <w:lang w:val="ru-RU"/>
        </w:rPr>
        <w:t>учевая терапия в качестве первой линии терапии для рефрактерных форм и для пациентов, не являющихся кандидатами для проведения химиотерапии: 40-55Гр;</w:t>
      </w:r>
    </w:p>
    <w:p w14:paraId="43CAAF05" w14:textId="77777777" w:rsidR="00BF0875" w:rsidRPr="001B544B" w:rsidRDefault="00D33CF0" w:rsidP="0056363E">
      <w:pPr>
        <w:pStyle w:val="a5"/>
        <w:numPr>
          <w:ilvl w:val="0"/>
          <w:numId w:val="34"/>
        </w:numPr>
        <w:tabs>
          <w:tab w:val="left" w:pos="284"/>
        </w:tabs>
        <w:autoSpaceDE w:val="0"/>
        <w:autoSpaceDN w:val="0"/>
        <w:adjustRightInd w:val="0"/>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в</w:t>
      </w:r>
      <w:r w:rsidR="00BF0875" w:rsidRPr="001B544B">
        <w:rPr>
          <w:rFonts w:ascii="Times New Roman" w:hAnsi="Times New Roman"/>
          <w:sz w:val="28"/>
          <w:szCs w:val="28"/>
          <w:lang w:val="ru-RU"/>
        </w:rPr>
        <w:t xml:space="preserve"> комбинации с ВДХТ+аутоТКМ: 20-36Гр.</w:t>
      </w:r>
    </w:p>
    <w:p w14:paraId="51A922D7" w14:textId="77777777" w:rsidR="00BF0875" w:rsidRPr="001B544B" w:rsidRDefault="00BF0875" w:rsidP="00BF0875">
      <w:pPr>
        <w:autoSpaceDE w:val="0"/>
        <w:autoSpaceDN w:val="0"/>
        <w:adjustRightInd w:val="0"/>
        <w:spacing w:after="0" w:line="240" w:lineRule="auto"/>
        <w:ind w:firstLine="142"/>
        <w:jc w:val="both"/>
        <w:rPr>
          <w:rFonts w:ascii="Times New Roman" w:hAnsi="Times New Roman" w:cs="Times New Roman"/>
          <w:sz w:val="28"/>
          <w:szCs w:val="28"/>
        </w:rPr>
      </w:pPr>
      <w:r w:rsidRPr="001B544B">
        <w:rPr>
          <w:rFonts w:ascii="Times New Roman" w:hAnsi="Times New Roman" w:cs="Times New Roman"/>
          <w:sz w:val="28"/>
          <w:szCs w:val="28"/>
        </w:rPr>
        <w:t>Клинические и технические требования к проведению ЛТ</w:t>
      </w:r>
      <w:r w:rsidRPr="001B544B">
        <w:rPr>
          <w:rFonts w:ascii="Times New Roman" w:hAnsi="Times New Roman" w:cs="Times New Roman"/>
          <w:sz w:val="28"/>
          <w:szCs w:val="28"/>
          <w:lang w:val="ru-RU"/>
        </w:rPr>
        <w:t>(</w:t>
      </w:r>
      <w:r w:rsidRPr="001B544B">
        <w:rPr>
          <w:rFonts w:ascii="Times New Roman" w:hAnsi="Times New Roman" w:cs="Times New Roman"/>
          <w:sz w:val="28"/>
          <w:szCs w:val="28"/>
        </w:rPr>
        <w:t>см</w:t>
      </w:r>
      <w:r w:rsidRPr="001B544B">
        <w:rPr>
          <w:rFonts w:ascii="Times New Roman" w:hAnsi="Times New Roman" w:cs="Times New Roman"/>
          <w:sz w:val="28"/>
          <w:szCs w:val="28"/>
          <w:lang w:val="ru-RU"/>
        </w:rPr>
        <w:t>отреть</w:t>
      </w:r>
      <w:r w:rsidRPr="001B544B">
        <w:rPr>
          <w:rFonts w:ascii="Times New Roman" w:hAnsi="Times New Roman" w:cs="Times New Roman"/>
          <w:sz w:val="28"/>
          <w:szCs w:val="28"/>
        </w:rPr>
        <w:t xml:space="preserve"> Приложение</w:t>
      </w:r>
      <w:r w:rsidRPr="001B544B">
        <w:rPr>
          <w:rFonts w:ascii="Times New Roman" w:hAnsi="Times New Roman" w:cs="Times New Roman"/>
          <w:sz w:val="28"/>
          <w:szCs w:val="28"/>
          <w:lang w:val="ru-RU"/>
        </w:rPr>
        <w:t>6, настоящего КП)</w:t>
      </w:r>
      <w:r w:rsidRPr="001B544B">
        <w:rPr>
          <w:rFonts w:ascii="Times New Roman" w:hAnsi="Times New Roman" w:cs="Times New Roman"/>
          <w:sz w:val="28"/>
          <w:szCs w:val="28"/>
        </w:rPr>
        <w:t>.</w:t>
      </w:r>
    </w:p>
    <w:p w14:paraId="60AA6BA5" w14:textId="77777777" w:rsidR="00D51D82" w:rsidRPr="001B544B" w:rsidRDefault="00D51D82" w:rsidP="00D51D82">
      <w:pPr>
        <w:tabs>
          <w:tab w:val="left" w:pos="284"/>
          <w:tab w:val="left" w:pos="426"/>
          <w:tab w:val="left" w:pos="1418"/>
          <w:tab w:val="left" w:pos="9072"/>
          <w:tab w:val="left" w:pos="9639"/>
        </w:tabs>
        <w:spacing w:after="0" w:line="240" w:lineRule="auto"/>
        <w:rPr>
          <w:rFonts w:ascii="Times New Roman" w:hAnsi="Times New Roman"/>
          <w:b/>
          <w:sz w:val="28"/>
          <w:szCs w:val="28"/>
        </w:rPr>
      </w:pPr>
    </w:p>
    <w:p w14:paraId="04F0751B" w14:textId="77777777" w:rsidR="003B26A2" w:rsidRPr="001B544B" w:rsidRDefault="00CD73AA" w:rsidP="007B797B">
      <w:pPr>
        <w:pStyle w:val="a5"/>
        <w:tabs>
          <w:tab w:val="left" w:pos="284"/>
          <w:tab w:val="left" w:pos="709"/>
        </w:tabs>
        <w:spacing w:after="0" w:line="240" w:lineRule="auto"/>
        <w:ind w:left="0" w:firstLine="1134"/>
        <w:jc w:val="center"/>
        <w:rPr>
          <w:rFonts w:ascii="Times New Roman" w:hAnsi="Times New Roman"/>
          <w:b/>
          <w:sz w:val="28"/>
          <w:szCs w:val="28"/>
          <w:lang w:val="ru-RU"/>
        </w:rPr>
      </w:pPr>
      <w:r w:rsidRPr="001B544B">
        <w:rPr>
          <w:rFonts w:ascii="Times New Roman" w:hAnsi="Times New Roman"/>
          <w:b/>
          <w:sz w:val="28"/>
          <w:szCs w:val="28"/>
        </w:rPr>
        <w:t xml:space="preserve">Трансплантация </w:t>
      </w:r>
      <w:r w:rsidR="009A69E3" w:rsidRPr="001B544B">
        <w:rPr>
          <w:rFonts w:ascii="Times New Roman" w:hAnsi="Times New Roman"/>
          <w:b/>
          <w:sz w:val="28"/>
          <w:szCs w:val="28"/>
          <w:lang w:val="ru-RU"/>
        </w:rPr>
        <w:t>УД В</w:t>
      </w:r>
      <w:r w:rsidRPr="001B544B">
        <w:rPr>
          <w:rFonts w:ascii="Times New Roman" w:hAnsi="Times New Roman"/>
          <w:b/>
          <w:sz w:val="28"/>
          <w:szCs w:val="28"/>
        </w:rPr>
        <w:t>[1</w:t>
      </w:r>
      <w:r w:rsidR="009A69E3" w:rsidRPr="001B544B">
        <w:rPr>
          <w:rFonts w:ascii="Times New Roman" w:hAnsi="Times New Roman"/>
          <w:b/>
          <w:sz w:val="28"/>
          <w:szCs w:val="28"/>
          <w:lang w:val="ru-RU"/>
        </w:rPr>
        <w:t>4,15</w:t>
      </w:r>
      <w:r w:rsidRPr="001B544B">
        <w:rPr>
          <w:rFonts w:ascii="Times New Roman" w:hAnsi="Times New Roman"/>
          <w:b/>
          <w:sz w:val="28"/>
          <w:szCs w:val="28"/>
        </w:rPr>
        <w:t>]</w:t>
      </w:r>
    </w:p>
    <w:p w14:paraId="17C95052" w14:textId="77777777" w:rsidR="00DD2097" w:rsidRPr="001B544B" w:rsidRDefault="00DD2097" w:rsidP="00DD2097">
      <w:pPr>
        <w:tabs>
          <w:tab w:val="left" w:pos="284"/>
          <w:tab w:val="left" w:pos="709"/>
        </w:tabs>
        <w:spacing w:after="0" w:line="240" w:lineRule="auto"/>
        <w:rPr>
          <w:rFonts w:ascii="Times New Roman" w:hAnsi="Times New Roman"/>
          <w:b/>
          <w:sz w:val="28"/>
          <w:szCs w:val="28"/>
          <w:lang w:val="ru-RU"/>
        </w:rPr>
      </w:pPr>
      <w:r w:rsidRPr="001B544B">
        <w:rPr>
          <w:rFonts w:ascii="Times New Roman" w:hAnsi="Times New Roman"/>
          <w:b/>
          <w:sz w:val="28"/>
          <w:szCs w:val="28"/>
          <w:lang w:val="ru-RU"/>
        </w:rPr>
        <w:t>Грибовижный микоз</w:t>
      </w:r>
      <w:r w:rsidR="00D33CF0" w:rsidRPr="001B544B">
        <w:rPr>
          <w:rFonts w:ascii="Times New Roman" w:hAnsi="Times New Roman"/>
          <w:b/>
          <w:sz w:val="28"/>
          <w:szCs w:val="28"/>
          <w:lang w:val="ru-RU"/>
        </w:rPr>
        <w:t>:</w:t>
      </w:r>
    </w:p>
    <w:p w14:paraId="211B2685" w14:textId="77777777" w:rsidR="00DD2097" w:rsidRPr="001B544B" w:rsidRDefault="00DD2097" w:rsidP="00562D74">
      <w:pPr>
        <w:tabs>
          <w:tab w:val="left" w:pos="284"/>
          <w:tab w:val="left" w:pos="709"/>
        </w:tabs>
        <w:spacing w:after="0" w:line="240" w:lineRule="auto"/>
        <w:jc w:val="both"/>
        <w:rPr>
          <w:rFonts w:ascii="Times New Roman" w:hAnsi="Times New Roman"/>
          <w:sz w:val="28"/>
          <w:szCs w:val="28"/>
          <w:lang w:val="ru-RU"/>
        </w:rPr>
      </w:pPr>
      <w:r w:rsidRPr="001B544B">
        <w:rPr>
          <w:rFonts w:ascii="Times New Roman" w:hAnsi="Times New Roman"/>
          <w:sz w:val="28"/>
          <w:szCs w:val="28"/>
          <w:lang w:val="ru-RU"/>
        </w:rPr>
        <w:t>Аллогенная трансплантация стволовых клеток может быть рекомендована пациентам молодого возраста в поздних стадиях заболевания при отсутствии эффекта от других видов терапии</w:t>
      </w:r>
    </w:p>
    <w:p w14:paraId="29A16FCB" w14:textId="77777777" w:rsidR="000D4306" w:rsidRPr="001B544B" w:rsidRDefault="000D4306" w:rsidP="00562D74">
      <w:pPr>
        <w:tabs>
          <w:tab w:val="left" w:pos="284"/>
          <w:tab w:val="left" w:pos="709"/>
        </w:tabs>
        <w:spacing w:after="0" w:line="240" w:lineRule="auto"/>
        <w:jc w:val="both"/>
        <w:rPr>
          <w:rFonts w:ascii="Times New Roman" w:hAnsi="Times New Roman"/>
          <w:b/>
          <w:sz w:val="28"/>
          <w:szCs w:val="28"/>
          <w:lang w:val="ru-RU"/>
        </w:rPr>
      </w:pPr>
      <w:r w:rsidRPr="001B544B">
        <w:rPr>
          <w:rFonts w:ascii="Times New Roman" w:hAnsi="Times New Roman"/>
          <w:b/>
          <w:sz w:val="28"/>
          <w:szCs w:val="28"/>
          <w:lang w:val="ru-RU"/>
        </w:rPr>
        <w:t>Синдром Сезари</w:t>
      </w:r>
      <w:r w:rsidR="00D33CF0" w:rsidRPr="001B544B">
        <w:rPr>
          <w:rFonts w:ascii="Times New Roman" w:hAnsi="Times New Roman"/>
          <w:b/>
          <w:sz w:val="28"/>
          <w:szCs w:val="28"/>
          <w:lang w:val="ru-RU"/>
        </w:rPr>
        <w:t>:</w:t>
      </w:r>
    </w:p>
    <w:p w14:paraId="314A906B" w14:textId="77777777" w:rsidR="000D4306" w:rsidRPr="001B544B" w:rsidRDefault="000D4306" w:rsidP="00562D74">
      <w:pPr>
        <w:widowControl w:val="0"/>
        <w:tabs>
          <w:tab w:val="left" w:pos="1037"/>
        </w:tabs>
        <w:spacing w:after="0" w:line="240" w:lineRule="auto"/>
        <w:ind w:right="-1"/>
        <w:jc w:val="both"/>
        <w:rPr>
          <w:rFonts w:ascii="Times New Roman" w:hAnsi="Times New Roman"/>
          <w:sz w:val="28"/>
          <w:szCs w:val="28"/>
          <w:lang w:val="ru-RU"/>
        </w:rPr>
      </w:pPr>
      <w:r w:rsidRPr="001B544B">
        <w:rPr>
          <w:rFonts w:ascii="Times New Roman" w:hAnsi="Times New Roman"/>
          <w:sz w:val="28"/>
          <w:szCs w:val="28"/>
          <w:lang w:val="ru-RU"/>
        </w:rPr>
        <w:t>Аллогенная трансплантация костного мозга может рассматриваться как потенциально возможный вид лечения у пациентов с СС с агрессивным течением и отсутствием эффекта от стандартных режимов терапии.</w:t>
      </w:r>
    </w:p>
    <w:p w14:paraId="14933243" w14:textId="77777777" w:rsidR="000D4306" w:rsidRPr="001B544B" w:rsidRDefault="009A69E3" w:rsidP="00DD2097">
      <w:pPr>
        <w:tabs>
          <w:tab w:val="left" w:pos="284"/>
          <w:tab w:val="left" w:pos="709"/>
        </w:tabs>
        <w:spacing w:after="0" w:line="240" w:lineRule="auto"/>
        <w:rPr>
          <w:rFonts w:ascii="Times New Roman" w:hAnsi="Times New Roman"/>
          <w:b/>
          <w:sz w:val="28"/>
          <w:szCs w:val="28"/>
          <w:lang w:val="ru-RU"/>
        </w:rPr>
      </w:pPr>
      <w:r w:rsidRPr="001B544B">
        <w:rPr>
          <w:rFonts w:ascii="Times New Roman" w:hAnsi="Times New Roman"/>
          <w:b/>
          <w:sz w:val="28"/>
          <w:szCs w:val="28"/>
          <w:lang w:val="ru-RU"/>
        </w:rPr>
        <w:t>Другие Т-клеточные лимфомы</w:t>
      </w:r>
      <w:r w:rsidR="00D33CF0" w:rsidRPr="001B544B">
        <w:rPr>
          <w:rFonts w:ascii="Times New Roman" w:hAnsi="Times New Roman"/>
          <w:b/>
          <w:sz w:val="28"/>
          <w:szCs w:val="28"/>
          <w:lang w:val="ru-RU"/>
        </w:rPr>
        <w:t>:</w:t>
      </w:r>
    </w:p>
    <w:p w14:paraId="6DFC0290" w14:textId="77777777" w:rsidR="003B26A2" w:rsidRPr="001B544B" w:rsidRDefault="003B26A2" w:rsidP="007B797B">
      <w:pPr>
        <w:autoSpaceDE w:val="0"/>
        <w:autoSpaceDN w:val="0"/>
        <w:adjustRightInd w:val="0"/>
        <w:spacing w:after="0" w:line="240" w:lineRule="auto"/>
        <w:ind w:firstLine="708"/>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Высокодозная химиотерапия и последующая аутотрансплантация гемопоэтическихстволовых клеток (аутоТГСК) является эффективным методом лечения пациентов</w:t>
      </w:r>
      <w:r w:rsidR="000E44E4" w:rsidRPr="001B544B">
        <w:rPr>
          <w:rFonts w:ascii="Times New Roman" w:hAnsi="Times New Roman" w:cs="Times New Roman"/>
          <w:sz w:val="28"/>
          <w:szCs w:val="28"/>
          <w:lang w:val="ru-RU"/>
        </w:rPr>
        <w:t xml:space="preserve"> с </w:t>
      </w:r>
      <w:r w:rsidRPr="001B544B">
        <w:rPr>
          <w:rFonts w:ascii="Times New Roman" w:hAnsi="Times New Roman" w:cs="Times New Roman"/>
          <w:sz w:val="28"/>
          <w:szCs w:val="28"/>
          <w:lang w:val="ru-RU"/>
        </w:rPr>
        <w:t>множественной миеломой, рецидивами и перви</w:t>
      </w:r>
      <w:r w:rsidR="000E44E4" w:rsidRPr="001B544B">
        <w:rPr>
          <w:rFonts w:ascii="Times New Roman" w:hAnsi="Times New Roman" w:cs="Times New Roman"/>
          <w:sz w:val="28"/>
          <w:szCs w:val="28"/>
          <w:lang w:val="ru-RU"/>
        </w:rPr>
        <w:t>чно-резистентными формами лимфом</w:t>
      </w:r>
      <w:r w:rsidRPr="001B544B">
        <w:rPr>
          <w:rFonts w:ascii="Times New Roman" w:hAnsi="Times New Roman" w:cs="Times New Roman"/>
          <w:sz w:val="28"/>
          <w:szCs w:val="28"/>
          <w:lang w:val="ru-RU"/>
        </w:rPr>
        <w:t>.</w:t>
      </w:r>
      <w:r w:rsidR="00BD0109" w:rsidRPr="001B544B">
        <w:rPr>
          <w:rStyle w:val="af9"/>
          <w:rFonts w:ascii="Times New Roman" w:hAnsi="Times New Roman" w:cs="Times New Roman"/>
          <w:sz w:val="28"/>
          <w:szCs w:val="28"/>
          <w:lang w:val="ru-RU"/>
        </w:rPr>
        <w:footnoteReference w:id="5"/>
      </w:r>
    </w:p>
    <w:p w14:paraId="77FB406D" w14:textId="77777777" w:rsidR="00D33CF0" w:rsidRPr="001B544B" w:rsidRDefault="00D33CF0" w:rsidP="009A69E3">
      <w:pPr>
        <w:autoSpaceDE w:val="0"/>
        <w:autoSpaceDN w:val="0"/>
        <w:adjustRightInd w:val="0"/>
        <w:spacing w:after="0" w:line="240" w:lineRule="auto"/>
        <w:jc w:val="center"/>
        <w:rPr>
          <w:rFonts w:ascii="Times New Roman" w:hAnsi="Times New Roman" w:cs="Times New Roman"/>
          <w:b/>
          <w:sz w:val="28"/>
          <w:szCs w:val="28"/>
          <w:lang w:val="ru-RU"/>
        </w:rPr>
      </w:pPr>
    </w:p>
    <w:p w14:paraId="7CE38803" w14:textId="77777777" w:rsidR="00270FD5" w:rsidRPr="001B544B" w:rsidRDefault="00270FD5" w:rsidP="009A69E3">
      <w:pPr>
        <w:autoSpaceDE w:val="0"/>
        <w:autoSpaceDN w:val="0"/>
        <w:adjustRightInd w:val="0"/>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По</w:t>
      </w:r>
      <w:r w:rsidR="00DA5F6B" w:rsidRPr="001B544B">
        <w:rPr>
          <w:rFonts w:ascii="Times New Roman" w:hAnsi="Times New Roman" w:cs="Times New Roman"/>
          <w:b/>
          <w:sz w:val="28"/>
          <w:szCs w:val="28"/>
          <w:lang w:val="ru-RU"/>
        </w:rPr>
        <w:t>казани</w:t>
      </w:r>
      <w:r w:rsidRPr="001B544B">
        <w:rPr>
          <w:rFonts w:ascii="Times New Roman" w:hAnsi="Times New Roman" w:cs="Times New Roman"/>
          <w:b/>
          <w:sz w:val="28"/>
          <w:szCs w:val="28"/>
          <w:lang w:val="ru-RU"/>
        </w:rPr>
        <w:t>я к ТГСК:</w:t>
      </w:r>
    </w:p>
    <w:p w14:paraId="3FE5C304" w14:textId="77777777" w:rsidR="00270FD5" w:rsidRPr="001B544B" w:rsidRDefault="00270FD5" w:rsidP="007B797B">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Европейской группой по трансплантации костного мозга и крови (EBMT) определены следующие показания для ТГСК при</w:t>
      </w:r>
      <w:r w:rsidR="00DA5F6B" w:rsidRPr="001B544B">
        <w:rPr>
          <w:rFonts w:ascii="Times New Roman" w:hAnsi="Times New Roman" w:cs="Times New Roman"/>
          <w:sz w:val="28"/>
          <w:szCs w:val="28"/>
          <w:lang w:val="ru-RU"/>
        </w:rPr>
        <w:t xml:space="preserve"> неходжкинских</w:t>
      </w:r>
      <w:r w:rsidRPr="001B544B">
        <w:rPr>
          <w:rFonts w:ascii="Times New Roman" w:hAnsi="Times New Roman" w:cs="Times New Roman"/>
          <w:sz w:val="28"/>
          <w:szCs w:val="28"/>
          <w:lang w:val="ru-RU"/>
        </w:rPr>
        <w:t xml:space="preserve"> лимфомах</w:t>
      </w:r>
      <w:r w:rsidR="00963551" w:rsidRPr="001B544B">
        <w:rPr>
          <w:rFonts w:ascii="Times New Roman" w:hAnsi="Times New Roman" w:cs="Times New Roman"/>
          <w:sz w:val="28"/>
          <w:szCs w:val="28"/>
          <w:lang w:val="ru-RU"/>
        </w:rPr>
        <w:t xml:space="preserve"> (2014год)</w:t>
      </w:r>
      <w:r w:rsidR="00C347D0" w:rsidRPr="001B544B">
        <w:rPr>
          <w:rFonts w:ascii="Times New Roman" w:hAnsi="Times New Roman" w:cs="Times New Roman"/>
          <w:sz w:val="28"/>
          <w:szCs w:val="28"/>
          <w:lang w:val="ru-RU"/>
        </w:rPr>
        <w:t>.</w:t>
      </w:r>
    </w:p>
    <w:p w14:paraId="6C7747E4" w14:textId="77777777" w:rsidR="003B26A2" w:rsidRPr="001B544B" w:rsidRDefault="003B26A2" w:rsidP="007B797B">
      <w:pPr>
        <w:tabs>
          <w:tab w:val="left" w:pos="284"/>
          <w:tab w:val="left" w:pos="709"/>
        </w:tabs>
        <w:spacing w:after="0" w:line="240" w:lineRule="auto"/>
        <w:jc w:val="both"/>
        <w:rPr>
          <w:rFonts w:ascii="Times New Roman" w:hAnsi="Times New Roman" w:cs="Times New Roman"/>
          <w:b/>
          <w:bCs/>
          <w:sz w:val="28"/>
          <w:szCs w:val="28"/>
          <w:lang w:val="ru-RU"/>
        </w:rPr>
      </w:pPr>
      <w:r w:rsidRPr="001B544B">
        <w:rPr>
          <w:rFonts w:ascii="Times New Roman" w:hAnsi="Times New Roman" w:cs="Times New Roman"/>
          <w:b/>
          <w:bCs/>
          <w:sz w:val="28"/>
          <w:szCs w:val="28"/>
          <w:lang w:val="ru-RU"/>
        </w:rPr>
        <w:t xml:space="preserve">Показания к ТГСК при </w:t>
      </w:r>
      <w:r w:rsidR="00321700" w:rsidRPr="001B544B">
        <w:rPr>
          <w:rFonts w:ascii="Times New Roman" w:hAnsi="Times New Roman" w:cs="Times New Roman"/>
          <w:b/>
          <w:bCs/>
          <w:sz w:val="28"/>
          <w:szCs w:val="28"/>
          <w:lang w:val="ru-RU"/>
        </w:rPr>
        <w:t>Т-клеточных лимфомах</w:t>
      </w:r>
      <w:r w:rsidR="00C347D0" w:rsidRPr="001B544B">
        <w:rPr>
          <w:rFonts w:ascii="Times New Roman" w:hAnsi="Times New Roman" w:cs="Times New Roman"/>
          <w:b/>
          <w:bCs/>
          <w:sz w:val="28"/>
          <w:szCs w:val="28"/>
          <w:lang w:val="ru-RU"/>
        </w:rPr>
        <w:t>:</w:t>
      </w:r>
    </w:p>
    <w:tbl>
      <w:tblPr>
        <w:tblStyle w:val="a6"/>
        <w:tblW w:w="0" w:type="auto"/>
        <w:tblLayout w:type="fixed"/>
        <w:tblLook w:val="04A0" w:firstRow="1" w:lastRow="0" w:firstColumn="1" w:lastColumn="0" w:noHBand="0" w:noVBand="1"/>
      </w:tblPr>
      <w:tblGrid>
        <w:gridCol w:w="959"/>
        <w:gridCol w:w="1843"/>
        <w:gridCol w:w="1701"/>
        <w:gridCol w:w="1559"/>
        <w:gridCol w:w="1843"/>
        <w:gridCol w:w="1946"/>
      </w:tblGrid>
      <w:tr w:rsidR="006E7048" w:rsidRPr="001B544B" w14:paraId="6152E2E7" w14:textId="77777777" w:rsidTr="00321700">
        <w:tc>
          <w:tcPr>
            <w:tcW w:w="959" w:type="dxa"/>
          </w:tcPr>
          <w:p w14:paraId="370DF50F" w14:textId="77777777" w:rsidR="003B26A2" w:rsidRPr="001B544B" w:rsidRDefault="003B26A2"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Диагноз</w:t>
            </w:r>
          </w:p>
        </w:tc>
        <w:tc>
          <w:tcPr>
            <w:tcW w:w="1843" w:type="dxa"/>
          </w:tcPr>
          <w:p w14:paraId="2D7F0469" w14:textId="77777777" w:rsidR="003B26A2" w:rsidRPr="001B544B" w:rsidRDefault="003B26A2"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Статус</w:t>
            </w:r>
          </w:p>
        </w:tc>
        <w:tc>
          <w:tcPr>
            <w:tcW w:w="1701" w:type="dxa"/>
          </w:tcPr>
          <w:p w14:paraId="7CD90050" w14:textId="77777777" w:rsidR="003B26A2" w:rsidRPr="001B544B" w:rsidRDefault="003B26A2"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Совместимая родственная алло ТГСК</w:t>
            </w:r>
          </w:p>
        </w:tc>
        <w:tc>
          <w:tcPr>
            <w:tcW w:w="1559" w:type="dxa"/>
          </w:tcPr>
          <w:p w14:paraId="2BEE0AE7" w14:textId="77777777" w:rsidR="003B26A2" w:rsidRPr="001B544B" w:rsidRDefault="00270FD5"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Совместимая неродственная алло ТГСК</w:t>
            </w:r>
          </w:p>
        </w:tc>
        <w:tc>
          <w:tcPr>
            <w:tcW w:w="1843" w:type="dxa"/>
          </w:tcPr>
          <w:p w14:paraId="662513E9" w14:textId="77777777" w:rsidR="00270FD5" w:rsidRPr="001B544B" w:rsidRDefault="00270FD5" w:rsidP="007B797B">
            <w:pPr>
              <w:autoSpaceDE w:val="0"/>
              <w:autoSpaceDN w:val="0"/>
              <w:adjustRightInd w:val="0"/>
              <w:jc w:val="both"/>
              <w:rPr>
                <w:rFonts w:ascii="Times New Roman" w:hAnsi="Times New Roman"/>
                <w:sz w:val="28"/>
                <w:szCs w:val="28"/>
                <w:lang w:val="ru-RU"/>
              </w:rPr>
            </w:pPr>
            <w:r w:rsidRPr="001B544B">
              <w:rPr>
                <w:rFonts w:ascii="Times New Roman" w:hAnsi="Times New Roman"/>
                <w:sz w:val="28"/>
                <w:szCs w:val="28"/>
                <w:lang w:val="ru-RU"/>
              </w:rPr>
              <w:t>Несовместимая по1 антигену</w:t>
            </w:r>
          </w:p>
          <w:p w14:paraId="3779C33D" w14:textId="77777777" w:rsidR="00270FD5" w:rsidRPr="001B544B" w:rsidRDefault="00270FD5" w:rsidP="007B797B">
            <w:pPr>
              <w:autoSpaceDE w:val="0"/>
              <w:autoSpaceDN w:val="0"/>
              <w:adjustRightInd w:val="0"/>
              <w:jc w:val="both"/>
              <w:rPr>
                <w:rFonts w:ascii="Times New Roman" w:hAnsi="Times New Roman"/>
                <w:sz w:val="28"/>
                <w:szCs w:val="28"/>
                <w:lang w:val="ru-RU"/>
              </w:rPr>
            </w:pPr>
            <w:r w:rsidRPr="001B544B">
              <w:rPr>
                <w:rFonts w:ascii="Times New Roman" w:hAnsi="Times New Roman"/>
                <w:sz w:val="28"/>
                <w:szCs w:val="28"/>
                <w:lang w:val="ru-RU"/>
              </w:rPr>
              <w:t>неродственная илинесовместимая</w:t>
            </w:r>
          </w:p>
          <w:p w14:paraId="5543BCB9" w14:textId="77777777" w:rsidR="00270FD5" w:rsidRPr="001B544B" w:rsidRDefault="00270FD5" w:rsidP="007B797B">
            <w:pPr>
              <w:autoSpaceDE w:val="0"/>
              <w:autoSpaceDN w:val="0"/>
              <w:adjustRightInd w:val="0"/>
              <w:jc w:val="both"/>
              <w:rPr>
                <w:rFonts w:ascii="Times New Roman" w:hAnsi="Times New Roman"/>
                <w:sz w:val="28"/>
                <w:szCs w:val="28"/>
                <w:lang w:val="ru-RU"/>
              </w:rPr>
            </w:pPr>
            <w:r w:rsidRPr="001B544B">
              <w:rPr>
                <w:rFonts w:ascii="Times New Roman" w:hAnsi="Times New Roman"/>
                <w:sz w:val="28"/>
                <w:szCs w:val="28"/>
                <w:lang w:val="ru-RU"/>
              </w:rPr>
              <w:t>родственная</w:t>
            </w:r>
          </w:p>
          <w:p w14:paraId="22ABDC93" w14:textId="77777777" w:rsidR="003B26A2" w:rsidRPr="001B544B" w:rsidRDefault="00270FD5" w:rsidP="007B797B">
            <w:pPr>
              <w:tabs>
                <w:tab w:val="left" w:pos="284"/>
                <w:tab w:val="left" w:pos="709"/>
              </w:tabs>
              <w:jc w:val="both"/>
              <w:rPr>
                <w:rFonts w:ascii="Times New Roman" w:hAnsi="Times New Roman"/>
                <w:bCs/>
                <w:sz w:val="28"/>
                <w:szCs w:val="28"/>
                <w:lang w:val="ru-RU"/>
              </w:rPr>
            </w:pPr>
            <w:r w:rsidRPr="001B544B">
              <w:rPr>
                <w:rFonts w:ascii="Times New Roman" w:hAnsi="Times New Roman"/>
                <w:sz w:val="28"/>
                <w:szCs w:val="28"/>
                <w:lang w:val="ru-RU"/>
              </w:rPr>
              <w:t>аллоТГСК</w:t>
            </w:r>
          </w:p>
        </w:tc>
        <w:tc>
          <w:tcPr>
            <w:tcW w:w="1946" w:type="dxa"/>
          </w:tcPr>
          <w:p w14:paraId="3639C54D" w14:textId="77777777" w:rsidR="003B26A2" w:rsidRPr="001B544B" w:rsidRDefault="00270FD5"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аутоТГСК</w:t>
            </w:r>
          </w:p>
        </w:tc>
      </w:tr>
      <w:tr w:rsidR="00321700" w:rsidRPr="001B544B" w14:paraId="13A801DA" w14:textId="77777777" w:rsidTr="00321700">
        <w:tc>
          <w:tcPr>
            <w:tcW w:w="959" w:type="dxa"/>
            <w:vMerge w:val="restart"/>
          </w:tcPr>
          <w:p w14:paraId="43D7A025" w14:textId="77777777" w:rsidR="00321700" w:rsidRPr="001B544B" w:rsidRDefault="00321700"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ПТКЛ</w:t>
            </w:r>
          </w:p>
        </w:tc>
        <w:tc>
          <w:tcPr>
            <w:tcW w:w="1843" w:type="dxa"/>
          </w:tcPr>
          <w:p w14:paraId="42277851" w14:textId="77777777" w:rsidR="00321700" w:rsidRPr="001B544B" w:rsidRDefault="00321700"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Первая ремиссия</w:t>
            </w:r>
          </w:p>
        </w:tc>
        <w:tc>
          <w:tcPr>
            <w:tcW w:w="1701" w:type="dxa"/>
          </w:tcPr>
          <w:p w14:paraId="7F3FA333" w14:textId="77777777" w:rsidR="00321700" w:rsidRPr="001B544B" w:rsidRDefault="00321700">
            <w:pPr>
              <w:rPr>
                <w:sz w:val="28"/>
                <w:szCs w:val="28"/>
              </w:rPr>
            </w:pPr>
            <w:r w:rsidRPr="001B544B">
              <w:rPr>
                <w:rFonts w:ascii="Times New Roman" w:hAnsi="Times New Roman"/>
                <w:bCs/>
                <w:sz w:val="28"/>
                <w:szCs w:val="28"/>
                <w:lang w:val="ru-RU"/>
              </w:rPr>
              <w:t>Терапевтическая опция</w:t>
            </w:r>
          </w:p>
        </w:tc>
        <w:tc>
          <w:tcPr>
            <w:tcW w:w="1559" w:type="dxa"/>
          </w:tcPr>
          <w:p w14:paraId="4764CB52" w14:textId="77777777" w:rsidR="00321700" w:rsidRPr="001B544B" w:rsidRDefault="00321700">
            <w:pPr>
              <w:rPr>
                <w:sz w:val="28"/>
                <w:szCs w:val="28"/>
              </w:rPr>
            </w:pPr>
            <w:r w:rsidRPr="001B544B">
              <w:rPr>
                <w:rFonts w:ascii="Times New Roman" w:hAnsi="Times New Roman"/>
                <w:bCs/>
                <w:sz w:val="28"/>
                <w:szCs w:val="28"/>
                <w:lang w:val="ru-RU"/>
              </w:rPr>
              <w:t>Терапевтическая опция</w:t>
            </w:r>
          </w:p>
        </w:tc>
        <w:tc>
          <w:tcPr>
            <w:tcW w:w="1843" w:type="dxa"/>
          </w:tcPr>
          <w:p w14:paraId="00D8E2EF" w14:textId="77777777" w:rsidR="00321700" w:rsidRPr="001B544B" w:rsidRDefault="00321700"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Не рекомендуется</w:t>
            </w:r>
          </w:p>
        </w:tc>
        <w:tc>
          <w:tcPr>
            <w:tcW w:w="1946" w:type="dxa"/>
          </w:tcPr>
          <w:p w14:paraId="1B868BA5" w14:textId="77777777" w:rsidR="00321700" w:rsidRPr="001B544B" w:rsidRDefault="00321700"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Терапевтическая опция</w:t>
            </w:r>
          </w:p>
        </w:tc>
      </w:tr>
      <w:tr w:rsidR="00321700" w:rsidRPr="001B544B" w14:paraId="0B462701" w14:textId="77777777" w:rsidTr="00321700">
        <w:tc>
          <w:tcPr>
            <w:tcW w:w="959" w:type="dxa"/>
            <w:vMerge/>
          </w:tcPr>
          <w:p w14:paraId="2F5BBD0F" w14:textId="77777777" w:rsidR="00321700" w:rsidRPr="001B544B" w:rsidRDefault="00321700" w:rsidP="007B797B">
            <w:pPr>
              <w:tabs>
                <w:tab w:val="left" w:pos="284"/>
                <w:tab w:val="left" w:pos="709"/>
              </w:tabs>
              <w:jc w:val="both"/>
              <w:rPr>
                <w:rFonts w:ascii="Times New Roman" w:hAnsi="Times New Roman"/>
                <w:bCs/>
                <w:sz w:val="28"/>
                <w:szCs w:val="28"/>
                <w:lang w:val="ru-RU"/>
              </w:rPr>
            </w:pPr>
          </w:p>
        </w:tc>
        <w:tc>
          <w:tcPr>
            <w:tcW w:w="1843" w:type="dxa"/>
          </w:tcPr>
          <w:p w14:paraId="6D70B4C3" w14:textId="77777777" w:rsidR="00321700" w:rsidRPr="001B544B" w:rsidRDefault="00321700" w:rsidP="00733D43">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ХЧР;≥2ПР</w:t>
            </w:r>
          </w:p>
        </w:tc>
        <w:tc>
          <w:tcPr>
            <w:tcW w:w="1701" w:type="dxa"/>
          </w:tcPr>
          <w:p w14:paraId="17D389E7" w14:textId="77777777" w:rsidR="00321700" w:rsidRPr="001B544B" w:rsidRDefault="00321700"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Стандарт</w:t>
            </w:r>
          </w:p>
        </w:tc>
        <w:tc>
          <w:tcPr>
            <w:tcW w:w="1559" w:type="dxa"/>
          </w:tcPr>
          <w:p w14:paraId="295E11C0" w14:textId="77777777" w:rsidR="00321700" w:rsidRPr="001B544B" w:rsidRDefault="00321700"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Стандарт</w:t>
            </w:r>
          </w:p>
        </w:tc>
        <w:tc>
          <w:tcPr>
            <w:tcW w:w="1843" w:type="dxa"/>
          </w:tcPr>
          <w:p w14:paraId="18DBBA62" w14:textId="77777777" w:rsidR="00321700" w:rsidRPr="001B544B" w:rsidRDefault="00321700" w:rsidP="0084284C">
            <w:pPr>
              <w:rPr>
                <w:sz w:val="28"/>
                <w:szCs w:val="28"/>
              </w:rPr>
            </w:pPr>
            <w:r w:rsidRPr="001B544B">
              <w:rPr>
                <w:rFonts w:ascii="Times New Roman" w:hAnsi="Times New Roman"/>
                <w:bCs/>
                <w:sz w:val="28"/>
                <w:szCs w:val="28"/>
                <w:lang w:val="ru-RU"/>
              </w:rPr>
              <w:t>Терапевтическая опция</w:t>
            </w:r>
          </w:p>
        </w:tc>
        <w:tc>
          <w:tcPr>
            <w:tcW w:w="1946" w:type="dxa"/>
          </w:tcPr>
          <w:p w14:paraId="408A0DF4" w14:textId="77777777" w:rsidR="00321700" w:rsidRPr="001B544B" w:rsidRDefault="00321700" w:rsidP="0084284C">
            <w:pPr>
              <w:rPr>
                <w:sz w:val="28"/>
                <w:szCs w:val="28"/>
              </w:rPr>
            </w:pPr>
            <w:r w:rsidRPr="001B544B">
              <w:rPr>
                <w:rFonts w:ascii="Times New Roman" w:hAnsi="Times New Roman"/>
                <w:bCs/>
                <w:sz w:val="28"/>
                <w:szCs w:val="28"/>
                <w:lang w:val="ru-RU"/>
              </w:rPr>
              <w:t>Терапевтическая опция</w:t>
            </w:r>
          </w:p>
        </w:tc>
      </w:tr>
      <w:tr w:rsidR="00321700" w:rsidRPr="001B544B" w14:paraId="00947E9D" w14:textId="77777777" w:rsidTr="00321700">
        <w:tc>
          <w:tcPr>
            <w:tcW w:w="959" w:type="dxa"/>
            <w:vMerge/>
          </w:tcPr>
          <w:p w14:paraId="1D531148" w14:textId="77777777" w:rsidR="00321700" w:rsidRPr="001B544B" w:rsidRDefault="00321700" w:rsidP="007B797B">
            <w:pPr>
              <w:tabs>
                <w:tab w:val="left" w:pos="284"/>
                <w:tab w:val="left" w:pos="709"/>
              </w:tabs>
              <w:jc w:val="both"/>
              <w:rPr>
                <w:rFonts w:ascii="Times New Roman" w:hAnsi="Times New Roman"/>
                <w:bCs/>
                <w:sz w:val="28"/>
                <w:szCs w:val="28"/>
                <w:lang w:val="ru-RU"/>
              </w:rPr>
            </w:pPr>
          </w:p>
        </w:tc>
        <w:tc>
          <w:tcPr>
            <w:tcW w:w="1843" w:type="dxa"/>
          </w:tcPr>
          <w:p w14:paraId="16CAA850" w14:textId="77777777" w:rsidR="00321700" w:rsidRPr="001B544B" w:rsidRDefault="00321700"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Резистентность</w:t>
            </w:r>
          </w:p>
        </w:tc>
        <w:tc>
          <w:tcPr>
            <w:tcW w:w="1701" w:type="dxa"/>
          </w:tcPr>
          <w:p w14:paraId="77A7BE88" w14:textId="77777777" w:rsidR="00321700" w:rsidRPr="001B544B" w:rsidRDefault="00321700" w:rsidP="0084284C">
            <w:pPr>
              <w:rPr>
                <w:sz w:val="28"/>
                <w:szCs w:val="28"/>
              </w:rPr>
            </w:pPr>
            <w:r w:rsidRPr="001B544B">
              <w:rPr>
                <w:rFonts w:ascii="Times New Roman" w:hAnsi="Times New Roman"/>
                <w:bCs/>
                <w:sz w:val="28"/>
                <w:szCs w:val="28"/>
                <w:lang w:val="ru-RU"/>
              </w:rPr>
              <w:t>Терапевтическая опция</w:t>
            </w:r>
          </w:p>
        </w:tc>
        <w:tc>
          <w:tcPr>
            <w:tcW w:w="1559" w:type="dxa"/>
          </w:tcPr>
          <w:p w14:paraId="79454D75" w14:textId="77777777" w:rsidR="00321700" w:rsidRPr="001B544B" w:rsidRDefault="00321700" w:rsidP="0084284C">
            <w:pPr>
              <w:rPr>
                <w:sz w:val="28"/>
                <w:szCs w:val="28"/>
              </w:rPr>
            </w:pPr>
            <w:r w:rsidRPr="001B544B">
              <w:rPr>
                <w:rFonts w:ascii="Times New Roman" w:hAnsi="Times New Roman"/>
                <w:bCs/>
                <w:sz w:val="28"/>
                <w:szCs w:val="28"/>
                <w:lang w:val="ru-RU"/>
              </w:rPr>
              <w:t>Терапевтическая опция</w:t>
            </w:r>
          </w:p>
        </w:tc>
        <w:tc>
          <w:tcPr>
            <w:tcW w:w="1843" w:type="dxa"/>
          </w:tcPr>
          <w:p w14:paraId="72B96AA0" w14:textId="77777777" w:rsidR="00321700" w:rsidRPr="001B544B" w:rsidRDefault="00321700" w:rsidP="0084284C">
            <w:pPr>
              <w:rPr>
                <w:sz w:val="28"/>
                <w:szCs w:val="28"/>
              </w:rPr>
            </w:pPr>
            <w:r w:rsidRPr="001B544B">
              <w:rPr>
                <w:rFonts w:ascii="Times New Roman" w:hAnsi="Times New Roman"/>
                <w:bCs/>
                <w:sz w:val="28"/>
                <w:szCs w:val="28"/>
                <w:lang w:val="ru-RU"/>
              </w:rPr>
              <w:t>Терапевтическая опция</w:t>
            </w:r>
          </w:p>
        </w:tc>
        <w:tc>
          <w:tcPr>
            <w:tcW w:w="1946" w:type="dxa"/>
          </w:tcPr>
          <w:p w14:paraId="4E3C7655" w14:textId="77777777" w:rsidR="00321700" w:rsidRPr="001B544B" w:rsidRDefault="00321700" w:rsidP="007B797B">
            <w:pPr>
              <w:tabs>
                <w:tab w:val="left" w:pos="284"/>
                <w:tab w:val="left" w:pos="709"/>
              </w:tabs>
              <w:jc w:val="both"/>
              <w:rPr>
                <w:rFonts w:ascii="Times New Roman" w:hAnsi="Times New Roman"/>
                <w:bCs/>
                <w:sz w:val="28"/>
                <w:szCs w:val="28"/>
                <w:lang w:val="ru-RU"/>
              </w:rPr>
            </w:pPr>
            <w:r w:rsidRPr="001B544B">
              <w:rPr>
                <w:rFonts w:ascii="Times New Roman" w:hAnsi="Times New Roman"/>
                <w:bCs/>
                <w:sz w:val="28"/>
                <w:szCs w:val="28"/>
                <w:lang w:val="ru-RU"/>
              </w:rPr>
              <w:t>Не рекомендуется</w:t>
            </w:r>
          </w:p>
        </w:tc>
      </w:tr>
    </w:tbl>
    <w:p w14:paraId="5BC9F771" w14:textId="77777777" w:rsidR="003B26A2" w:rsidRPr="001B544B" w:rsidRDefault="00C347D0" w:rsidP="007B797B">
      <w:pPr>
        <w:tabs>
          <w:tab w:val="left" w:pos="284"/>
          <w:tab w:val="left" w:pos="709"/>
        </w:tabs>
        <w:spacing w:after="0" w:line="240" w:lineRule="auto"/>
        <w:jc w:val="both"/>
        <w:rPr>
          <w:rFonts w:ascii="Times New Roman" w:hAnsi="Times New Roman" w:cs="Times New Roman"/>
          <w:b/>
          <w:bCs/>
          <w:sz w:val="28"/>
          <w:szCs w:val="28"/>
          <w:lang w:val="ru-RU"/>
        </w:rPr>
      </w:pPr>
      <w:r w:rsidRPr="001B544B">
        <w:rPr>
          <w:rFonts w:ascii="Times New Roman" w:hAnsi="Times New Roman" w:cs="Times New Roman"/>
          <w:b/>
          <w:bCs/>
          <w:sz w:val="28"/>
          <w:szCs w:val="28"/>
          <w:lang w:val="ru-RU"/>
        </w:rPr>
        <w:t>Противопоказания к ТГСК:</w:t>
      </w:r>
    </w:p>
    <w:p w14:paraId="6E26A2E9" w14:textId="77777777" w:rsidR="003B26A2" w:rsidRPr="001B544B" w:rsidRDefault="00D33CF0" w:rsidP="007B797B">
      <w:pPr>
        <w:autoSpaceDE w:val="0"/>
        <w:autoSpaceDN w:val="0"/>
        <w:adjustRightInd w:val="0"/>
        <w:spacing w:after="0" w:line="240" w:lineRule="auto"/>
        <w:jc w:val="both"/>
        <w:rPr>
          <w:rFonts w:ascii="Times New Roman" w:hAnsi="Times New Roman" w:cs="Times New Roman"/>
          <w:b/>
          <w:sz w:val="28"/>
          <w:szCs w:val="28"/>
          <w:lang w:val="ru-RU"/>
        </w:rPr>
      </w:pPr>
      <w:r w:rsidRPr="001B544B">
        <w:rPr>
          <w:rFonts w:ascii="Times New Roman" w:hAnsi="Times New Roman" w:cs="Times New Roman"/>
          <w:sz w:val="28"/>
          <w:szCs w:val="28"/>
          <w:lang w:val="ru-RU"/>
        </w:rPr>
        <w:t>П</w:t>
      </w:r>
      <w:r w:rsidR="00F459D4" w:rsidRPr="001B544B">
        <w:rPr>
          <w:rFonts w:ascii="Times New Roman" w:hAnsi="Times New Roman" w:cs="Times New Roman"/>
          <w:sz w:val="28"/>
          <w:szCs w:val="28"/>
          <w:lang w:val="ru-RU"/>
        </w:rPr>
        <w:t xml:space="preserve">ротивопоказание к ТКМ – это </w:t>
      </w:r>
      <w:r w:rsidR="003B26A2" w:rsidRPr="001B544B">
        <w:rPr>
          <w:rFonts w:ascii="Times New Roman" w:hAnsi="Times New Roman" w:cs="Times New Roman"/>
          <w:sz w:val="28"/>
          <w:szCs w:val="28"/>
          <w:lang w:val="ru-RU"/>
        </w:rPr>
        <w:t>активн</w:t>
      </w:r>
      <w:r w:rsidR="00F459D4" w:rsidRPr="001B544B">
        <w:rPr>
          <w:rFonts w:ascii="Times New Roman" w:hAnsi="Times New Roman" w:cs="Times New Roman"/>
          <w:sz w:val="28"/>
          <w:szCs w:val="28"/>
          <w:lang w:val="ru-RU"/>
        </w:rPr>
        <w:t>ая лимфома</w:t>
      </w:r>
      <w:r w:rsidR="003B26A2" w:rsidRPr="001B544B">
        <w:rPr>
          <w:rFonts w:ascii="Times New Roman" w:hAnsi="Times New Roman" w:cs="Times New Roman"/>
          <w:sz w:val="28"/>
          <w:szCs w:val="28"/>
          <w:lang w:val="ru-RU"/>
        </w:rPr>
        <w:t xml:space="preserve"> сбольшой опухолевоймассой. Кроме того, противопоказаниями для проведения как ауто, так и аллоТГСК являютсяактивные инфекции, в том числе грибковые и вирусные, несанированные скрытые очагиинфекций, различные некомпенсированные сопутствующие заболевания сердечно-сосудистойсистемы, почек, печени, психические заболевания или расстройства, статус Карновского менее80 или ECOG статус выше 2. Следует оценить возможность переносимости высокодознойхимиотерапии пациентами старше 60 лет. Рекомендованоориентироваться не на фактический,а на биологический возраст пациента.</w:t>
      </w:r>
    </w:p>
    <w:p w14:paraId="5B44A96C" w14:textId="77777777" w:rsidR="00D33CF0" w:rsidRPr="001B544B" w:rsidRDefault="00D33CF0" w:rsidP="007B797B">
      <w:pPr>
        <w:spacing w:after="0" w:line="240" w:lineRule="auto"/>
        <w:jc w:val="center"/>
        <w:rPr>
          <w:rFonts w:ascii="Times New Roman" w:eastAsiaTheme="minorHAnsi" w:hAnsi="Times New Roman" w:cs="Times New Roman"/>
          <w:b/>
          <w:sz w:val="28"/>
          <w:szCs w:val="28"/>
          <w:lang w:val="ru-RU" w:eastAsia="en-US"/>
        </w:rPr>
      </w:pPr>
    </w:p>
    <w:p w14:paraId="742479E9" w14:textId="77777777" w:rsidR="009B486F" w:rsidRPr="001B544B" w:rsidRDefault="009B486F" w:rsidP="007B797B">
      <w:pPr>
        <w:spacing w:after="0" w:line="240" w:lineRule="auto"/>
        <w:jc w:val="center"/>
        <w:rPr>
          <w:rFonts w:ascii="Times New Roman" w:eastAsiaTheme="minorHAnsi" w:hAnsi="Times New Roman" w:cs="Times New Roman"/>
          <w:b/>
          <w:sz w:val="28"/>
          <w:szCs w:val="28"/>
          <w:lang w:val="ru-RU" w:eastAsia="en-US"/>
        </w:rPr>
      </w:pPr>
      <w:r w:rsidRPr="001B544B">
        <w:rPr>
          <w:rFonts w:ascii="Times New Roman" w:eastAsiaTheme="minorHAnsi" w:hAnsi="Times New Roman" w:cs="Times New Roman"/>
          <w:b/>
          <w:sz w:val="28"/>
          <w:szCs w:val="28"/>
          <w:lang w:eastAsia="en-US"/>
        </w:rPr>
        <w:t>Сопроводительная терапия</w:t>
      </w:r>
      <w:r w:rsidR="00A85F6D" w:rsidRPr="001B544B">
        <w:rPr>
          <w:rFonts w:ascii="Times New Roman" w:eastAsiaTheme="minorHAnsi" w:hAnsi="Times New Roman" w:cs="Times New Roman"/>
          <w:b/>
          <w:sz w:val="28"/>
          <w:szCs w:val="28"/>
          <w:lang w:val="ru-RU" w:eastAsia="en-US"/>
        </w:rPr>
        <w:t>:</w:t>
      </w:r>
    </w:p>
    <w:tbl>
      <w:tblPr>
        <w:tblStyle w:val="a6"/>
        <w:tblW w:w="0" w:type="auto"/>
        <w:tblLook w:val="04A0" w:firstRow="1" w:lastRow="0" w:firstColumn="1" w:lastColumn="0" w:noHBand="0" w:noVBand="1"/>
      </w:tblPr>
      <w:tblGrid>
        <w:gridCol w:w="3178"/>
        <w:gridCol w:w="6959"/>
      </w:tblGrid>
      <w:tr w:rsidR="009B486F" w:rsidRPr="001B544B" w14:paraId="37A4BA02" w14:textId="77777777" w:rsidTr="009B486F">
        <w:tc>
          <w:tcPr>
            <w:tcW w:w="2518" w:type="dxa"/>
          </w:tcPr>
          <w:p w14:paraId="3665CC24" w14:textId="77777777" w:rsidR="009B486F" w:rsidRPr="001B544B" w:rsidRDefault="009B486F" w:rsidP="007B797B">
            <w:pPr>
              <w:jc w:val="center"/>
              <w:rPr>
                <w:rFonts w:ascii="Times New Roman" w:eastAsiaTheme="minorHAnsi" w:hAnsi="Times New Roman"/>
                <w:b/>
                <w:sz w:val="28"/>
                <w:szCs w:val="28"/>
                <w:lang w:eastAsia="en-US"/>
              </w:rPr>
            </w:pPr>
            <w:r w:rsidRPr="001B544B">
              <w:rPr>
                <w:rFonts w:ascii="Times New Roman" w:eastAsiaTheme="minorHAnsi" w:hAnsi="Times New Roman"/>
                <w:b/>
                <w:sz w:val="28"/>
                <w:szCs w:val="28"/>
                <w:lang w:eastAsia="en-US"/>
              </w:rPr>
              <w:t>Проблема</w:t>
            </w:r>
          </w:p>
        </w:tc>
        <w:tc>
          <w:tcPr>
            <w:tcW w:w="7763" w:type="dxa"/>
          </w:tcPr>
          <w:p w14:paraId="7A555B83" w14:textId="77777777" w:rsidR="009B486F" w:rsidRPr="001B544B" w:rsidRDefault="009B486F" w:rsidP="007B797B">
            <w:pPr>
              <w:jc w:val="center"/>
              <w:rPr>
                <w:rFonts w:ascii="Times New Roman" w:eastAsiaTheme="minorHAnsi" w:hAnsi="Times New Roman"/>
                <w:b/>
                <w:sz w:val="28"/>
                <w:szCs w:val="28"/>
                <w:lang w:eastAsia="en-US"/>
              </w:rPr>
            </w:pPr>
            <w:r w:rsidRPr="001B544B">
              <w:rPr>
                <w:rFonts w:ascii="Times New Roman" w:eastAsiaTheme="minorHAnsi" w:hAnsi="Times New Roman"/>
                <w:b/>
                <w:sz w:val="28"/>
                <w:szCs w:val="28"/>
                <w:lang w:eastAsia="en-US"/>
              </w:rPr>
              <w:t>Рекомендации</w:t>
            </w:r>
          </w:p>
        </w:tc>
      </w:tr>
      <w:tr w:rsidR="009B486F" w:rsidRPr="001B544B" w14:paraId="2A0F7EC6" w14:textId="77777777" w:rsidTr="009B486F">
        <w:tc>
          <w:tcPr>
            <w:tcW w:w="2518" w:type="dxa"/>
          </w:tcPr>
          <w:p w14:paraId="4580BDA9" w14:textId="77777777" w:rsidR="009B486F" w:rsidRPr="001B544B" w:rsidRDefault="009B486F"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Тошнота и рвота</w:t>
            </w:r>
          </w:p>
        </w:tc>
        <w:tc>
          <w:tcPr>
            <w:tcW w:w="7763" w:type="dxa"/>
          </w:tcPr>
          <w:p w14:paraId="76F8DB8D" w14:textId="77777777" w:rsidR="009B486F" w:rsidRPr="001B544B" w:rsidRDefault="009B486F" w:rsidP="007B797B">
            <w:pPr>
              <w:jc w:val="both"/>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 xml:space="preserve">Все препараты из группы 5-НТ3 антагонистов первого поколения обладают схожей эффективностью. Вопрос о возможно большей эффективности препаратов второго поколения изучается. Дексаметазон усиливает эффекты 5-НТ3 антагонистов и в большей степени уменьшает отсроченную тошноту и ровту. При использовании с препаратами второго поколения 5-НТ3 </w:t>
            </w:r>
            <w:r w:rsidRPr="001B544B">
              <w:rPr>
                <w:rFonts w:ascii="Times New Roman" w:eastAsiaTheme="minorHAnsi" w:hAnsi="Times New Roman"/>
                <w:sz w:val="28"/>
                <w:szCs w:val="28"/>
                <w:lang w:val="kk-KZ" w:eastAsia="en-US"/>
              </w:rPr>
              <w:t xml:space="preserve">антагонистов </w:t>
            </w:r>
            <w:r w:rsidRPr="001B544B">
              <w:rPr>
                <w:rFonts w:ascii="Times New Roman" w:eastAsiaTheme="minorHAnsi" w:hAnsi="Times New Roman"/>
                <w:sz w:val="28"/>
                <w:szCs w:val="28"/>
                <w:lang w:eastAsia="en-US"/>
              </w:rPr>
              <w:t xml:space="preserve">доза </w:t>
            </w:r>
            <w:r w:rsidRPr="001B544B">
              <w:rPr>
                <w:rFonts w:ascii="Times New Roman" w:eastAsiaTheme="minorHAnsi" w:hAnsi="Times New Roman"/>
                <w:sz w:val="28"/>
                <w:szCs w:val="28"/>
                <w:lang w:val="kk-KZ" w:eastAsia="en-US"/>
              </w:rPr>
              <w:t xml:space="preserve">дексаметазона </w:t>
            </w:r>
            <w:r w:rsidRPr="001B544B">
              <w:rPr>
                <w:rFonts w:ascii="Times New Roman" w:eastAsiaTheme="minorHAnsi" w:hAnsi="Times New Roman"/>
                <w:sz w:val="28"/>
                <w:szCs w:val="28"/>
                <w:lang w:eastAsia="en-US"/>
              </w:rPr>
              <w:t>может быть снижена до</w:t>
            </w:r>
            <w:r w:rsidRPr="001B544B">
              <w:rPr>
                <w:rFonts w:ascii="Times New Roman" w:eastAsiaTheme="minorHAnsi" w:hAnsi="Times New Roman"/>
                <w:sz w:val="28"/>
                <w:szCs w:val="28"/>
                <w:lang w:val="ru-RU" w:eastAsia="en-US"/>
              </w:rPr>
              <w:t xml:space="preserve"> 8 </w:t>
            </w:r>
            <w:r w:rsidRPr="001B544B">
              <w:rPr>
                <w:rFonts w:ascii="Times New Roman" w:eastAsiaTheme="minorHAnsi" w:hAnsi="Times New Roman"/>
                <w:sz w:val="28"/>
                <w:szCs w:val="28"/>
                <w:lang w:eastAsia="en-US"/>
              </w:rPr>
              <w:t xml:space="preserve">мг. </w:t>
            </w:r>
          </w:p>
          <w:p w14:paraId="440BA449" w14:textId="77777777" w:rsidR="009B486F" w:rsidRPr="001B544B" w:rsidRDefault="009B486F" w:rsidP="007B797B">
            <w:pPr>
              <w:jc w:val="both"/>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 xml:space="preserve">Пациентам, которые получают высоко- и средне- эметогенные химиопрепараты рекомендуется назначать </w:t>
            </w:r>
            <w:r w:rsidRPr="001B544B">
              <w:rPr>
                <w:rFonts w:ascii="Times New Roman" w:eastAsiaTheme="minorHAnsi" w:hAnsi="Times New Roman"/>
                <w:sz w:val="28"/>
                <w:szCs w:val="28"/>
                <w:lang w:val="en-US" w:eastAsia="en-US"/>
              </w:rPr>
              <w:t>NK</w:t>
            </w:r>
            <w:r w:rsidRPr="001B544B">
              <w:rPr>
                <w:rFonts w:ascii="Times New Roman" w:eastAsiaTheme="minorHAnsi" w:hAnsi="Times New Roman"/>
                <w:sz w:val="28"/>
                <w:szCs w:val="28"/>
                <w:lang w:val="ru-RU" w:eastAsia="en-US"/>
              </w:rPr>
              <w:t xml:space="preserve">1 </w:t>
            </w:r>
            <w:r w:rsidRPr="001B544B">
              <w:rPr>
                <w:rFonts w:ascii="Times New Roman" w:eastAsiaTheme="minorHAnsi" w:hAnsi="Times New Roman"/>
                <w:sz w:val="28"/>
                <w:szCs w:val="28"/>
                <w:lang w:eastAsia="en-US"/>
              </w:rPr>
              <w:t xml:space="preserve">антагонисты. </w:t>
            </w:r>
          </w:p>
          <w:p w14:paraId="0DAA6C4C" w14:textId="77777777" w:rsidR="009B486F" w:rsidRPr="001B544B" w:rsidRDefault="009B486F" w:rsidP="007B797B">
            <w:pPr>
              <w:jc w:val="both"/>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Рекомендуемая схема профилактики тошноты: ондансетрон 8 мг 2 ра</w:t>
            </w:r>
            <w:r w:rsidR="000E0643" w:rsidRPr="001B544B">
              <w:rPr>
                <w:rFonts w:ascii="Times New Roman" w:eastAsiaTheme="minorHAnsi" w:hAnsi="Times New Roman"/>
                <w:sz w:val="28"/>
                <w:szCs w:val="28"/>
                <w:lang w:eastAsia="en-US"/>
              </w:rPr>
              <w:t xml:space="preserve">за в сутки, апрепитант 125 мг  </w:t>
            </w:r>
            <w:r w:rsidRPr="001B544B">
              <w:rPr>
                <w:rFonts w:ascii="Times New Roman" w:eastAsiaTheme="minorHAnsi" w:hAnsi="Times New Roman"/>
                <w:sz w:val="28"/>
                <w:szCs w:val="28"/>
                <w:lang w:eastAsia="en-US"/>
              </w:rPr>
              <w:t xml:space="preserve"> 1</w:t>
            </w:r>
            <w:r w:rsidR="000E0643" w:rsidRPr="001B544B">
              <w:rPr>
                <w:rFonts w:ascii="Times New Roman" w:eastAsiaTheme="minorHAnsi" w:hAnsi="Times New Roman"/>
                <w:sz w:val="28"/>
                <w:szCs w:val="28"/>
                <w:lang w:val="ru-RU" w:eastAsia="en-US"/>
              </w:rPr>
              <w:t xml:space="preserve"> р/сутки</w:t>
            </w:r>
            <w:r w:rsidRPr="001B544B">
              <w:rPr>
                <w:rFonts w:ascii="Times New Roman" w:eastAsiaTheme="minorHAnsi" w:hAnsi="Times New Roman"/>
                <w:sz w:val="28"/>
                <w:szCs w:val="28"/>
                <w:lang w:eastAsia="en-US"/>
              </w:rPr>
              <w:t xml:space="preserve">, 80 мг во 2 </w:t>
            </w:r>
            <w:r w:rsidR="000E0643" w:rsidRPr="001B544B">
              <w:rPr>
                <w:rFonts w:ascii="Times New Roman" w:eastAsiaTheme="minorHAnsi" w:hAnsi="Times New Roman"/>
                <w:sz w:val="28"/>
                <w:szCs w:val="28"/>
                <w:lang w:eastAsia="en-US"/>
              </w:rPr>
              <w:t xml:space="preserve">и 3 сутки, дексаметазон 12 мг </w:t>
            </w:r>
            <w:r w:rsidRPr="001B544B">
              <w:rPr>
                <w:rFonts w:ascii="Times New Roman" w:eastAsiaTheme="minorHAnsi" w:hAnsi="Times New Roman"/>
                <w:sz w:val="28"/>
                <w:szCs w:val="28"/>
                <w:lang w:eastAsia="en-US"/>
              </w:rPr>
              <w:t xml:space="preserve">1 </w:t>
            </w:r>
            <w:r w:rsidR="000E0643" w:rsidRPr="001B544B">
              <w:rPr>
                <w:rFonts w:ascii="Times New Roman" w:eastAsiaTheme="minorHAnsi" w:hAnsi="Times New Roman"/>
                <w:sz w:val="28"/>
                <w:szCs w:val="28"/>
                <w:lang w:val="ru-RU" w:eastAsia="en-US"/>
              </w:rPr>
              <w:t>р/сутки</w:t>
            </w:r>
            <w:r w:rsidRPr="001B544B">
              <w:rPr>
                <w:rFonts w:ascii="Times New Roman" w:eastAsiaTheme="minorHAnsi" w:hAnsi="Times New Roman"/>
                <w:sz w:val="28"/>
                <w:szCs w:val="28"/>
                <w:lang w:eastAsia="en-US"/>
              </w:rPr>
              <w:t>.</w:t>
            </w:r>
          </w:p>
          <w:p w14:paraId="5E09690A" w14:textId="77777777" w:rsidR="009B486F" w:rsidRPr="001B544B" w:rsidRDefault="009B486F" w:rsidP="007B797B">
            <w:pPr>
              <w:jc w:val="both"/>
              <w:rPr>
                <w:rFonts w:ascii="Times New Roman" w:eastAsiaTheme="minorHAnsi" w:hAnsi="Times New Roman"/>
                <w:sz w:val="28"/>
                <w:szCs w:val="28"/>
                <w:lang w:val="ru-RU" w:eastAsia="en-US"/>
              </w:rPr>
            </w:pPr>
            <w:r w:rsidRPr="001B544B">
              <w:rPr>
                <w:rFonts w:ascii="Times New Roman" w:eastAsiaTheme="minorHAnsi" w:hAnsi="Times New Roman"/>
                <w:sz w:val="28"/>
                <w:szCs w:val="28"/>
                <w:lang w:eastAsia="en-US"/>
              </w:rPr>
              <w:t xml:space="preserve">Оланзапин – атипичный нейролептик, который эффективнее,чем апрепитант </w:t>
            </w:r>
            <w:r w:rsidR="0039320D" w:rsidRPr="001B544B">
              <w:rPr>
                <w:rFonts w:ascii="Times New Roman" w:eastAsiaTheme="minorHAnsi" w:hAnsi="Times New Roman"/>
                <w:sz w:val="28"/>
                <w:szCs w:val="28"/>
                <w:lang w:eastAsia="en-US"/>
              </w:rPr>
              <w:t xml:space="preserve">профилактирует отсроченные тошноту и рвоту. </w:t>
            </w:r>
          </w:p>
        </w:tc>
      </w:tr>
      <w:tr w:rsidR="0039320D" w:rsidRPr="001B544B" w14:paraId="3A357CC6" w14:textId="77777777" w:rsidTr="009B486F">
        <w:tc>
          <w:tcPr>
            <w:tcW w:w="2518" w:type="dxa"/>
          </w:tcPr>
          <w:p w14:paraId="2F7F391D" w14:textId="77777777" w:rsidR="0039320D" w:rsidRPr="001B544B" w:rsidRDefault="0039320D"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Гранулоцитарный, гранулоцитарно-моноцитарный колониестимулирующие факторы</w:t>
            </w:r>
          </w:p>
        </w:tc>
        <w:tc>
          <w:tcPr>
            <w:tcW w:w="7763" w:type="dxa"/>
          </w:tcPr>
          <w:p w14:paraId="3EBED671" w14:textId="77777777" w:rsidR="0039320D" w:rsidRPr="001B544B" w:rsidRDefault="0039320D" w:rsidP="007B797B">
            <w:pPr>
              <w:jc w:val="both"/>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 xml:space="preserve">Не оказывают влияния на общую выживаемость и летальность пациентов с фебрильной нейтропенией. Могут применяться для достижения более полного выполнения протоколов лечения. Филграстим в дозе 5 мкг/кг назначается на следующий или через 3-4 дня после завершения химиотерапии и вводится до повышения уровня нейтрофилов выше надира. Основным показанием для назначения Г(ГМ)-КСФ является мобилизация ГСК для ауто- или аллогенной трансплантации костного мозга. </w:t>
            </w:r>
          </w:p>
        </w:tc>
      </w:tr>
      <w:tr w:rsidR="0039320D" w:rsidRPr="001B544B" w14:paraId="6B48B2AD" w14:textId="77777777" w:rsidTr="009B486F">
        <w:tc>
          <w:tcPr>
            <w:tcW w:w="2518" w:type="dxa"/>
          </w:tcPr>
          <w:p w14:paraId="31009BF6" w14:textId="77777777" w:rsidR="0039320D" w:rsidRPr="001B544B" w:rsidRDefault="0039320D"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 xml:space="preserve">Ассоциированные с лимфомой тромботические и тромбоэмболические осложнения </w:t>
            </w:r>
          </w:p>
        </w:tc>
        <w:tc>
          <w:tcPr>
            <w:tcW w:w="7763" w:type="dxa"/>
          </w:tcPr>
          <w:p w14:paraId="7F6BF2A5" w14:textId="77777777" w:rsidR="0039320D" w:rsidRPr="001B544B" w:rsidRDefault="005F0040" w:rsidP="00E84B08">
            <w:pPr>
              <w:rPr>
                <w:rFonts w:ascii="Times New Roman" w:eastAsiaTheme="minorHAnsi" w:hAnsi="Times New Roman"/>
                <w:sz w:val="28"/>
                <w:szCs w:val="28"/>
                <w:lang w:val="ru-RU" w:eastAsia="en-US"/>
              </w:rPr>
            </w:pPr>
            <w:r w:rsidRPr="001B544B">
              <w:rPr>
                <w:rFonts w:ascii="Times New Roman" w:eastAsiaTheme="minorHAnsi" w:hAnsi="Times New Roman"/>
                <w:sz w:val="28"/>
                <w:szCs w:val="28"/>
                <w:lang w:eastAsia="en-US"/>
              </w:rPr>
              <w:t>См</w:t>
            </w:r>
            <w:r w:rsidR="00A77391" w:rsidRPr="001B544B">
              <w:rPr>
                <w:rFonts w:ascii="Times New Roman" w:eastAsiaTheme="minorHAnsi" w:hAnsi="Times New Roman"/>
                <w:sz w:val="28"/>
                <w:szCs w:val="28"/>
                <w:lang w:val="ru-RU" w:eastAsia="en-US"/>
              </w:rPr>
              <w:t>отреть</w:t>
            </w:r>
            <w:r w:rsidR="00E84B08" w:rsidRPr="001B544B">
              <w:rPr>
                <w:rFonts w:ascii="Times New Roman" w:eastAsiaTheme="minorHAnsi" w:hAnsi="Times New Roman"/>
                <w:sz w:val="28"/>
                <w:szCs w:val="28"/>
                <w:lang w:eastAsia="en-US"/>
              </w:rPr>
              <w:t xml:space="preserve"> Приложение</w:t>
            </w:r>
            <w:r w:rsidR="00E84B08" w:rsidRPr="001B544B">
              <w:rPr>
                <w:rFonts w:ascii="Times New Roman" w:eastAsiaTheme="minorHAnsi" w:hAnsi="Times New Roman"/>
                <w:sz w:val="28"/>
                <w:szCs w:val="28"/>
                <w:lang w:val="ru-RU" w:eastAsia="en-US"/>
              </w:rPr>
              <w:t xml:space="preserve"> 7</w:t>
            </w:r>
            <w:r w:rsidR="00C40350" w:rsidRPr="001B544B">
              <w:rPr>
                <w:rFonts w:ascii="Times New Roman" w:eastAsiaTheme="minorHAnsi" w:hAnsi="Times New Roman"/>
                <w:sz w:val="28"/>
                <w:szCs w:val="28"/>
                <w:lang w:val="ru-RU" w:eastAsia="en-US"/>
              </w:rPr>
              <w:t>, настоящего КП.</w:t>
            </w:r>
          </w:p>
        </w:tc>
      </w:tr>
      <w:tr w:rsidR="00C566B7" w:rsidRPr="001B544B" w14:paraId="2372696C" w14:textId="77777777" w:rsidTr="009B486F">
        <w:tc>
          <w:tcPr>
            <w:tcW w:w="2518" w:type="dxa"/>
          </w:tcPr>
          <w:p w14:paraId="5EFB9819" w14:textId="77777777" w:rsidR="00C566B7" w:rsidRPr="001B544B" w:rsidRDefault="00C566B7" w:rsidP="007B797B">
            <w:pPr>
              <w:rPr>
                <w:rFonts w:ascii="Times New Roman" w:eastAsiaTheme="minorHAnsi" w:hAnsi="Times New Roman"/>
                <w:sz w:val="28"/>
                <w:szCs w:val="28"/>
                <w:lang w:val="ru-RU" w:eastAsia="en-US"/>
              </w:rPr>
            </w:pPr>
            <w:r w:rsidRPr="001B544B">
              <w:rPr>
                <w:rFonts w:ascii="Times New Roman" w:eastAsiaTheme="minorHAnsi" w:hAnsi="Times New Roman"/>
                <w:sz w:val="28"/>
                <w:szCs w:val="28"/>
                <w:lang w:val="ru-RU" w:eastAsia="en-US"/>
              </w:rPr>
              <w:t>Синдром лизиса опухоли</w:t>
            </w:r>
          </w:p>
        </w:tc>
        <w:tc>
          <w:tcPr>
            <w:tcW w:w="7763" w:type="dxa"/>
          </w:tcPr>
          <w:p w14:paraId="7506DDA8" w14:textId="77777777" w:rsidR="00C566B7" w:rsidRPr="001B544B" w:rsidRDefault="00C566B7" w:rsidP="00E84B08">
            <w:pPr>
              <w:rPr>
                <w:rFonts w:ascii="Times New Roman" w:eastAsiaTheme="minorHAnsi" w:hAnsi="Times New Roman"/>
                <w:sz w:val="28"/>
                <w:szCs w:val="28"/>
                <w:lang w:val="ru-RU" w:eastAsia="en-US"/>
              </w:rPr>
            </w:pPr>
            <w:r w:rsidRPr="001B544B">
              <w:rPr>
                <w:rFonts w:ascii="Times New Roman" w:eastAsiaTheme="minorHAnsi" w:hAnsi="Times New Roman"/>
                <w:sz w:val="28"/>
                <w:szCs w:val="28"/>
                <w:lang w:val="ru-RU" w:eastAsia="en-US"/>
              </w:rPr>
              <w:t>Смотреть Приложение 8, настоящего КП</w:t>
            </w:r>
          </w:p>
        </w:tc>
      </w:tr>
      <w:tr w:rsidR="00C566B7" w:rsidRPr="001B544B" w14:paraId="0342D841" w14:textId="77777777" w:rsidTr="009B486F">
        <w:tc>
          <w:tcPr>
            <w:tcW w:w="2518" w:type="dxa"/>
          </w:tcPr>
          <w:p w14:paraId="77432395" w14:textId="77777777" w:rsidR="00C566B7" w:rsidRPr="001B544B" w:rsidRDefault="00C566B7" w:rsidP="007B797B">
            <w:pPr>
              <w:rPr>
                <w:rFonts w:ascii="Times New Roman" w:eastAsiaTheme="minorHAnsi" w:hAnsi="Times New Roman"/>
                <w:sz w:val="28"/>
                <w:szCs w:val="28"/>
                <w:lang w:val="ru-RU" w:eastAsia="en-US"/>
              </w:rPr>
            </w:pPr>
            <w:r w:rsidRPr="001B544B">
              <w:rPr>
                <w:rFonts w:ascii="Times New Roman" w:eastAsiaTheme="minorHAnsi" w:hAnsi="Times New Roman"/>
                <w:sz w:val="28"/>
                <w:szCs w:val="28"/>
                <w:lang w:val="ru-RU" w:eastAsia="en-US"/>
              </w:rPr>
              <w:t>Коррекция водно-электролитных нарушений</w:t>
            </w:r>
          </w:p>
        </w:tc>
        <w:tc>
          <w:tcPr>
            <w:tcW w:w="7763" w:type="dxa"/>
          </w:tcPr>
          <w:p w14:paraId="65B8F2AE" w14:textId="77777777" w:rsidR="00C566B7" w:rsidRPr="001B544B" w:rsidRDefault="00C566B7" w:rsidP="00E84B08">
            <w:pPr>
              <w:rPr>
                <w:rFonts w:ascii="Times New Roman" w:eastAsiaTheme="minorHAnsi" w:hAnsi="Times New Roman"/>
                <w:sz w:val="28"/>
                <w:szCs w:val="28"/>
                <w:lang w:val="ru-RU" w:eastAsia="en-US"/>
              </w:rPr>
            </w:pPr>
            <w:r w:rsidRPr="001B544B">
              <w:rPr>
                <w:rFonts w:ascii="Times New Roman" w:eastAsiaTheme="minorHAnsi" w:hAnsi="Times New Roman"/>
                <w:sz w:val="28"/>
                <w:szCs w:val="28"/>
                <w:lang w:val="ru-RU" w:eastAsia="en-US"/>
              </w:rPr>
              <w:t>Смотреть Приложение 9, настоящего КП</w:t>
            </w:r>
          </w:p>
        </w:tc>
      </w:tr>
    </w:tbl>
    <w:p w14:paraId="366EDD54" w14:textId="77777777" w:rsidR="009B486F" w:rsidRPr="001B544B" w:rsidRDefault="009B486F" w:rsidP="007B797B">
      <w:pPr>
        <w:spacing w:after="0" w:line="240" w:lineRule="auto"/>
        <w:rPr>
          <w:rFonts w:ascii="Times New Roman" w:eastAsiaTheme="minorHAnsi" w:hAnsi="Times New Roman" w:cs="Times New Roman"/>
          <w:sz w:val="28"/>
          <w:szCs w:val="28"/>
          <w:lang w:eastAsia="en-US"/>
        </w:rPr>
      </w:pPr>
    </w:p>
    <w:p w14:paraId="562D9D55" w14:textId="77777777" w:rsidR="00F75473" w:rsidRPr="001B544B" w:rsidRDefault="00F75473" w:rsidP="007B797B">
      <w:pPr>
        <w:pStyle w:val="ac"/>
        <w:keepNext/>
        <w:spacing w:before="0" w:after="0" w:line="240" w:lineRule="auto"/>
        <w:rPr>
          <w:rFonts w:ascii="Times New Roman" w:hAnsi="Times New Roman"/>
          <w:sz w:val="28"/>
          <w:szCs w:val="28"/>
          <w:lang w:val="ru-RU"/>
        </w:rPr>
      </w:pPr>
      <w:r w:rsidRPr="001B544B">
        <w:rPr>
          <w:rFonts w:ascii="Times New Roman" w:hAnsi="Times New Roman"/>
          <w:sz w:val="28"/>
          <w:szCs w:val="28"/>
          <w:lang w:val="ru-RU"/>
        </w:rPr>
        <w:t>Основные схемы химиотерапии</w:t>
      </w:r>
      <w:r w:rsidR="00100D3B" w:rsidRPr="001B544B">
        <w:rPr>
          <w:rFonts w:ascii="Times New Roman" w:hAnsi="Times New Roman"/>
          <w:sz w:val="28"/>
          <w:szCs w:val="28"/>
          <w:lang w:val="ru-RU"/>
        </w:rPr>
        <w:t>:</w:t>
      </w:r>
    </w:p>
    <w:p w14:paraId="2EF9B11A" w14:textId="77777777" w:rsidR="00EF1C62" w:rsidRPr="001B544B" w:rsidRDefault="00EF1C62" w:rsidP="007B797B">
      <w:pPr>
        <w:spacing w:after="0" w:line="240" w:lineRule="auto"/>
        <w:rPr>
          <w:rFonts w:ascii="Times New Roman" w:hAnsi="Times New Roman" w:cs="Times New Roman"/>
          <w:b/>
          <w:sz w:val="28"/>
          <w:szCs w:val="28"/>
          <w:shd w:val="clear" w:color="auto" w:fill="FFFFFF"/>
          <w:lang w:val="ru-RU"/>
        </w:rPr>
      </w:pPr>
      <w:r w:rsidRPr="001B544B">
        <w:rPr>
          <w:rFonts w:ascii="Times New Roman" w:hAnsi="Times New Roman" w:cs="Times New Roman"/>
          <w:b/>
          <w:sz w:val="28"/>
          <w:szCs w:val="28"/>
          <w:shd w:val="clear" w:color="auto" w:fill="FFFFFF"/>
        </w:rPr>
        <w:t>Бендамустин+Ритуксимаб (</w:t>
      </w:r>
      <w:r w:rsidRPr="001B544B">
        <w:rPr>
          <w:rFonts w:ascii="Times New Roman" w:hAnsi="Times New Roman" w:cs="Times New Roman"/>
          <w:b/>
          <w:sz w:val="28"/>
          <w:szCs w:val="28"/>
          <w:shd w:val="clear" w:color="auto" w:fill="FFFFFF"/>
          <w:lang w:val="en-US"/>
        </w:rPr>
        <w:t>BR</w:t>
      </w:r>
      <w:r w:rsidRPr="001B544B">
        <w:rPr>
          <w:rFonts w:ascii="Times New Roman" w:hAnsi="Times New Roman" w:cs="Times New Roman"/>
          <w:b/>
          <w:sz w:val="28"/>
          <w:szCs w:val="28"/>
          <w:shd w:val="clear" w:color="auto" w:fill="FFFFFF"/>
        </w:rPr>
        <w:t>)</w:t>
      </w:r>
      <w:r w:rsidR="00100D3B" w:rsidRPr="001B544B">
        <w:rPr>
          <w:rFonts w:ascii="Times New Roman" w:hAnsi="Times New Roman" w:cs="Times New Roman"/>
          <w:b/>
          <w:sz w:val="28"/>
          <w:szCs w:val="28"/>
          <w:shd w:val="clear" w:color="auto" w:fill="FFFFFF"/>
        </w:rPr>
        <w:t>:</w:t>
      </w:r>
    </w:p>
    <w:tbl>
      <w:tblPr>
        <w:tblStyle w:val="a6"/>
        <w:tblW w:w="10173" w:type="dxa"/>
        <w:tblLook w:val="04A0" w:firstRow="1" w:lastRow="0" w:firstColumn="1" w:lastColumn="0" w:noHBand="0" w:noVBand="1"/>
      </w:tblPr>
      <w:tblGrid>
        <w:gridCol w:w="2412"/>
        <w:gridCol w:w="2061"/>
        <w:gridCol w:w="1872"/>
        <w:gridCol w:w="3828"/>
      </w:tblGrid>
      <w:tr w:rsidR="00EF1C62" w:rsidRPr="001B544B" w14:paraId="0F7C94A5" w14:textId="77777777" w:rsidTr="00D33CF0">
        <w:tc>
          <w:tcPr>
            <w:tcW w:w="2412" w:type="dxa"/>
          </w:tcPr>
          <w:p w14:paraId="3C0C0983"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061" w:type="dxa"/>
          </w:tcPr>
          <w:p w14:paraId="34D5C2FA"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1872" w:type="dxa"/>
          </w:tcPr>
          <w:p w14:paraId="07A5C93D"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Дни введения</w:t>
            </w:r>
          </w:p>
        </w:tc>
        <w:tc>
          <w:tcPr>
            <w:tcW w:w="3828" w:type="dxa"/>
          </w:tcPr>
          <w:p w14:paraId="7E25E985"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Примечания</w:t>
            </w:r>
          </w:p>
        </w:tc>
      </w:tr>
      <w:tr w:rsidR="00EF1C62" w:rsidRPr="001B544B" w14:paraId="04ABCD79" w14:textId="77777777" w:rsidTr="00D33CF0">
        <w:trPr>
          <w:trHeight w:val="384"/>
        </w:trPr>
        <w:tc>
          <w:tcPr>
            <w:tcW w:w="2412" w:type="dxa"/>
          </w:tcPr>
          <w:p w14:paraId="395F4533"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Бендамустин</w:t>
            </w:r>
          </w:p>
        </w:tc>
        <w:tc>
          <w:tcPr>
            <w:tcW w:w="2061" w:type="dxa"/>
          </w:tcPr>
          <w:p w14:paraId="16EE8567" w14:textId="77777777" w:rsidR="00EF1C62" w:rsidRPr="001B544B" w:rsidRDefault="00EF1C62" w:rsidP="007B797B">
            <w:pPr>
              <w:rPr>
                <w:rFonts w:ascii="Times New Roman" w:hAnsi="Times New Roman"/>
                <w:sz w:val="28"/>
                <w:szCs w:val="28"/>
                <w:lang w:val="ru-RU"/>
              </w:rPr>
            </w:pPr>
            <w:r w:rsidRPr="001B544B">
              <w:rPr>
                <w:rFonts w:ascii="Times New Roman" w:hAnsi="Times New Roman"/>
                <w:sz w:val="28"/>
                <w:szCs w:val="28"/>
              </w:rPr>
              <w:t>90 мг/м2</w:t>
            </w:r>
            <w:r w:rsidR="000E0643" w:rsidRPr="001B544B">
              <w:rPr>
                <w:rFonts w:ascii="Times New Roman" w:hAnsi="Times New Roman"/>
                <w:sz w:val="28"/>
                <w:szCs w:val="28"/>
                <w:lang w:val="ru-RU"/>
              </w:rPr>
              <w:t>/сут</w:t>
            </w:r>
          </w:p>
        </w:tc>
        <w:tc>
          <w:tcPr>
            <w:tcW w:w="1872" w:type="dxa"/>
          </w:tcPr>
          <w:p w14:paraId="57808C05"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1-2</w:t>
            </w:r>
          </w:p>
        </w:tc>
        <w:tc>
          <w:tcPr>
            <w:tcW w:w="3828" w:type="dxa"/>
          </w:tcPr>
          <w:p w14:paraId="79888038"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в/в, в течение 1-2х часов.</w:t>
            </w:r>
          </w:p>
        </w:tc>
      </w:tr>
      <w:tr w:rsidR="00EF1C62" w:rsidRPr="001B544B" w14:paraId="3B1892AC" w14:textId="77777777" w:rsidTr="00D33CF0">
        <w:trPr>
          <w:trHeight w:val="383"/>
        </w:trPr>
        <w:tc>
          <w:tcPr>
            <w:tcW w:w="2412" w:type="dxa"/>
          </w:tcPr>
          <w:p w14:paraId="4DF64870"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Ритуксимаб</w:t>
            </w:r>
          </w:p>
        </w:tc>
        <w:tc>
          <w:tcPr>
            <w:tcW w:w="2061" w:type="dxa"/>
          </w:tcPr>
          <w:p w14:paraId="7C45D457" w14:textId="77777777" w:rsidR="00EF1C62" w:rsidRPr="001B544B" w:rsidRDefault="00EF1C62" w:rsidP="007B797B">
            <w:pPr>
              <w:rPr>
                <w:rFonts w:ascii="Times New Roman" w:hAnsi="Times New Roman"/>
                <w:sz w:val="28"/>
                <w:szCs w:val="28"/>
                <w:lang w:val="ru-RU"/>
              </w:rPr>
            </w:pPr>
            <w:r w:rsidRPr="001B544B">
              <w:rPr>
                <w:rFonts w:ascii="Times New Roman" w:hAnsi="Times New Roman"/>
                <w:sz w:val="28"/>
                <w:szCs w:val="28"/>
              </w:rPr>
              <w:t>375 мг/м2</w:t>
            </w:r>
            <w:r w:rsidR="000E0643" w:rsidRPr="001B544B">
              <w:rPr>
                <w:rFonts w:ascii="Times New Roman" w:hAnsi="Times New Roman"/>
                <w:sz w:val="28"/>
                <w:szCs w:val="28"/>
                <w:lang w:val="ru-RU"/>
              </w:rPr>
              <w:t>/сут</w:t>
            </w:r>
          </w:p>
        </w:tc>
        <w:tc>
          <w:tcPr>
            <w:tcW w:w="1872" w:type="dxa"/>
          </w:tcPr>
          <w:p w14:paraId="1DEFFDC7"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1</w:t>
            </w:r>
          </w:p>
        </w:tc>
        <w:tc>
          <w:tcPr>
            <w:tcW w:w="3828" w:type="dxa"/>
          </w:tcPr>
          <w:p w14:paraId="1AE76BA0"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в/в, капельно</w:t>
            </w:r>
          </w:p>
        </w:tc>
      </w:tr>
      <w:tr w:rsidR="00EF1C62" w:rsidRPr="001B544B" w14:paraId="291624EF" w14:textId="77777777" w:rsidTr="00D33CF0">
        <w:tc>
          <w:tcPr>
            <w:tcW w:w="10173" w:type="dxa"/>
            <w:gridSpan w:val="4"/>
          </w:tcPr>
          <w:p w14:paraId="38BF9724"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Курс повторяется каждый 21 день (максимально до 8 циклов)</w:t>
            </w:r>
          </w:p>
        </w:tc>
      </w:tr>
    </w:tbl>
    <w:p w14:paraId="5193AB08" w14:textId="77777777" w:rsidR="00EF1C62" w:rsidRPr="001B544B" w:rsidRDefault="00EF1C62" w:rsidP="007B797B">
      <w:pPr>
        <w:spacing w:after="0" w:line="240" w:lineRule="auto"/>
        <w:rPr>
          <w:rFonts w:ascii="Times New Roman" w:hAnsi="Times New Roman" w:cs="Times New Roman"/>
          <w:sz w:val="28"/>
          <w:szCs w:val="28"/>
          <w:lang w:val="ru-RU"/>
        </w:rPr>
      </w:pPr>
    </w:p>
    <w:p w14:paraId="29153351" w14:textId="77777777" w:rsidR="00D0537C" w:rsidRPr="001B544B" w:rsidRDefault="00D0537C" w:rsidP="007B797B">
      <w:pPr>
        <w:spacing w:after="0" w:line="240" w:lineRule="auto"/>
        <w:rPr>
          <w:rFonts w:ascii="Times New Roman" w:hAnsi="Times New Roman" w:cs="Times New Roman"/>
          <w:b/>
          <w:sz w:val="28"/>
          <w:szCs w:val="28"/>
          <w:shd w:val="clear" w:color="auto" w:fill="FFFFFF"/>
        </w:rPr>
      </w:pPr>
      <w:r w:rsidRPr="001B544B">
        <w:rPr>
          <w:rFonts w:ascii="Times New Roman" w:hAnsi="Times New Roman" w:cs="Times New Roman"/>
          <w:b/>
          <w:sz w:val="28"/>
          <w:szCs w:val="28"/>
          <w:shd w:val="clear" w:color="auto" w:fill="FFFFFF"/>
        </w:rPr>
        <w:t>Брентуксимаб ведотин</w:t>
      </w:r>
      <w:r w:rsidRPr="001B544B">
        <w:rPr>
          <w:rFonts w:ascii="Times New Roman" w:hAnsi="Times New Roman" w:cs="Times New Roman"/>
          <w:sz w:val="28"/>
          <w:szCs w:val="28"/>
        </w:rPr>
        <w:t>:</w:t>
      </w:r>
    </w:p>
    <w:tbl>
      <w:tblPr>
        <w:tblStyle w:val="a6"/>
        <w:tblW w:w="0" w:type="auto"/>
        <w:tblLook w:val="04A0" w:firstRow="1" w:lastRow="0" w:firstColumn="1" w:lastColumn="0" w:noHBand="0" w:noVBand="1"/>
      </w:tblPr>
      <w:tblGrid>
        <w:gridCol w:w="2376"/>
        <w:gridCol w:w="2127"/>
        <w:gridCol w:w="1842"/>
        <w:gridCol w:w="3792"/>
      </w:tblGrid>
      <w:tr w:rsidR="00D0537C" w:rsidRPr="001B544B" w14:paraId="3D401E61" w14:textId="77777777" w:rsidTr="005E51A7">
        <w:tc>
          <w:tcPr>
            <w:tcW w:w="2376" w:type="dxa"/>
          </w:tcPr>
          <w:p w14:paraId="2D5E6300" w14:textId="77777777" w:rsidR="00D0537C" w:rsidRPr="001B544B" w:rsidRDefault="00D0537C"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127" w:type="dxa"/>
          </w:tcPr>
          <w:p w14:paraId="1908AFCC" w14:textId="77777777" w:rsidR="00D0537C" w:rsidRPr="001B544B" w:rsidRDefault="00D0537C"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1842" w:type="dxa"/>
          </w:tcPr>
          <w:p w14:paraId="7D4CF2CE" w14:textId="77777777" w:rsidR="00D0537C" w:rsidRPr="001B544B" w:rsidRDefault="00D0537C" w:rsidP="007B797B">
            <w:pPr>
              <w:rPr>
                <w:rFonts w:ascii="Times New Roman" w:hAnsi="Times New Roman"/>
                <w:b/>
                <w:sz w:val="28"/>
                <w:szCs w:val="28"/>
              </w:rPr>
            </w:pPr>
            <w:r w:rsidRPr="001B544B">
              <w:rPr>
                <w:rFonts w:ascii="Times New Roman" w:hAnsi="Times New Roman"/>
                <w:b/>
                <w:sz w:val="28"/>
                <w:szCs w:val="28"/>
              </w:rPr>
              <w:t>Дни введения</w:t>
            </w:r>
          </w:p>
        </w:tc>
        <w:tc>
          <w:tcPr>
            <w:tcW w:w="3792" w:type="dxa"/>
          </w:tcPr>
          <w:p w14:paraId="0C0BD6E7" w14:textId="77777777" w:rsidR="00D0537C" w:rsidRPr="001B544B" w:rsidRDefault="00D0537C" w:rsidP="007B797B">
            <w:pPr>
              <w:rPr>
                <w:rFonts w:ascii="Times New Roman" w:hAnsi="Times New Roman"/>
                <w:b/>
                <w:sz w:val="28"/>
                <w:szCs w:val="28"/>
              </w:rPr>
            </w:pPr>
            <w:r w:rsidRPr="001B544B">
              <w:rPr>
                <w:rFonts w:ascii="Times New Roman" w:hAnsi="Times New Roman"/>
                <w:b/>
                <w:sz w:val="28"/>
                <w:szCs w:val="28"/>
              </w:rPr>
              <w:t>Примечания</w:t>
            </w:r>
          </w:p>
        </w:tc>
      </w:tr>
      <w:tr w:rsidR="00D0537C" w:rsidRPr="001B544B" w14:paraId="4882A6CC" w14:textId="77777777" w:rsidTr="005E51A7">
        <w:tc>
          <w:tcPr>
            <w:tcW w:w="2376" w:type="dxa"/>
          </w:tcPr>
          <w:p w14:paraId="5FDA4D7F" w14:textId="77777777" w:rsidR="00D0537C" w:rsidRPr="001B544B" w:rsidRDefault="00D0537C" w:rsidP="007B797B">
            <w:pPr>
              <w:rPr>
                <w:rFonts w:ascii="Times New Roman" w:hAnsi="Times New Roman"/>
                <w:sz w:val="28"/>
                <w:szCs w:val="28"/>
              </w:rPr>
            </w:pPr>
            <w:r w:rsidRPr="001B544B">
              <w:rPr>
                <w:rFonts w:ascii="Times New Roman" w:hAnsi="Times New Roman"/>
                <w:sz w:val="28"/>
                <w:szCs w:val="28"/>
              </w:rPr>
              <w:t>Брентуксимаб ведотин</w:t>
            </w:r>
          </w:p>
        </w:tc>
        <w:tc>
          <w:tcPr>
            <w:tcW w:w="2127" w:type="dxa"/>
          </w:tcPr>
          <w:p w14:paraId="54DBEE4E" w14:textId="77777777" w:rsidR="00D0537C" w:rsidRPr="001B544B" w:rsidRDefault="00D0537C" w:rsidP="007B797B">
            <w:pPr>
              <w:rPr>
                <w:rFonts w:ascii="Times New Roman" w:hAnsi="Times New Roman"/>
                <w:sz w:val="28"/>
                <w:szCs w:val="28"/>
                <w:lang w:val="ru-RU"/>
              </w:rPr>
            </w:pPr>
            <w:r w:rsidRPr="001B544B">
              <w:rPr>
                <w:rFonts w:ascii="Times New Roman" w:hAnsi="Times New Roman"/>
                <w:sz w:val="28"/>
                <w:szCs w:val="28"/>
              </w:rPr>
              <w:t>1,8мг/кг</w:t>
            </w:r>
            <w:r w:rsidR="000E0643" w:rsidRPr="001B544B">
              <w:rPr>
                <w:rFonts w:ascii="Times New Roman" w:hAnsi="Times New Roman"/>
                <w:sz w:val="28"/>
                <w:szCs w:val="28"/>
                <w:lang w:val="ru-RU"/>
              </w:rPr>
              <w:t>/сут</w:t>
            </w:r>
          </w:p>
        </w:tc>
        <w:tc>
          <w:tcPr>
            <w:tcW w:w="1842" w:type="dxa"/>
          </w:tcPr>
          <w:p w14:paraId="14521921" w14:textId="77777777" w:rsidR="00D0537C" w:rsidRPr="001B544B" w:rsidRDefault="00D0537C" w:rsidP="007B797B">
            <w:pPr>
              <w:rPr>
                <w:rFonts w:ascii="Times New Roman" w:hAnsi="Times New Roman"/>
                <w:sz w:val="28"/>
                <w:szCs w:val="28"/>
              </w:rPr>
            </w:pPr>
            <w:r w:rsidRPr="001B544B">
              <w:rPr>
                <w:rFonts w:ascii="Times New Roman" w:hAnsi="Times New Roman"/>
                <w:sz w:val="28"/>
                <w:szCs w:val="28"/>
              </w:rPr>
              <w:t>1</w:t>
            </w:r>
          </w:p>
        </w:tc>
        <w:tc>
          <w:tcPr>
            <w:tcW w:w="3792" w:type="dxa"/>
          </w:tcPr>
          <w:p w14:paraId="2C9AC4F5" w14:textId="77777777" w:rsidR="00D0537C" w:rsidRPr="001B544B" w:rsidRDefault="00D0537C" w:rsidP="007B797B">
            <w:pPr>
              <w:rPr>
                <w:rFonts w:ascii="Times New Roman" w:hAnsi="Times New Roman"/>
                <w:sz w:val="28"/>
                <w:szCs w:val="28"/>
              </w:rPr>
            </w:pPr>
            <w:r w:rsidRPr="001B544B">
              <w:rPr>
                <w:rFonts w:ascii="Times New Roman" w:hAnsi="Times New Roman"/>
                <w:sz w:val="28"/>
                <w:szCs w:val="28"/>
              </w:rPr>
              <w:t>в/в, капельно, в течение 30 минут. Вводить обязательно сразу после разведения</w:t>
            </w:r>
          </w:p>
        </w:tc>
      </w:tr>
      <w:tr w:rsidR="00D0537C" w:rsidRPr="001B544B" w14:paraId="28B0B450" w14:textId="77777777" w:rsidTr="00A77391">
        <w:tc>
          <w:tcPr>
            <w:tcW w:w="10137" w:type="dxa"/>
            <w:gridSpan w:val="4"/>
          </w:tcPr>
          <w:p w14:paraId="5745B800" w14:textId="77777777" w:rsidR="00D0537C" w:rsidRPr="001B544B" w:rsidRDefault="00D0537C" w:rsidP="007B797B">
            <w:pPr>
              <w:rPr>
                <w:rFonts w:ascii="Times New Roman" w:hAnsi="Times New Roman"/>
                <w:sz w:val="28"/>
                <w:szCs w:val="28"/>
              </w:rPr>
            </w:pPr>
            <w:r w:rsidRPr="001B544B">
              <w:rPr>
                <w:rFonts w:ascii="Times New Roman" w:hAnsi="Times New Roman"/>
                <w:sz w:val="28"/>
                <w:szCs w:val="28"/>
              </w:rPr>
              <w:t>Курсы повторяют каждые 21 сут.</w:t>
            </w:r>
          </w:p>
        </w:tc>
      </w:tr>
    </w:tbl>
    <w:p w14:paraId="1E023283" w14:textId="77777777" w:rsidR="00D0537C" w:rsidRPr="001B544B" w:rsidRDefault="00D0537C" w:rsidP="007B797B">
      <w:pPr>
        <w:pStyle w:val="1"/>
        <w:shd w:val="clear" w:color="auto" w:fill="FFFFFF"/>
        <w:spacing w:before="0" w:after="0"/>
        <w:rPr>
          <w:rFonts w:ascii="Times New Roman" w:hAnsi="Times New Roman"/>
          <w:sz w:val="28"/>
          <w:szCs w:val="28"/>
        </w:rPr>
      </w:pPr>
    </w:p>
    <w:p w14:paraId="55589013" w14:textId="77777777" w:rsidR="00EF1C62" w:rsidRPr="001B544B" w:rsidRDefault="00EF1C62" w:rsidP="007B797B">
      <w:pPr>
        <w:spacing w:after="0" w:line="240" w:lineRule="auto"/>
        <w:rPr>
          <w:rFonts w:ascii="Times New Roman" w:hAnsi="Times New Roman" w:cs="Times New Roman"/>
          <w:b/>
          <w:sz w:val="28"/>
          <w:szCs w:val="28"/>
          <w:shd w:val="clear" w:color="auto" w:fill="FFFFFF"/>
          <w:lang w:val="ru-RU"/>
        </w:rPr>
      </w:pPr>
      <w:r w:rsidRPr="001B544B">
        <w:rPr>
          <w:rFonts w:ascii="Times New Roman" w:hAnsi="Times New Roman" w:cs="Times New Roman"/>
          <w:b/>
          <w:sz w:val="28"/>
          <w:szCs w:val="28"/>
          <w:shd w:val="clear" w:color="auto" w:fill="FFFFFF"/>
          <w:lang w:val="en-US"/>
        </w:rPr>
        <w:t>R-CHOP</w:t>
      </w:r>
      <w:r w:rsidR="00A85F6D" w:rsidRPr="001B544B">
        <w:rPr>
          <w:rFonts w:ascii="Times New Roman" w:hAnsi="Times New Roman" w:cs="Times New Roman"/>
          <w:b/>
          <w:sz w:val="28"/>
          <w:szCs w:val="28"/>
          <w:shd w:val="clear" w:color="auto" w:fill="FFFFFF"/>
          <w:lang w:val="ru-RU"/>
        </w:rPr>
        <w:t>:</w:t>
      </w:r>
    </w:p>
    <w:tbl>
      <w:tblPr>
        <w:tblStyle w:val="a6"/>
        <w:tblW w:w="10173" w:type="dxa"/>
        <w:tblLook w:val="04A0" w:firstRow="1" w:lastRow="0" w:firstColumn="1" w:lastColumn="0" w:noHBand="0" w:noVBand="1"/>
      </w:tblPr>
      <w:tblGrid>
        <w:gridCol w:w="2412"/>
        <w:gridCol w:w="2061"/>
        <w:gridCol w:w="1872"/>
        <w:gridCol w:w="3828"/>
      </w:tblGrid>
      <w:tr w:rsidR="00EF1C62" w:rsidRPr="001B544B" w14:paraId="3ED56781" w14:textId="77777777" w:rsidTr="00D33CF0">
        <w:tc>
          <w:tcPr>
            <w:tcW w:w="2412" w:type="dxa"/>
          </w:tcPr>
          <w:p w14:paraId="419C037E"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061" w:type="dxa"/>
          </w:tcPr>
          <w:p w14:paraId="193EC368"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1872" w:type="dxa"/>
          </w:tcPr>
          <w:p w14:paraId="17DB1CF7"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Дни введения</w:t>
            </w:r>
          </w:p>
        </w:tc>
        <w:tc>
          <w:tcPr>
            <w:tcW w:w="3828" w:type="dxa"/>
          </w:tcPr>
          <w:p w14:paraId="4BF2DB57"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Примечания</w:t>
            </w:r>
          </w:p>
        </w:tc>
      </w:tr>
      <w:tr w:rsidR="00EF1C62" w:rsidRPr="001B544B" w14:paraId="3A3237F2" w14:textId="77777777" w:rsidTr="00D33CF0">
        <w:tc>
          <w:tcPr>
            <w:tcW w:w="2412" w:type="dxa"/>
          </w:tcPr>
          <w:p w14:paraId="1BF0A3F8" w14:textId="77777777" w:rsidR="00EF1C62" w:rsidRPr="001B544B" w:rsidRDefault="00EF1C62" w:rsidP="007B797B">
            <w:pPr>
              <w:rPr>
                <w:rFonts w:ascii="Times New Roman" w:hAnsi="Times New Roman"/>
                <w:sz w:val="28"/>
                <w:szCs w:val="28"/>
                <w:lang w:val="en-US"/>
              </w:rPr>
            </w:pPr>
            <w:r w:rsidRPr="001B544B">
              <w:rPr>
                <w:rFonts w:ascii="Times New Roman" w:hAnsi="Times New Roman"/>
                <w:sz w:val="28"/>
                <w:szCs w:val="28"/>
              </w:rPr>
              <w:t>Ритуксимаб</w:t>
            </w:r>
          </w:p>
        </w:tc>
        <w:tc>
          <w:tcPr>
            <w:tcW w:w="2061" w:type="dxa"/>
          </w:tcPr>
          <w:p w14:paraId="79CF2E57" w14:textId="77777777" w:rsidR="00EF1C62" w:rsidRPr="001B544B" w:rsidRDefault="00EF1C62" w:rsidP="007B797B">
            <w:pPr>
              <w:rPr>
                <w:rFonts w:ascii="Times New Roman" w:hAnsi="Times New Roman"/>
                <w:sz w:val="28"/>
                <w:szCs w:val="28"/>
                <w:lang w:val="ru-RU"/>
              </w:rPr>
            </w:pPr>
            <w:r w:rsidRPr="001B544B">
              <w:rPr>
                <w:rFonts w:ascii="Times New Roman" w:hAnsi="Times New Roman"/>
                <w:sz w:val="28"/>
                <w:szCs w:val="28"/>
              </w:rPr>
              <w:t>375 мг/м2</w:t>
            </w:r>
            <w:r w:rsidR="000E0643" w:rsidRPr="001B544B">
              <w:rPr>
                <w:rFonts w:ascii="Times New Roman" w:hAnsi="Times New Roman"/>
                <w:sz w:val="28"/>
                <w:szCs w:val="28"/>
                <w:lang w:val="ru-RU"/>
              </w:rPr>
              <w:t>/сут</w:t>
            </w:r>
          </w:p>
        </w:tc>
        <w:tc>
          <w:tcPr>
            <w:tcW w:w="1872" w:type="dxa"/>
          </w:tcPr>
          <w:p w14:paraId="1C31CA3A"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lang w:val="en-US"/>
              </w:rPr>
              <w:t xml:space="preserve">0 </w:t>
            </w:r>
            <w:r w:rsidRPr="001B544B">
              <w:rPr>
                <w:rFonts w:ascii="Times New Roman" w:hAnsi="Times New Roman"/>
                <w:sz w:val="28"/>
                <w:szCs w:val="28"/>
              </w:rPr>
              <w:t>или 1</w:t>
            </w:r>
          </w:p>
        </w:tc>
        <w:tc>
          <w:tcPr>
            <w:tcW w:w="3828" w:type="dxa"/>
          </w:tcPr>
          <w:p w14:paraId="3D27C80C"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в/в, капельно</w:t>
            </w:r>
          </w:p>
        </w:tc>
      </w:tr>
      <w:tr w:rsidR="00EF1C62" w:rsidRPr="001B544B" w14:paraId="4A622F02" w14:textId="77777777" w:rsidTr="00D33CF0">
        <w:tc>
          <w:tcPr>
            <w:tcW w:w="2412" w:type="dxa"/>
          </w:tcPr>
          <w:p w14:paraId="3399129C"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Доксорубицин</w:t>
            </w:r>
          </w:p>
        </w:tc>
        <w:tc>
          <w:tcPr>
            <w:tcW w:w="2061" w:type="dxa"/>
          </w:tcPr>
          <w:p w14:paraId="126BC065" w14:textId="77777777" w:rsidR="00EF1C62" w:rsidRPr="001B544B" w:rsidRDefault="00EF1C62" w:rsidP="007B797B">
            <w:pPr>
              <w:rPr>
                <w:rFonts w:ascii="Times New Roman" w:hAnsi="Times New Roman"/>
                <w:sz w:val="28"/>
                <w:szCs w:val="28"/>
                <w:lang w:val="ru-RU"/>
              </w:rPr>
            </w:pPr>
            <w:r w:rsidRPr="001B544B">
              <w:rPr>
                <w:rFonts w:ascii="Times New Roman" w:hAnsi="Times New Roman"/>
                <w:sz w:val="28"/>
                <w:szCs w:val="28"/>
              </w:rPr>
              <w:t>50 мг/м2</w:t>
            </w:r>
            <w:r w:rsidR="000E0643" w:rsidRPr="001B544B">
              <w:rPr>
                <w:rFonts w:ascii="Times New Roman" w:hAnsi="Times New Roman"/>
                <w:sz w:val="28"/>
                <w:szCs w:val="28"/>
                <w:lang w:val="ru-RU"/>
              </w:rPr>
              <w:t>/сут</w:t>
            </w:r>
          </w:p>
        </w:tc>
        <w:tc>
          <w:tcPr>
            <w:tcW w:w="1872" w:type="dxa"/>
          </w:tcPr>
          <w:p w14:paraId="4AC08E60"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1</w:t>
            </w:r>
          </w:p>
        </w:tc>
        <w:tc>
          <w:tcPr>
            <w:tcW w:w="3828" w:type="dxa"/>
          </w:tcPr>
          <w:p w14:paraId="5822CEBE"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в/в, капельно</w:t>
            </w:r>
          </w:p>
        </w:tc>
      </w:tr>
      <w:tr w:rsidR="00EF1C62" w:rsidRPr="001B544B" w14:paraId="643583EE" w14:textId="77777777" w:rsidTr="00D33CF0">
        <w:tc>
          <w:tcPr>
            <w:tcW w:w="2412" w:type="dxa"/>
          </w:tcPr>
          <w:p w14:paraId="33B22D5A"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Циклофосфамид</w:t>
            </w:r>
          </w:p>
        </w:tc>
        <w:tc>
          <w:tcPr>
            <w:tcW w:w="2061" w:type="dxa"/>
          </w:tcPr>
          <w:p w14:paraId="5582B66D" w14:textId="77777777" w:rsidR="00EF1C62" w:rsidRPr="001B544B" w:rsidRDefault="00EF1C62" w:rsidP="007B797B">
            <w:pPr>
              <w:rPr>
                <w:rFonts w:ascii="Times New Roman" w:hAnsi="Times New Roman"/>
                <w:sz w:val="28"/>
                <w:szCs w:val="28"/>
                <w:lang w:val="ru-RU"/>
              </w:rPr>
            </w:pPr>
            <w:r w:rsidRPr="001B544B">
              <w:rPr>
                <w:rFonts w:ascii="Times New Roman" w:hAnsi="Times New Roman"/>
                <w:sz w:val="28"/>
                <w:szCs w:val="28"/>
              </w:rPr>
              <w:t>750 мг/м2</w:t>
            </w:r>
            <w:r w:rsidR="000E0643" w:rsidRPr="001B544B">
              <w:rPr>
                <w:rFonts w:ascii="Times New Roman" w:hAnsi="Times New Roman"/>
                <w:sz w:val="28"/>
                <w:szCs w:val="28"/>
                <w:lang w:val="ru-RU"/>
              </w:rPr>
              <w:t>/сут</w:t>
            </w:r>
          </w:p>
        </w:tc>
        <w:tc>
          <w:tcPr>
            <w:tcW w:w="1872" w:type="dxa"/>
          </w:tcPr>
          <w:p w14:paraId="129D608C"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1</w:t>
            </w:r>
          </w:p>
        </w:tc>
        <w:tc>
          <w:tcPr>
            <w:tcW w:w="3828" w:type="dxa"/>
          </w:tcPr>
          <w:p w14:paraId="3A8D9262"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в/в, капельно</w:t>
            </w:r>
          </w:p>
        </w:tc>
      </w:tr>
      <w:tr w:rsidR="00EF1C62" w:rsidRPr="001B544B" w14:paraId="34E72AC4" w14:textId="77777777" w:rsidTr="00D33CF0">
        <w:tc>
          <w:tcPr>
            <w:tcW w:w="2412" w:type="dxa"/>
          </w:tcPr>
          <w:p w14:paraId="7413227D"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Винкристин</w:t>
            </w:r>
          </w:p>
        </w:tc>
        <w:tc>
          <w:tcPr>
            <w:tcW w:w="2061" w:type="dxa"/>
          </w:tcPr>
          <w:p w14:paraId="1D1F1E3B" w14:textId="77777777" w:rsidR="00EF1C62" w:rsidRPr="001B544B" w:rsidRDefault="00EF1C62" w:rsidP="007B797B">
            <w:pPr>
              <w:rPr>
                <w:rFonts w:ascii="Times New Roman" w:hAnsi="Times New Roman"/>
                <w:sz w:val="28"/>
                <w:szCs w:val="28"/>
                <w:lang w:val="ru-RU"/>
              </w:rPr>
            </w:pPr>
            <w:r w:rsidRPr="001B544B">
              <w:rPr>
                <w:rFonts w:ascii="Times New Roman" w:hAnsi="Times New Roman"/>
                <w:sz w:val="28"/>
                <w:szCs w:val="28"/>
              </w:rPr>
              <w:t>1,4 мг/м2</w:t>
            </w:r>
            <w:r w:rsidR="000E0643" w:rsidRPr="001B544B">
              <w:rPr>
                <w:rFonts w:ascii="Times New Roman" w:hAnsi="Times New Roman"/>
                <w:sz w:val="28"/>
                <w:szCs w:val="28"/>
                <w:lang w:val="ru-RU"/>
              </w:rPr>
              <w:t>/сут</w:t>
            </w:r>
          </w:p>
        </w:tc>
        <w:tc>
          <w:tcPr>
            <w:tcW w:w="1872" w:type="dxa"/>
          </w:tcPr>
          <w:p w14:paraId="4DD78AFC"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1</w:t>
            </w:r>
          </w:p>
        </w:tc>
        <w:tc>
          <w:tcPr>
            <w:tcW w:w="3828" w:type="dxa"/>
          </w:tcPr>
          <w:p w14:paraId="60FBBF4F"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в/в (суммарно не более 2 мг)</w:t>
            </w:r>
          </w:p>
        </w:tc>
      </w:tr>
      <w:tr w:rsidR="00EF1C62" w:rsidRPr="001B544B" w14:paraId="074368D6" w14:textId="77777777" w:rsidTr="00D33CF0">
        <w:tc>
          <w:tcPr>
            <w:tcW w:w="2412" w:type="dxa"/>
          </w:tcPr>
          <w:p w14:paraId="23607EB7"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Преднизолон</w:t>
            </w:r>
          </w:p>
        </w:tc>
        <w:tc>
          <w:tcPr>
            <w:tcW w:w="2061" w:type="dxa"/>
          </w:tcPr>
          <w:p w14:paraId="47EA0055"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100 мг</w:t>
            </w:r>
          </w:p>
        </w:tc>
        <w:tc>
          <w:tcPr>
            <w:tcW w:w="1872" w:type="dxa"/>
          </w:tcPr>
          <w:p w14:paraId="771B8C26"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1-5</w:t>
            </w:r>
          </w:p>
        </w:tc>
        <w:tc>
          <w:tcPr>
            <w:tcW w:w="3828" w:type="dxa"/>
          </w:tcPr>
          <w:p w14:paraId="76DC94BF"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внутрь</w:t>
            </w:r>
          </w:p>
        </w:tc>
      </w:tr>
      <w:tr w:rsidR="00EF1C62" w:rsidRPr="001B544B" w14:paraId="32310DA7" w14:textId="77777777" w:rsidTr="00D33CF0">
        <w:tc>
          <w:tcPr>
            <w:tcW w:w="10173" w:type="dxa"/>
            <w:gridSpan w:val="4"/>
          </w:tcPr>
          <w:p w14:paraId="4019A08D"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Курс повторяют каждые 21 день.</w:t>
            </w:r>
          </w:p>
        </w:tc>
      </w:tr>
    </w:tbl>
    <w:p w14:paraId="1EE57DA3" w14:textId="77777777" w:rsidR="00A8792B" w:rsidRPr="001B544B" w:rsidRDefault="00A8792B" w:rsidP="007B797B">
      <w:pPr>
        <w:spacing w:after="0" w:line="240" w:lineRule="auto"/>
        <w:rPr>
          <w:rFonts w:ascii="Times New Roman" w:hAnsi="Times New Roman" w:cs="Times New Roman"/>
          <w:b/>
          <w:sz w:val="28"/>
          <w:szCs w:val="28"/>
          <w:shd w:val="clear" w:color="auto" w:fill="FFFFFF"/>
          <w:lang w:val="en-US"/>
        </w:rPr>
      </w:pPr>
    </w:p>
    <w:p w14:paraId="65119201" w14:textId="77777777" w:rsidR="008E75E1" w:rsidRPr="001B544B" w:rsidRDefault="008E75E1" w:rsidP="008E75E1">
      <w:pPr>
        <w:spacing w:after="0" w:line="240" w:lineRule="auto"/>
        <w:rPr>
          <w:rFonts w:ascii="Times New Roman" w:hAnsi="Times New Roman" w:cs="Times New Roman"/>
          <w:b/>
          <w:sz w:val="28"/>
          <w:szCs w:val="28"/>
          <w:shd w:val="clear" w:color="auto" w:fill="FFFFFF"/>
          <w:lang w:val="ru-RU"/>
        </w:rPr>
      </w:pPr>
      <w:r w:rsidRPr="001B544B">
        <w:rPr>
          <w:rFonts w:ascii="Times New Roman" w:hAnsi="Times New Roman" w:cs="Times New Roman"/>
          <w:b/>
          <w:sz w:val="28"/>
          <w:szCs w:val="28"/>
          <w:shd w:val="clear" w:color="auto" w:fill="FFFFFF"/>
          <w:lang w:val="en-US"/>
        </w:rPr>
        <w:t>R-CHOEP</w:t>
      </w:r>
      <w:r w:rsidRPr="001B544B">
        <w:rPr>
          <w:rFonts w:ascii="Times New Roman" w:hAnsi="Times New Roman" w:cs="Times New Roman"/>
          <w:b/>
          <w:sz w:val="28"/>
          <w:szCs w:val="28"/>
          <w:shd w:val="clear" w:color="auto" w:fill="FFFFFF"/>
          <w:lang w:val="ru-RU"/>
        </w:rPr>
        <w:t>:</w:t>
      </w:r>
    </w:p>
    <w:tbl>
      <w:tblPr>
        <w:tblStyle w:val="a6"/>
        <w:tblW w:w="10173" w:type="dxa"/>
        <w:tblLook w:val="04A0" w:firstRow="1" w:lastRow="0" w:firstColumn="1" w:lastColumn="0" w:noHBand="0" w:noVBand="1"/>
      </w:tblPr>
      <w:tblGrid>
        <w:gridCol w:w="2412"/>
        <w:gridCol w:w="2061"/>
        <w:gridCol w:w="1872"/>
        <w:gridCol w:w="3828"/>
      </w:tblGrid>
      <w:tr w:rsidR="008E75E1" w:rsidRPr="001B544B" w14:paraId="3B5B6C7C" w14:textId="77777777" w:rsidTr="00D33CF0">
        <w:tc>
          <w:tcPr>
            <w:tcW w:w="2412" w:type="dxa"/>
          </w:tcPr>
          <w:p w14:paraId="6E1B2E9D" w14:textId="77777777" w:rsidR="008E75E1" w:rsidRPr="001B544B" w:rsidRDefault="008E75E1" w:rsidP="008B04BC">
            <w:pPr>
              <w:rPr>
                <w:rFonts w:ascii="Times New Roman" w:hAnsi="Times New Roman"/>
                <w:b/>
                <w:sz w:val="28"/>
                <w:szCs w:val="28"/>
              </w:rPr>
            </w:pPr>
            <w:r w:rsidRPr="001B544B">
              <w:rPr>
                <w:rFonts w:ascii="Times New Roman" w:hAnsi="Times New Roman"/>
                <w:b/>
                <w:sz w:val="28"/>
                <w:szCs w:val="28"/>
              </w:rPr>
              <w:t>Название препарата</w:t>
            </w:r>
          </w:p>
        </w:tc>
        <w:tc>
          <w:tcPr>
            <w:tcW w:w="2061" w:type="dxa"/>
          </w:tcPr>
          <w:p w14:paraId="23D83FB6" w14:textId="77777777" w:rsidR="008E75E1" w:rsidRPr="001B544B" w:rsidRDefault="008E75E1" w:rsidP="008B04BC">
            <w:pPr>
              <w:rPr>
                <w:rFonts w:ascii="Times New Roman" w:hAnsi="Times New Roman"/>
                <w:b/>
                <w:sz w:val="28"/>
                <w:szCs w:val="28"/>
              </w:rPr>
            </w:pPr>
            <w:r w:rsidRPr="001B544B">
              <w:rPr>
                <w:rFonts w:ascii="Times New Roman" w:hAnsi="Times New Roman"/>
                <w:b/>
                <w:sz w:val="28"/>
                <w:szCs w:val="28"/>
              </w:rPr>
              <w:t>Расчетная доза</w:t>
            </w:r>
          </w:p>
        </w:tc>
        <w:tc>
          <w:tcPr>
            <w:tcW w:w="1872" w:type="dxa"/>
          </w:tcPr>
          <w:p w14:paraId="3A10FA91" w14:textId="77777777" w:rsidR="008E75E1" w:rsidRPr="001B544B" w:rsidRDefault="008E75E1" w:rsidP="008B04BC">
            <w:pPr>
              <w:rPr>
                <w:rFonts w:ascii="Times New Roman" w:hAnsi="Times New Roman"/>
                <w:b/>
                <w:sz w:val="28"/>
                <w:szCs w:val="28"/>
              </w:rPr>
            </w:pPr>
            <w:r w:rsidRPr="001B544B">
              <w:rPr>
                <w:rFonts w:ascii="Times New Roman" w:hAnsi="Times New Roman"/>
                <w:b/>
                <w:sz w:val="28"/>
                <w:szCs w:val="28"/>
              </w:rPr>
              <w:t>Дни введения</w:t>
            </w:r>
          </w:p>
        </w:tc>
        <w:tc>
          <w:tcPr>
            <w:tcW w:w="3828" w:type="dxa"/>
          </w:tcPr>
          <w:p w14:paraId="38695129" w14:textId="77777777" w:rsidR="008E75E1" w:rsidRPr="001B544B" w:rsidRDefault="008E75E1" w:rsidP="008B04BC">
            <w:pPr>
              <w:rPr>
                <w:rFonts w:ascii="Times New Roman" w:hAnsi="Times New Roman"/>
                <w:b/>
                <w:sz w:val="28"/>
                <w:szCs w:val="28"/>
              </w:rPr>
            </w:pPr>
            <w:r w:rsidRPr="001B544B">
              <w:rPr>
                <w:rFonts w:ascii="Times New Roman" w:hAnsi="Times New Roman"/>
                <w:b/>
                <w:sz w:val="28"/>
                <w:szCs w:val="28"/>
              </w:rPr>
              <w:t>Примечания</w:t>
            </w:r>
          </w:p>
        </w:tc>
      </w:tr>
      <w:tr w:rsidR="008E75E1" w:rsidRPr="001B544B" w14:paraId="3DE35F1E" w14:textId="77777777" w:rsidTr="00D33CF0">
        <w:tc>
          <w:tcPr>
            <w:tcW w:w="2412" w:type="dxa"/>
          </w:tcPr>
          <w:p w14:paraId="3D5D9BAD" w14:textId="77777777" w:rsidR="008E75E1" w:rsidRPr="001B544B" w:rsidRDefault="008E75E1" w:rsidP="008B04BC">
            <w:pPr>
              <w:rPr>
                <w:rFonts w:ascii="Times New Roman" w:hAnsi="Times New Roman"/>
                <w:sz w:val="28"/>
                <w:szCs w:val="28"/>
                <w:lang w:val="en-US"/>
              </w:rPr>
            </w:pPr>
            <w:r w:rsidRPr="001B544B">
              <w:rPr>
                <w:rFonts w:ascii="Times New Roman" w:hAnsi="Times New Roman"/>
                <w:sz w:val="28"/>
                <w:szCs w:val="28"/>
              </w:rPr>
              <w:t>Ритуксимаб</w:t>
            </w:r>
          </w:p>
        </w:tc>
        <w:tc>
          <w:tcPr>
            <w:tcW w:w="2061" w:type="dxa"/>
          </w:tcPr>
          <w:p w14:paraId="4B2A1264" w14:textId="77777777" w:rsidR="008E75E1" w:rsidRPr="001B544B" w:rsidRDefault="008E75E1" w:rsidP="008B04BC">
            <w:pPr>
              <w:rPr>
                <w:rFonts w:ascii="Times New Roman" w:hAnsi="Times New Roman"/>
                <w:sz w:val="28"/>
                <w:szCs w:val="28"/>
                <w:lang w:val="ru-RU"/>
              </w:rPr>
            </w:pPr>
            <w:r w:rsidRPr="001B544B">
              <w:rPr>
                <w:rFonts w:ascii="Times New Roman" w:hAnsi="Times New Roman"/>
                <w:sz w:val="28"/>
                <w:szCs w:val="28"/>
              </w:rPr>
              <w:t>375 мг/м2</w:t>
            </w:r>
            <w:r w:rsidRPr="001B544B">
              <w:rPr>
                <w:rFonts w:ascii="Times New Roman" w:hAnsi="Times New Roman"/>
                <w:sz w:val="28"/>
                <w:szCs w:val="28"/>
                <w:lang w:val="ru-RU"/>
              </w:rPr>
              <w:t>/сут</w:t>
            </w:r>
          </w:p>
        </w:tc>
        <w:tc>
          <w:tcPr>
            <w:tcW w:w="1872" w:type="dxa"/>
          </w:tcPr>
          <w:p w14:paraId="2810584D"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lang w:val="en-US"/>
              </w:rPr>
              <w:t xml:space="preserve">0 </w:t>
            </w:r>
            <w:r w:rsidRPr="001B544B">
              <w:rPr>
                <w:rFonts w:ascii="Times New Roman" w:hAnsi="Times New Roman"/>
                <w:sz w:val="28"/>
                <w:szCs w:val="28"/>
              </w:rPr>
              <w:t>или 1</w:t>
            </w:r>
          </w:p>
        </w:tc>
        <w:tc>
          <w:tcPr>
            <w:tcW w:w="3828" w:type="dxa"/>
          </w:tcPr>
          <w:p w14:paraId="161850E0"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в/в, капельно</w:t>
            </w:r>
          </w:p>
        </w:tc>
      </w:tr>
      <w:tr w:rsidR="008E75E1" w:rsidRPr="001B544B" w14:paraId="60076901" w14:textId="77777777" w:rsidTr="00D33CF0">
        <w:tc>
          <w:tcPr>
            <w:tcW w:w="2412" w:type="dxa"/>
          </w:tcPr>
          <w:p w14:paraId="56C4CF26"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Доксорубицин</w:t>
            </w:r>
          </w:p>
        </w:tc>
        <w:tc>
          <w:tcPr>
            <w:tcW w:w="2061" w:type="dxa"/>
          </w:tcPr>
          <w:p w14:paraId="574BC90F" w14:textId="77777777" w:rsidR="008E75E1" w:rsidRPr="001B544B" w:rsidRDefault="008E75E1" w:rsidP="008B04BC">
            <w:pPr>
              <w:rPr>
                <w:rFonts w:ascii="Times New Roman" w:hAnsi="Times New Roman"/>
                <w:sz w:val="28"/>
                <w:szCs w:val="28"/>
                <w:lang w:val="ru-RU"/>
              </w:rPr>
            </w:pPr>
            <w:r w:rsidRPr="001B544B">
              <w:rPr>
                <w:rFonts w:ascii="Times New Roman" w:hAnsi="Times New Roman"/>
                <w:sz w:val="28"/>
                <w:szCs w:val="28"/>
              </w:rPr>
              <w:t>50 мг/м2</w:t>
            </w:r>
            <w:r w:rsidRPr="001B544B">
              <w:rPr>
                <w:rFonts w:ascii="Times New Roman" w:hAnsi="Times New Roman"/>
                <w:sz w:val="28"/>
                <w:szCs w:val="28"/>
                <w:lang w:val="ru-RU"/>
              </w:rPr>
              <w:t>/сут</w:t>
            </w:r>
          </w:p>
        </w:tc>
        <w:tc>
          <w:tcPr>
            <w:tcW w:w="1872" w:type="dxa"/>
          </w:tcPr>
          <w:p w14:paraId="116D1FA4"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1</w:t>
            </w:r>
          </w:p>
        </w:tc>
        <w:tc>
          <w:tcPr>
            <w:tcW w:w="3828" w:type="dxa"/>
          </w:tcPr>
          <w:p w14:paraId="22638C3B"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в/в, капельно</w:t>
            </w:r>
          </w:p>
        </w:tc>
      </w:tr>
      <w:tr w:rsidR="008E75E1" w:rsidRPr="001B544B" w14:paraId="3A56A818" w14:textId="77777777" w:rsidTr="00D33CF0">
        <w:tc>
          <w:tcPr>
            <w:tcW w:w="2412" w:type="dxa"/>
          </w:tcPr>
          <w:p w14:paraId="175446B3"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Циклофосфамид</w:t>
            </w:r>
          </w:p>
        </w:tc>
        <w:tc>
          <w:tcPr>
            <w:tcW w:w="2061" w:type="dxa"/>
          </w:tcPr>
          <w:p w14:paraId="1728F3C2" w14:textId="77777777" w:rsidR="008E75E1" w:rsidRPr="001B544B" w:rsidRDefault="008E75E1" w:rsidP="008B04BC">
            <w:pPr>
              <w:rPr>
                <w:rFonts w:ascii="Times New Roman" w:hAnsi="Times New Roman"/>
                <w:sz w:val="28"/>
                <w:szCs w:val="28"/>
                <w:lang w:val="ru-RU"/>
              </w:rPr>
            </w:pPr>
            <w:r w:rsidRPr="001B544B">
              <w:rPr>
                <w:rFonts w:ascii="Times New Roman" w:hAnsi="Times New Roman"/>
                <w:sz w:val="28"/>
                <w:szCs w:val="28"/>
              </w:rPr>
              <w:t>750 мг/м2</w:t>
            </w:r>
            <w:r w:rsidRPr="001B544B">
              <w:rPr>
                <w:rFonts w:ascii="Times New Roman" w:hAnsi="Times New Roman"/>
                <w:sz w:val="28"/>
                <w:szCs w:val="28"/>
                <w:lang w:val="ru-RU"/>
              </w:rPr>
              <w:t>/сут</w:t>
            </w:r>
          </w:p>
        </w:tc>
        <w:tc>
          <w:tcPr>
            <w:tcW w:w="1872" w:type="dxa"/>
          </w:tcPr>
          <w:p w14:paraId="191C0BD5"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1</w:t>
            </w:r>
          </w:p>
        </w:tc>
        <w:tc>
          <w:tcPr>
            <w:tcW w:w="3828" w:type="dxa"/>
          </w:tcPr>
          <w:p w14:paraId="63FEA040"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в/в, капельно</w:t>
            </w:r>
          </w:p>
        </w:tc>
      </w:tr>
      <w:tr w:rsidR="008E75E1" w:rsidRPr="001B544B" w14:paraId="39544772" w14:textId="77777777" w:rsidTr="00D33CF0">
        <w:tc>
          <w:tcPr>
            <w:tcW w:w="2412" w:type="dxa"/>
          </w:tcPr>
          <w:p w14:paraId="297B6953"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Винкристин</w:t>
            </w:r>
          </w:p>
        </w:tc>
        <w:tc>
          <w:tcPr>
            <w:tcW w:w="2061" w:type="dxa"/>
          </w:tcPr>
          <w:p w14:paraId="7E846F5D" w14:textId="77777777" w:rsidR="008E75E1" w:rsidRPr="001B544B" w:rsidRDefault="008E75E1" w:rsidP="008B04BC">
            <w:pPr>
              <w:rPr>
                <w:rFonts w:ascii="Times New Roman" w:hAnsi="Times New Roman"/>
                <w:sz w:val="28"/>
                <w:szCs w:val="28"/>
                <w:lang w:val="ru-RU"/>
              </w:rPr>
            </w:pPr>
            <w:r w:rsidRPr="001B544B">
              <w:rPr>
                <w:rFonts w:ascii="Times New Roman" w:hAnsi="Times New Roman"/>
                <w:sz w:val="28"/>
                <w:szCs w:val="28"/>
              </w:rPr>
              <w:t>1,4 мг/м2</w:t>
            </w:r>
            <w:r w:rsidRPr="001B544B">
              <w:rPr>
                <w:rFonts w:ascii="Times New Roman" w:hAnsi="Times New Roman"/>
                <w:sz w:val="28"/>
                <w:szCs w:val="28"/>
                <w:lang w:val="ru-RU"/>
              </w:rPr>
              <w:t>/сут</w:t>
            </w:r>
          </w:p>
        </w:tc>
        <w:tc>
          <w:tcPr>
            <w:tcW w:w="1872" w:type="dxa"/>
          </w:tcPr>
          <w:p w14:paraId="39B1374D"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1</w:t>
            </w:r>
          </w:p>
        </w:tc>
        <w:tc>
          <w:tcPr>
            <w:tcW w:w="3828" w:type="dxa"/>
          </w:tcPr>
          <w:p w14:paraId="5EA349D5"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в/в (суммарно не более 2 мг)</w:t>
            </w:r>
          </w:p>
        </w:tc>
      </w:tr>
      <w:tr w:rsidR="005D7688" w:rsidRPr="001B544B" w14:paraId="0A2E1F50" w14:textId="77777777" w:rsidTr="00D33CF0">
        <w:tc>
          <w:tcPr>
            <w:tcW w:w="2412" w:type="dxa"/>
          </w:tcPr>
          <w:p w14:paraId="7145BCCC"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Этопозид</w:t>
            </w:r>
          </w:p>
        </w:tc>
        <w:tc>
          <w:tcPr>
            <w:tcW w:w="2061" w:type="dxa"/>
          </w:tcPr>
          <w:p w14:paraId="1B68DCE4"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100 мг/м2</w:t>
            </w:r>
          </w:p>
        </w:tc>
        <w:tc>
          <w:tcPr>
            <w:tcW w:w="1872" w:type="dxa"/>
          </w:tcPr>
          <w:p w14:paraId="20EED732"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1-3</w:t>
            </w:r>
          </w:p>
        </w:tc>
        <w:tc>
          <w:tcPr>
            <w:tcW w:w="3828" w:type="dxa"/>
          </w:tcPr>
          <w:p w14:paraId="05C24DC5" w14:textId="77777777" w:rsidR="005D7688" w:rsidRPr="001B544B" w:rsidRDefault="005D7688" w:rsidP="008B04BC">
            <w:pPr>
              <w:rPr>
                <w:rFonts w:ascii="Times New Roman" w:hAnsi="Times New Roman"/>
                <w:sz w:val="28"/>
                <w:szCs w:val="28"/>
              </w:rPr>
            </w:pPr>
            <w:r w:rsidRPr="001B544B">
              <w:rPr>
                <w:rFonts w:ascii="Times New Roman" w:hAnsi="Times New Roman"/>
                <w:sz w:val="28"/>
                <w:szCs w:val="28"/>
              </w:rPr>
              <w:t>в/в, капельно</w:t>
            </w:r>
          </w:p>
        </w:tc>
      </w:tr>
      <w:tr w:rsidR="008E75E1" w:rsidRPr="001B544B" w14:paraId="517D0694" w14:textId="77777777" w:rsidTr="00D33CF0">
        <w:tc>
          <w:tcPr>
            <w:tcW w:w="2412" w:type="dxa"/>
          </w:tcPr>
          <w:p w14:paraId="26740200"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Преднизолон</w:t>
            </w:r>
          </w:p>
        </w:tc>
        <w:tc>
          <w:tcPr>
            <w:tcW w:w="2061" w:type="dxa"/>
          </w:tcPr>
          <w:p w14:paraId="4B7D8DD8" w14:textId="77777777" w:rsidR="008E75E1" w:rsidRPr="001B544B" w:rsidRDefault="005D7688" w:rsidP="008B04BC">
            <w:pPr>
              <w:rPr>
                <w:rFonts w:ascii="Times New Roman" w:hAnsi="Times New Roman"/>
                <w:sz w:val="28"/>
                <w:szCs w:val="28"/>
                <w:lang w:val="ru-RU"/>
              </w:rPr>
            </w:pPr>
            <w:r w:rsidRPr="001B544B">
              <w:rPr>
                <w:rFonts w:ascii="Times New Roman" w:hAnsi="Times New Roman"/>
                <w:sz w:val="28"/>
                <w:szCs w:val="28"/>
              </w:rPr>
              <w:t>40</w:t>
            </w:r>
            <w:r w:rsidR="008E75E1" w:rsidRPr="001B544B">
              <w:rPr>
                <w:rFonts w:ascii="Times New Roman" w:hAnsi="Times New Roman"/>
                <w:sz w:val="28"/>
                <w:szCs w:val="28"/>
              </w:rPr>
              <w:t>мг</w:t>
            </w:r>
            <w:r w:rsidRPr="001B544B">
              <w:rPr>
                <w:rFonts w:ascii="Times New Roman" w:hAnsi="Times New Roman"/>
                <w:sz w:val="28"/>
                <w:szCs w:val="28"/>
                <w:lang w:val="ru-RU"/>
              </w:rPr>
              <w:t>/м2</w:t>
            </w:r>
          </w:p>
        </w:tc>
        <w:tc>
          <w:tcPr>
            <w:tcW w:w="1872" w:type="dxa"/>
          </w:tcPr>
          <w:p w14:paraId="2AB77B20"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1-5</w:t>
            </w:r>
          </w:p>
        </w:tc>
        <w:tc>
          <w:tcPr>
            <w:tcW w:w="3828" w:type="dxa"/>
          </w:tcPr>
          <w:p w14:paraId="5BFB446E"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внутрь</w:t>
            </w:r>
          </w:p>
        </w:tc>
      </w:tr>
      <w:tr w:rsidR="008E75E1" w:rsidRPr="001B544B" w14:paraId="6C5CCE88" w14:textId="77777777" w:rsidTr="00D33CF0">
        <w:tc>
          <w:tcPr>
            <w:tcW w:w="10173" w:type="dxa"/>
            <w:gridSpan w:val="4"/>
          </w:tcPr>
          <w:p w14:paraId="447234B5" w14:textId="77777777" w:rsidR="008E75E1" w:rsidRPr="001B544B" w:rsidRDefault="008E75E1" w:rsidP="008B04BC">
            <w:pPr>
              <w:rPr>
                <w:rFonts w:ascii="Times New Roman" w:hAnsi="Times New Roman"/>
                <w:sz w:val="28"/>
                <w:szCs w:val="28"/>
              </w:rPr>
            </w:pPr>
            <w:r w:rsidRPr="001B544B">
              <w:rPr>
                <w:rFonts w:ascii="Times New Roman" w:hAnsi="Times New Roman"/>
                <w:sz w:val="28"/>
                <w:szCs w:val="28"/>
              </w:rPr>
              <w:t>Курс повторяют каждые 21 день.</w:t>
            </w:r>
          </w:p>
        </w:tc>
      </w:tr>
    </w:tbl>
    <w:p w14:paraId="3F6C1BE3" w14:textId="77777777" w:rsidR="008E75E1" w:rsidRPr="001B544B" w:rsidRDefault="008E75E1" w:rsidP="007B797B">
      <w:pPr>
        <w:spacing w:after="0" w:line="240" w:lineRule="auto"/>
        <w:rPr>
          <w:rFonts w:ascii="Times New Roman" w:hAnsi="Times New Roman" w:cs="Times New Roman"/>
          <w:b/>
          <w:sz w:val="28"/>
          <w:szCs w:val="28"/>
          <w:shd w:val="clear" w:color="auto" w:fill="FFFFFF"/>
          <w:lang w:val="en-US"/>
        </w:rPr>
      </w:pPr>
    </w:p>
    <w:p w14:paraId="31769D45" w14:textId="77777777" w:rsidR="008E75E1" w:rsidRPr="001B544B" w:rsidRDefault="008E75E1" w:rsidP="007B797B">
      <w:pPr>
        <w:spacing w:after="0" w:line="240" w:lineRule="auto"/>
        <w:rPr>
          <w:rFonts w:ascii="Times New Roman" w:hAnsi="Times New Roman" w:cs="Times New Roman"/>
          <w:b/>
          <w:sz w:val="28"/>
          <w:szCs w:val="28"/>
          <w:shd w:val="clear" w:color="auto" w:fill="FFFFFF"/>
          <w:lang w:val="en-US"/>
        </w:rPr>
      </w:pPr>
    </w:p>
    <w:p w14:paraId="2E7C36AF" w14:textId="77777777" w:rsidR="00D220A0" w:rsidRPr="001B544B" w:rsidRDefault="00D220A0" w:rsidP="007B797B">
      <w:pPr>
        <w:spacing w:after="0" w:line="240" w:lineRule="auto"/>
        <w:rPr>
          <w:rFonts w:ascii="Times New Roman" w:hAnsi="Times New Roman" w:cs="Times New Roman"/>
          <w:b/>
          <w:sz w:val="28"/>
          <w:szCs w:val="28"/>
          <w:shd w:val="clear" w:color="auto" w:fill="FFFFFF"/>
          <w:lang w:val="ru-RU"/>
        </w:rPr>
      </w:pPr>
      <w:r w:rsidRPr="001B544B">
        <w:rPr>
          <w:rFonts w:ascii="Times New Roman" w:hAnsi="Times New Roman" w:cs="Times New Roman"/>
          <w:b/>
          <w:sz w:val="28"/>
          <w:szCs w:val="28"/>
          <w:shd w:val="clear" w:color="auto" w:fill="FFFFFF"/>
          <w:lang w:val="en-US"/>
        </w:rPr>
        <w:t>DA-EPOCH+</w:t>
      </w:r>
      <w:r w:rsidRPr="001B544B">
        <w:rPr>
          <w:rFonts w:ascii="Times New Roman" w:hAnsi="Times New Roman" w:cs="Times New Roman"/>
          <w:b/>
          <w:sz w:val="28"/>
          <w:szCs w:val="28"/>
          <w:shd w:val="clear" w:color="auto" w:fill="FFFFFF"/>
          <w:lang w:val="ru-RU"/>
        </w:rPr>
        <w:t>/</w:t>
      </w:r>
      <w:r w:rsidRPr="001B544B">
        <w:rPr>
          <w:rFonts w:ascii="Times New Roman" w:hAnsi="Times New Roman" w:cs="Times New Roman"/>
          <w:b/>
          <w:sz w:val="28"/>
          <w:szCs w:val="28"/>
          <w:shd w:val="clear" w:color="auto" w:fill="FFFFFF"/>
          <w:lang w:val="en-US"/>
        </w:rPr>
        <w:t>R</w:t>
      </w:r>
      <w:r w:rsidR="00A85F6D" w:rsidRPr="001B544B">
        <w:rPr>
          <w:rFonts w:ascii="Times New Roman" w:hAnsi="Times New Roman" w:cs="Times New Roman"/>
          <w:b/>
          <w:sz w:val="28"/>
          <w:szCs w:val="28"/>
          <w:shd w:val="clear" w:color="auto" w:fill="FFFFFF"/>
          <w:lang w:val="ru-RU"/>
        </w:rPr>
        <w:t>:</w:t>
      </w:r>
    </w:p>
    <w:tbl>
      <w:tblPr>
        <w:tblStyle w:val="a6"/>
        <w:tblW w:w="0" w:type="auto"/>
        <w:tblLook w:val="04A0" w:firstRow="1" w:lastRow="0" w:firstColumn="1" w:lastColumn="0" w:noHBand="0" w:noVBand="1"/>
      </w:tblPr>
      <w:tblGrid>
        <w:gridCol w:w="2412"/>
        <w:gridCol w:w="2061"/>
        <w:gridCol w:w="1872"/>
        <w:gridCol w:w="3686"/>
      </w:tblGrid>
      <w:tr w:rsidR="00D220A0" w:rsidRPr="001B544B" w14:paraId="17F38798" w14:textId="77777777" w:rsidTr="005E51A7">
        <w:tc>
          <w:tcPr>
            <w:tcW w:w="2412" w:type="dxa"/>
          </w:tcPr>
          <w:p w14:paraId="6E4AB083" w14:textId="77777777" w:rsidR="00D220A0" w:rsidRPr="001B544B" w:rsidRDefault="00D220A0"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061" w:type="dxa"/>
          </w:tcPr>
          <w:p w14:paraId="426282BB" w14:textId="77777777" w:rsidR="00D220A0" w:rsidRPr="001B544B" w:rsidRDefault="00D220A0"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1872" w:type="dxa"/>
          </w:tcPr>
          <w:p w14:paraId="583E2490" w14:textId="77777777" w:rsidR="00D220A0" w:rsidRPr="001B544B" w:rsidRDefault="00D220A0" w:rsidP="007B797B">
            <w:pPr>
              <w:rPr>
                <w:rFonts w:ascii="Times New Roman" w:hAnsi="Times New Roman"/>
                <w:b/>
                <w:sz w:val="28"/>
                <w:szCs w:val="28"/>
              </w:rPr>
            </w:pPr>
            <w:r w:rsidRPr="001B544B">
              <w:rPr>
                <w:rFonts w:ascii="Times New Roman" w:hAnsi="Times New Roman"/>
                <w:b/>
                <w:sz w:val="28"/>
                <w:szCs w:val="28"/>
              </w:rPr>
              <w:t>Дни введения</w:t>
            </w:r>
          </w:p>
        </w:tc>
        <w:tc>
          <w:tcPr>
            <w:tcW w:w="3686" w:type="dxa"/>
          </w:tcPr>
          <w:p w14:paraId="630D7FFA" w14:textId="77777777" w:rsidR="00D220A0" w:rsidRPr="001B544B" w:rsidRDefault="00D220A0" w:rsidP="007B797B">
            <w:pPr>
              <w:rPr>
                <w:rFonts w:ascii="Times New Roman" w:hAnsi="Times New Roman"/>
                <w:b/>
                <w:sz w:val="28"/>
                <w:szCs w:val="28"/>
              </w:rPr>
            </w:pPr>
            <w:r w:rsidRPr="001B544B">
              <w:rPr>
                <w:rFonts w:ascii="Times New Roman" w:hAnsi="Times New Roman"/>
                <w:b/>
                <w:sz w:val="28"/>
                <w:szCs w:val="28"/>
              </w:rPr>
              <w:t>Примечания</w:t>
            </w:r>
          </w:p>
        </w:tc>
      </w:tr>
      <w:tr w:rsidR="00D220A0" w:rsidRPr="001B544B" w14:paraId="01141378" w14:textId="77777777" w:rsidTr="005E51A7">
        <w:tc>
          <w:tcPr>
            <w:tcW w:w="2412" w:type="dxa"/>
          </w:tcPr>
          <w:p w14:paraId="74A589AA" w14:textId="77777777" w:rsidR="00D220A0" w:rsidRPr="001B544B" w:rsidRDefault="00D220A0" w:rsidP="007B797B">
            <w:pPr>
              <w:rPr>
                <w:rFonts w:ascii="Times New Roman" w:hAnsi="Times New Roman"/>
                <w:b/>
                <w:sz w:val="28"/>
                <w:szCs w:val="28"/>
                <w:lang w:val="en-US"/>
              </w:rPr>
            </w:pPr>
            <w:r w:rsidRPr="001B544B">
              <w:rPr>
                <w:rFonts w:ascii="Times New Roman" w:hAnsi="Times New Roman"/>
                <w:b/>
                <w:sz w:val="28"/>
                <w:szCs w:val="28"/>
              </w:rPr>
              <w:t>Ритуксимаб</w:t>
            </w:r>
          </w:p>
        </w:tc>
        <w:tc>
          <w:tcPr>
            <w:tcW w:w="2061" w:type="dxa"/>
          </w:tcPr>
          <w:p w14:paraId="0D9F287C" w14:textId="77777777" w:rsidR="00D220A0" w:rsidRPr="001B544B" w:rsidRDefault="00D220A0" w:rsidP="007B797B">
            <w:pPr>
              <w:rPr>
                <w:rFonts w:ascii="Times New Roman" w:hAnsi="Times New Roman"/>
                <w:sz w:val="28"/>
                <w:szCs w:val="28"/>
                <w:lang w:val="ru-RU"/>
              </w:rPr>
            </w:pPr>
            <w:r w:rsidRPr="001B544B">
              <w:rPr>
                <w:rFonts w:ascii="Times New Roman" w:hAnsi="Times New Roman"/>
                <w:sz w:val="28"/>
                <w:szCs w:val="28"/>
              </w:rPr>
              <w:t>375 мг/м2</w:t>
            </w:r>
            <w:r w:rsidR="000E0643" w:rsidRPr="001B544B">
              <w:rPr>
                <w:rFonts w:ascii="Times New Roman" w:hAnsi="Times New Roman"/>
                <w:sz w:val="28"/>
                <w:szCs w:val="28"/>
                <w:lang w:val="ru-RU"/>
              </w:rPr>
              <w:t>/сут</w:t>
            </w:r>
          </w:p>
        </w:tc>
        <w:tc>
          <w:tcPr>
            <w:tcW w:w="1872" w:type="dxa"/>
          </w:tcPr>
          <w:p w14:paraId="2DE0DBEA" w14:textId="77777777" w:rsidR="00D220A0" w:rsidRPr="001B544B" w:rsidRDefault="00D220A0" w:rsidP="007B797B">
            <w:pPr>
              <w:rPr>
                <w:rFonts w:ascii="Times New Roman" w:hAnsi="Times New Roman"/>
                <w:sz w:val="28"/>
                <w:szCs w:val="28"/>
                <w:lang w:val="ru-RU"/>
              </w:rPr>
            </w:pPr>
            <w:r w:rsidRPr="001B544B">
              <w:rPr>
                <w:rFonts w:ascii="Times New Roman" w:hAnsi="Times New Roman"/>
                <w:sz w:val="28"/>
                <w:szCs w:val="28"/>
                <w:lang w:val="ru-RU"/>
              </w:rPr>
              <w:t>0</w:t>
            </w:r>
          </w:p>
        </w:tc>
        <w:tc>
          <w:tcPr>
            <w:tcW w:w="3686" w:type="dxa"/>
          </w:tcPr>
          <w:p w14:paraId="266162B2" w14:textId="77777777" w:rsidR="00D220A0" w:rsidRPr="001B544B" w:rsidRDefault="00D220A0" w:rsidP="007B797B">
            <w:pPr>
              <w:rPr>
                <w:rFonts w:ascii="Times New Roman" w:hAnsi="Times New Roman"/>
                <w:sz w:val="28"/>
                <w:szCs w:val="28"/>
              </w:rPr>
            </w:pPr>
            <w:r w:rsidRPr="001B544B">
              <w:rPr>
                <w:rFonts w:ascii="Times New Roman" w:hAnsi="Times New Roman"/>
                <w:sz w:val="28"/>
                <w:szCs w:val="28"/>
              </w:rPr>
              <w:t>в/в, капельно</w:t>
            </w:r>
          </w:p>
        </w:tc>
      </w:tr>
      <w:tr w:rsidR="00180722" w:rsidRPr="001B544B" w14:paraId="2751F966" w14:textId="77777777" w:rsidTr="005E51A7">
        <w:tc>
          <w:tcPr>
            <w:tcW w:w="2412" w:type="dxa"/>
          </w:tcPr>
          <w:p w14:paraId="7A3B9D09" w14:textId="77777777" w:rsidR="00180722" w:rsidRPr="001B544B" w:rsidRDefault="00180722" w:rsidP="007B797B">
            <w:pPr>
              <w:rPr>
                <w:rFonts w:ascii="Times New Roman" w:hAnsi="Times New Roman"/>
                <w:b/>
                <w:sz w:val="28"/>
                <w:szCs w:val="28"/>
              </w:rPr>
            </w:pPr>
            <w:r w:rsidRPr="001B544B">
              <w:rPr>
                <w:rFonts w:ascii="Times New Roman" w:hAnsi="Times New Roman"/>
                <w:b/>
                <w:sz w:val="28"/>
                <w:szCs w:val="28"/>
                <w:lang w:val="ru-RU"/>
              </w:rPr>
              <w:t>Этопозид</w:t>
            </w:r>
          </w:p>
        </w:tc>
        <w:tc>
          <w:tcPr>
            <w:tcW w:w="2061" w:type="dxa"/>
          </w:tcPr>
          <w:p w14:paraId="5C04562F" w14:textId="77777777" w:rsidR="00180722" w:rsidRPr="001B544B" w:rsidRDefault="00180722" w:rsidP="007B797B">
            <w:pPr>
              <w:rPr>
                <w:rFonts w:ascii="Times New Roman" w:hAnsi="Times New Roman"/>
                <w:sz w:val="28"/>
                <w:szCs w:val="28"/>
              </w:rPr>
            </w:pPr>
            <w:r w:rsidRPr="001B544B">
              <w:rPr>
                <w:rFonts w:ascii="Times New Roman" w:hAnsi="Times New Roman"/>
                <w:sz w:val="28"/>
                <w:szCs w:val="28"/>
                <w:lang w:val="ru-RU"/>
              </w:rPr>
              <w:t>50 мг/м2</w:t>
            </w:r>
            <w:r w:rsidR="000E0643" w:rsidRPr="001B544B">
              <w:rPr>
                <w:rFonts w:ascii="Times New Roman" w:hAnsi="Times New Roman"/>
                <w:sz w:val="28"/>
                <w:szCs w:val="28"/>
                <w:lang w:val="ru-RU"/>
              </w:rPr>
              <w:t>/сут</w:t>
            </w:r>
          </w:p>
        </w:tc>
        <w:tc>
          <w:tcPr>
            <w:tcW w:w="1872" w:type="dxa"/>
            <w:vMerge w:val="restart"/>
          </w:tcPr>
          <w:p w14:paraId="2D6B2E74" w14:textId="77777777" w:rsidR="00180722" w:rsidRPr="001B544B" w:rsidRDefault="00180722" w:rsidP="007B797B">
            <w:pPr>
              <w:jc w:val="center"/>
              <w:rPr>
                <w:rFonts w:ascii="Times New Roman" w:hAnsi="Times New Roman"/>
                <w:sz w:val="28"/>
                <w:szCs w:val="28"/>
                <w:lang w:val="ru-RU"/>
              </w:rPr>
            </w:pPr>
          </w:p>
          <w:p w14:paraId="03E1E8C4" w14:textId="77777777" w:rsidR="00180722" w:rsidRPr="001B544B" w:rsidRDefault="00180722" w:rsidP="007B797B">
            <w:pPr>
              <w:jc w:val="center"/>
              <w:rPr>
                <w:rFonts w:ascii="Times New Roman" w:hAnsi="Times New Roman"/>
                <w:sz w:val="28"/>
                <w:szCs w:val="28"/>
                <w:lang w:val="ru-RU"/>
              </w:rPr>
            </w:pPr>
            <w:r w:rsidRPr="001B544B">
              <w:rPr>
                <w:rFonts w:ascii="Times New Roman" w:hAnsi="Times New Roman"/>
                <w:sz w:val="28"/>
                <w:szCs w:val="28"/>
                <w:lang w:val="ru-RU"/>
              </w:rPr>
              <w:t>1-4</w:t>
            </w:r>
          </w:p>
        </w:tc>
        <w:tc>
          <w:tcPr>
            <w:tcW w:w="3686" w:type="dxa"/>
            <w:vMerge w:val="restart"/>
          </w:tcPr>
          <w:p w14:paraId="0CAB6BC4" w14:textId="77777777" w:rsidR="00180722" w:rsidRPr="001B544B" w:rsidRDefault="00180722" w:rsidP="007B797B">
            <w:pPr>
              <w:jc w:val="center"/>
              <w:rPr>
                <w:rFonts w:ascii="Times New Roman" w:hAnsi="Times New Roman"/>
                <w:sz w:val="28"/>
                <w:szCs w:val="28"/>
              </w:rPr>
            </w:pPr>
            <w:r w:rsidRPr="001B544B">
              <w:rPr>
                <w:rFonts w:ascii="Times New Roman" w:hAnsi="Times New Roman"/>
                <w:sz w:val="28"/>
                <w:szCs w:val="28"/>
                <w:lang w:val="ru-RU"/>
              </w:rPr>
              <w:t>непрерывная 96-часовая инфузия</w:t>
            </w:r>
          </w:p>
        </w:tc>
      </w:tr>
      <w:tr w:rsidR="00180722" w:rsidRPr="001B544B" w14:paraId="051D6675" w14:textId="77777777" w:rsidTr="005E51A7">
        <w:tc>
          <w:tcPr>
            <w:tcW w:w="2412" w:type="dxa"/>
          </w:tcPr>
          <w:p w14:paraId="0ED98491" w14:textId="77777777" w:rsidR="00180722" w:rsidRPr="001B544B" w:rsidRDefault="00180722" w:rsidP="007B797B">
            <w:pPr>
              <w:rPr>
                <w:rFonts w:ascii="Times New Roman" w:hAnsi="Times New Roman"/>
                <w:b/>
                <w:sz w:val="28"/>
                <w:szCs w:val="28"/>
              </w:rPr>
            </w:pPr>
            <w:r w:rsidRPr="001B544B">
              <w:rPr>
                <w:rFonts w:ascii="Times New Roman" w:hAnsi="Times New Roman"/>
                <w:b/>
                <w:sz w:val="28"/>
                <w:szCs w:val="28"/>
                <w:lang w:val="ru-RU"/>
              </w:rPr>
              <w:t>Доксорубицин</w:t>
            </w:r>
          </w:p>
        </w:tc>
        <w:tc>
          <w:tcPr>
            <w:tcW w:w="2061" w:type="dxa"/>
          </w:tcPr>
          <w:p w14:paraId="49BF5F3B" w14:textId="77777777" w:rsidR="00180722" w:rsidRPr="001B544B" w:rsidRDefault="00180722" w:rsidP="007B797B">
            <w:pPr>
              <w:rPr>
                <w:rFonts w:ascii="Times New Roman" w:hAnsi="Times New Roman"/>
                <w:sz w:val="28"/>
                <w:szCs w:val="28"/>
              </w:rPr>
            </w:pPr>
            <w:r w:rsidRPr="001B544B">
              <w:rPr>
                <w:rFonts w:ascii="Times New Roman" w:hAnsi="Times New Roman"/>
                <w:sz w:val="28"/>
                <w:szCs w:val="28"/>
                <w:lang w:val="ru-RU"/>
              </w:rPr>
              <w:t>10 мг/м2</w:t>
            </w:r>
            <w:r w:rsidR="000E0643" w:rsidRPr="001B544B">
              <w:rPr>
                <w:rFonts w:ascii="Times New Roman" w:hAnsi="Times New Roman"/>
                <w:sz w:val="28"/>
                <w:szCs w:val="28"/>
                <w:lang w:val="ru-RU"/>
              </w:rPr>
              <w:t>/сут</w:t>
            </w:r>
          </w:p>
        </w:tc>
        <w:tc>
          <w:tcPr>
            <w:tcW w:w="1872" w:type="dxa"/>
            <w:vMerge/>
          </w:tcPr>
          <w:p w14:paraId="4DB528E2" w14:textId="77777777" w:rsidR="00180722" w:rsidRPr="001B544B" w:rsidRDefault="00180722" w:rsidP="007B797B">
            <w:pPr>
              <w:rPr>
                <w:rFonts w:ascii="Times New Roman" w:hAnsi="Times New Roman"/>
                <w:sz w:val="28"/>
                <w:szCs w:val="28"/>
              </w:rPr>
            </w:pPr>
          </w:p>
        </w:tc>
        <w:tc>
          <w:tcPr>
            <w:tcW w:w="3686" w:type="dxa"/>
            <w:vMerge/>
          </w:tcPr>
          <w:p w14:paraId="39EE46C2" w14:textId="77777777" w:rsidR="00180722" w:rsidRPr="001B544B" w:rsidRDefault="00180722" w:rsidP="007B797B">
            <w:pPr>
              <w:rPr>
                <w:rFonts w:ascii="Times New Roman" w:hAnsi="Times New Roman"/>
                <w:sz w:val="28"/>
                <w:szCs w:val="28"/>
              </w:rPr>
            </w:pPr>
          </w:p>
        </w:tc>
      </w:tr>
      <w:tr w:rsidR="00180722" w:rsidRPr="001B544B" w14:paraId="6CA064D5" w14:textId="77777777" w:rsidTr="005E51A7">
        <w:tc>
          <w:tcPr>
            <w:tcW w:w="2412" w:type="dxa"/>
          </w:tcPr>
          <w:p w14:paraId="53F05225" w14:textId="77777777" w:rsidR="00180722" w:rsidRPr="001B544B" w:rsidRDefault="00180722" w:rsidP="007B797B">
            <w:pPr>
              <w:rPr>
                <w:rFonts w:ascii="Times New Roman" w:hAnsi="Times New Roman"/>
                <w:b/>
                <w:sz w:val="28"/>
                <w:szCs w:val="28"/>
              </w:rPr>
            </w:pPr>
            <w:r w:rsidRPr="001B544B">
              <w:rPr>
                <w:rFonts w:ascii="Times New Roman" w:hAnsi="Times New Roman"/>
                <w:b/>
                <w:sz w:val="28"/>
                <w:szCs w:val="28"/>
                <w:lang w:val="ru-RU"/>
              </w:rPr>
              <w:t>Винкристин</w:t>
            </w:r>
          </w:p>
        </w:tc>
        <w:tc>
          <w:tcPr>
            <w:tcW w:w="2061" w:type="dxa"/>
          </w:tcPr>
          <w:p w14:paraId="458C45C2" w14:textId="77777777" w:rsidR="00180722" w:rsidRPr="001B544B" w:rsidRDefault="00180722" w:rsidP="007B797B">
            <w:pPr>
              <w:rPr>
                <w:rFonts w:ascii="Times New Roman" w:hAnsi="Times New Roman"/>
                <w:sz w:val="28"/>
                <w:szCs w:val="28"/>
                <w:lang w:val="ru-RU"/>
              </w:rPr>
            </w:pPr>
            <w:r w:rsidRPr="001B544B">
              <w:rPr>
                <w:rFonts w:ascii="Times New Roman" w:hAnsi="Times New Roman"/>
                <w:sz w:val="28"/>
                <w:szCs w:val="28"/>
                <w:lang w:val="ru-RU"/>
              </w:rPr>
              <w:t>0,4</w:t>
            </w:r>
            <w:r w:rsidRPr="001B544B">
              <w:rPr>
                <w:rFonts w:ascii="Times New Roman" w:hAnsi="Times New Roman"/>
                <w:sz w:val="28"/>
                <w:szCs w:val="28"/>
              </w:rPr>
              <w:t xml:space="preserve"> мг/м2</w:t>
            </w:r>
            <w:r w:rsidR="000E0643" w:rsidRPr="001B544B">
              <w:rPr>
                <w:rFonts w:ascii="Times New Roman" w:hAnsi="Times New Roman"/>
                <w:sz w:val="28"/>
                <w:szCs w:val="28"/>
                <w:lang w:val="ru-RU"/>
              </w:rPr>
              <w:t>/сут</w:t>
            </w:r>
          </w:p>
        </w:tc>
        <w:tc>
          <w:tcPr>
            <w:tcW w:w="1872" w:type="dxa"/>
            <w:vMerge/>
          </w:tcPr>
          <w:p w14:paraId="315D0808" w14:textId="77777777" w:rsidR="00180722" w:rsidRPr="001B544B" w:rsidRDefault="00180722" w:rsidP="007B797B">
            <w:pPr>
              <w:rPr>
                <w:rFonts w:ascii="Times New Roman" w:hAnsi="Times New Roman"/>
                <w:sz w:val="28"/>
                <w:szCs w:val="28"/>
              </w:rPr>
            </w:pPr>
          </w:p>
        </w:tc>
        <w:tc>
          <w:tcPr>
            <w:tcW w:w="3686" w:type="dxa"/>
            <w:vMerge/>
          </w:tcPr>
          <w:p w14:paraId="5909EB9A" w14:textId="77777777" w:rsidR="00180722" w:rsidRPr="001B544B" w:rsidRDefault="00180722" w:rsidP="007B797B">
            <w:pPr>
              <w:rPr>
                <w:rFonts w:ascii="Times New Roman" w:hAnsi="Times New Roman"/>
                <w:sz w:val="28"/>
                <w:szCs w:val="28"/>
                <w:lang w:val="ru-RU"/>
              </w:rPr>
            </w:pPr>
          </w:p>
        </w:tc>
      </w:tr>
      <w:tr w:rsidR="00D220A0" w:rsidRPr="001B544B" w14:paraId="2B509C00" w14:textId="77777777" w:rsidTr="005E51A7">
        <w:tc>
          <w:tcPr>
            <w:tcW w:w="2412" w:type="dxa"/>
          </w:tcPr>
          <w:p w14:paraId="6049432D" w14:textId="77777777" w:rsidR="00D220A0" w:rsidRPr="001B544B" w:rsidRDefault="00D220A0" w:rsidP="007B797B">
            <w:pPr>
              <w:rPr>
                <w:rFonts w:ascii="Times New Roman" w:hAnsi="Times New Roman"/>
                <w:b/>
                <w:sz w:val="28"/>
                <w:szCs w:val="28"/>
              </w:rPr>
            </w:pPr>
            <w:r w:rsidRPr="001B544B">
              <w:rPr>
                <w:rFonts w:ascii="Times New Roman" w:hAnsi="Times New Roman"/>
                <w:b/>
                <w:sz w:val="28"/>
                <w:szCs w:val="28"/>
                <w:lang w:val="ru-RU"/>
              </w:rPr>
              <w:t>Циклофосфамид</w:t>
            </w:r>
          </w:p>
        </w:tc>
        <w:tc>
          <w:tcPr>
            <w:tcW w:w="2061" w:type="dxa"/>
          </w:tcPr>
          <w:p w14:paraId="75A302AA" w14:textId="77777777" w:rsidR="00D220A0" w:rsidRPr="001B544B" w:rsidRDefault="00D220A0" w:rsidP="007B797B">
            <w:pPr>
              <w:rPr>
                <w:rFonts w:ascii="Times New Roman" w:hAnsi="Times New Roman"/>
                <w:sz w:val="28"/>
                <w:szCs w:val="28"/>
              </w:rPr>
            </w:pPr>
            <w:r w:rsidRPr="001B544B">
              <w:rPr>
                <w:rFonts w:ascii="Times New Roman" w:hAnsi="Times New Roman"/>
                <w:sz w:val="28"/>
                <w:szCs w:val="28"/>
                <w:lang w:val="ru-RU"/>
              </w:rPr>
              <w:t>750 мг/м2</w:t>
            </w:r>
            <w:r w:rsidR="000E0643" w:rsidRPr="001B544B">
              <w:rPr>
                <w:rFonts w:ascii="Times New Roman" w:hAnsi="Times New Roman"/>
                <w:sz w:val="28"/>
                <w:szCs w:val="28"/>
                <w:lang w:val="ru-RU"/>
              </w:rPr>
              <w:t>/сут</w:t>
            </w:r>
          </w:p>
        </w:tc>
        <w:tc>
          <w:tcPr>
            <w:tcW w:w="1872" w:type="dxa"/>
          </w:tcPr>
          <w:p w14:paraId="09AA347D" w14:textId="77777777" w:rsidR="00D220A0" w:rsidRPr="001B544B" w:rsidRDefault="00D220A0" w:rsidP="007B797B">
            <w:pPr>
              <w:rPr>
                <w:rFonts w:ascii="Times New Roman" w:hAnsi="Times New Roman"/>
                <w:sz w:val="28"/>
                <w:szCs w:val="28"/>
                <w:lang w:val="ru-RU"/>
              </w:rPr>
            </w:pPr>
            <w:r w:rsidRPr="001B544B">
              <w:rPr>
                <w:rFonts w:ascii="Times New Roman" w:hAnsi="Times New Roman"/>
                <w:sz w:val="28"/>
                <w:szCs w:val="28"/>
                <w:lang w:val="ru-RU"/>
              </w:rPr>
              <w:t>5</w:t>
            </w:r>
          </w:p>
        </w:tc>
        <w:tc>
          <w:tcPr>
            <w:tcW w:w="3686" w:type="dxa"/>
          </w:tcPr>
          <w:p w14:paraId="61AC5548" w14:textId="77777777" w:rsidR="00D220A0" w:rsidRPr="001B544B" w:rsidRDefault="00D220A0" w:rsidP="007B797B">
            <w:pPr>
              <w:rPr>
                <w:rFonts w:ascii="Times New Roman" w:hAnsi="Times New Roman"/>
                <w:sz w:val="28"/>
                <w:szCs w:val="28"/>
                <w:lang w:val="ru-RU"/>
              </w:rPr>
            </w:pPr>
            <w:r w:rsidRPr="001B544B">
              <w:rPr>
                <w:rFonts w:ascii="Times New Roman" w:hAnsi="Times New Roman"/>
                <w:sz w:val="28"/>
                <w:szCs w:val="28"/>
                <w:lang w:val="ru-RU"/>
              </w:rPr>
              <w:t>в/в, в течение 1 часа</w:t>
            </w:r>
          </w:p>
        </w:tc>
      </w:tr>
      <w:tr w:rsidR="00D220A0" w:rsidRPr="001B544B" w14:paraId="0F86955C" w14:textId="77777777" w:rsidTr="005E51A7">
        <w:tc>
          <w:tcPr>
            <w:tcW w:w="2412" w:type="dxa"/>
          </w:tcPr>
          <w:p w14:paraId="4E7D749B" w14:textId="77777777" w:rsidR="00D220A0" w:rsidRPr="001B544B" w:rsidRDefault="00D220A0" w:rsidP="007B797B">
            <w:pPr>
              <w:rPr>
                <w:rFonts w:ascii="Times New Roman" w:hAnsi="Times New Roman"/>
                <w:b/>
                <w:sz w:val="28"/>
                <w:szCs w:val="28"/>
              </w:rPr>
            </w:pPr>
            <w:r w:rsidRPr="001B544B">
              <w:rPr>
                <w:rFonts w:ascii="Times New Roman" w:hAnsi="Times New Roman"/>
                <w:b/>
                <w:sz w:val="28"/>
                <w:szCs w:val="28"/>
                <w:lang w:val="ru-RU"/>
              </w:rPr>
              <w:t>Преднизолон</w:t>
            </w:r>
          </w:p>
        </w:tc>
        <w:tc>
          <w:tcPr>
            <w:tcW w:w="2061" w:type="dxa"/>
          </w:tcPr>
          <w:p w14:paraId="3DEF3886" w14:textId="77777777" w:rsidR="00D220A0" w:rsidRPr="001B544B" w:rsidRDefault="00D220A0" w:rsidP="007B797B">
            <w:pPr>
              <w:rPr>
                <w:rFonts w:ascii="Times New Roman" w:hAnsi="Times New Roman"/>
                <w:sz w:val="28"/>
                <w:szCs w:val="28"/>
              </w:rPr>
            </w:pPr>
            <w:r w:rsidRPr="001B544B">
              <w:rPr>
                <w:rFonts w:ascii="Times New Roman" w:hAnsi="Times New Roman"/>
                <w:sz w:val="28"/>
                <w:szCs w:val="28"/>
                <w:lang w:val="ru-RU"/>
              </w:rPr>
              <w:t>60 мг/м2</w:t>
            </w:r>
          </w:p>
        </w:tc>
        <w:tc>
          <w:tcPr>
            <w:tcW w:w="1872" w:type="dxa"/>
          </w:tcPr>
          <w:p w14:paraId="1D583AD5" w14:textId="77777777" w:rsidR="00D220A0" w:rsidRPr="001B544B" w:rsidRDefault="00D220A0" w:rsidP="007B797B">
            <w:pPr>
              <w:rPr>
                <w:rFonts w:ascii="Times New Roman" w:hAnsi="Times New Roman"/>
                <w:sz w:val="28"/>
                <w:szCs w:val="28"/>
                <w:lang w:val="ru-RU"/>
              </w:rPr>
            </w:pPr>
            <w:r w:rsidRPr="001B544B">
              <w:rPr>
                <w:rFonts w:ascii="Times New Roman" w:hAnsi="Times New Roman"/>
                <w:sz w:val="28"/>
                <w:szCs w:val="28"/>
                <w:lang w:val="ru-RU"/>
              </w:rPr>
              <w:t>5</w:t>
            </w:r>
          </w:p>
        </w:tc>
        <w:tc>
          <w:tcPr>
            <w:tcW w:w="3686" w:type="dxa"/>
          </w:tcPr>
          <w:p w14:paraId="5CD5C229" w14:textId="77777777" w:rsidR="00D220A0" w:rsidRPr="001B544B" w:rsidRDefault="00D220A0" w:rsidP="007B797B">
            <w:pPr>
              <w:rPr>
                <w:rFonts w:ascii="Times New Roman" w:hAnsi="Times New Roman"/>
                <w:sz w:val="28"/>
                <w:szCs w:val="28"/>
                <w:lang w:val="ru-RU"/>
              </w:rPr>
            </w:pPr>
            <w:r w:rsidRPr="001B544B">
              <w:rPr>
                <w:rFonts w:ascii="Times New Roman" w:hAnsi="Times New Roman"/>
                <w:sz w:val="28"/>
                <w:szCs w:val="28"/>
                <w:lang w:val="ru-RU"/>
              </w:rPr>
              <w:t>Внутрь, 2 раза в день</w:t>
            </w:r>
          </w:p>
        </w:tc>
      </w:tr>
      <w:tr w:rsidR="00D220A0" w:rsidRPr="001B544B" w14:paraId="51E3A163" w14:textId="77777777" w:rsidTr="005E51A7">
        <w:tc>
          <w:tcPr>
            <w:tcW w:w="2412" w:type="dxa"/>
          </w:tcPr>
          <w:p w14:paraId="391CA491" w14:textId="77777777" w:rsidR="00D220A0" w:rsidRPr="001B544B" w:rsidRDefault="00D220A0" w:rsidP="007B797B">
            <w:pPr>
              <w:rPr>
                <w:rFonts w:ascii="Times New Roman" w:hAnsi="Times New Roman"/>
                <w:b/>
                <w:sz w:val="28"/>
                <w:szCs w:val="28"/>
                <w:lang w:val="ru-RU"/>
              </w:rPr>
            </w:pPr>
            <w:r w:rsidRPr="001B544B">
              <w:rPr>
                <w:rFonts w:ascii="Times New Roman" w:hAnsi="Times New Roman"/>
                <w:b/>
                <w:sz w:val="28"/>
                <w:szCs w:val="28"/>
                <w:lang w:val="en-US"/>
              </w:rPr>
              <w:t>G-</w:t>
            </w:r>
            <w:r w:rsidRPr="001B544B">
              <w:rPr>
                <w:rFonts w:ascii="Times New Roman" w:hAnsi="Times New Roman"/>
                <w:b/>
                <w:sz w:val="28"/>
                <w:szCs w:val="28"/>
                <w:lang w:val="ru-RU"/>
              </w:rPr>
              <w:t>КСФ</w:t>
            </w:r>
          </w:p>
        </w:tc>
        <w:tc>
          <w:tcPr>
            <w:tcW w:w="2061" w:type="dxa"/>
          </w:tcPr>
          <w:p w14:paraId="1AE226B8" w14:textId="77777777" w:rsidR="00D220A0" w:rsidRPr="001B544B" w:rsidRDefault="00D220A0" w:rsidP="007B797B">
            <w:pPr>
              <w:rPr>
                <w:rFonts w:ascii="Times New Roman" w:hAnsi="Times New Roman"/>
                <w:sz w:val="28"/>
                <w:szCs w:val="28"/>
                <w:lang w:val="ru-RU"/>
              </w:rPr>
            </w:pPr>
            <w:r w:rsidRPr="001B544B">
              <w:rPr>
                <w:rFonts w:ascii="Times New Roman" w:hAnsi="Times New Roman"/>
                <w:sz w:val="28"/>
                <w:szCs w:val="28"/>
                <w:lang w:val="ru-RU"/>
              </w:rPr>
              <w:t>300 мкг</w:t>
            </w:r>
          </w:p>
        </w:tc>
        <w:tc>
          <w:tcPr>
            <w:tcW w:w="1872" w:type="dxa"/>
          </w:tcPr>
          <w:p w14:paraId="70F424BA" w14:textId="77777777" w:rsidR="00D220A0" w:rsidRPr="001B544B" w:rsidRDefault="00180722" w:rsidP="007B797B">
            <w:pPr>
              <w:rPr>
                <w:rFonts w:ascii="Times New Roman" w:hAnsi="Times New Roman"/>
                <w:sz w:val="28"/>
                <w:szCs w:val="28"/>
                <w:lang w:val="ru-RU"/>
              </w:rPr>
            </w:pPr>
            <w:r w:rsidRPr="001B544B">
              <w:rPr>
                <w:rFonts w:ascii="Times New Roman" w:hAnsi="Times New Roman"/>
                <w:sz w:val="28"/>
                <w:szCs w:val="28"/>
                <w:lang w:val="ru-RU"/>
              </w:rPr>
              <w:t>6-15</w:t>
            </w:r>
          </w:p>
        </w:tc>
        <w:tc>
          <w:tcPr>
            <w:tcW w:w="3686" w:type="dxa"/>
          </w:tcPr>
          <w:p w14:paraId="6131E323" w14:textId="77777777" w:rsidR="00180722" w:rsidRPr="001B544B" w:rsidRDefault="00180722" w:rsidP="007B797B">
            <w:pPr>
              <w:rPr>
                <w:rFonts w:ascii="Times New Roman" w:hAnsi="Times New Roman"/>
                <w:sz w:val="28"/>
                <w:szCs w:val="28"/>
                <w:lang w:val="ru-RU"/>
              </w:rPr>
            </w:pPr>
            <w:r w:rsidRPr="001B544B">
              <w:rPr>
                <w:rFonts w:ascii="Times New Roman" w:hAnsi="Times New Roman"/>
                <w:sz w:val="28"/>
                <w:szCs w:val="28"/>
                <w:lang w:val="ru-RU"/>
              </w:rPr>
              <w:t>П/к 1р /сут</w:t>
            </w:r>
          </w:p>
        </w:tc>
      </w:tr>
      <w:tr w:rsidR="00D220A0" w:rsidRPr="001B544B" w14:paraId="65ECD2FA" w14:textId="77777777" w:rsidTr="00EC5148">
        <w:tc>
          <w:tcPr>
            <w:tcW w:w="10031" w:type="dxa"/>
            <w:gridSpan w:val="4"/>
          </w:tcPr>
          <w:p w14:paraId="24B32D7B" w14:textId="77777777" w:rsidR="00D220A0" w:rsidRPr="001B544B" w:rsidRDefault="00D220A0" w:rsidP="007B797B">
            <w:pPr>
              <w:rPr>
                <w:rFonts w:ascii="Times New Roman" w:hAnsi="Times New Roman"/>
                <w:sz w:val="28"/>
                <w:szCs w:val="28"/>
                <w:lang w:val="ru-RU"/>
              </w:rPr>
            </w:pPr>
            <w:r w:rsidRPr="001B544B">
              <w:rPr>
                <w:rFonts w:ascii="Times New Roman" w:hAnsi="Times New Roman"/>
                <w:sz w:val="28"/>
                <w:szCs w:val="28"/>
              </w:rPr>
              <w:t>Курс повторяют каждые 21 день.</w:t>
            </w:r>
          </w:p>
          <w:p w14:paraId="08E48B59" w14:textId="77777777" w:rsidR="00180722" w:rsidRPr="001B544B" w:rsidRDefault="00180722" w:rsidP="007B797B">
            <w:pPr>
              <w:autoSpaceDE w:val="0"/>
              <w:autoSpaceDN w:val="0"/>
              <w:adjustRightInd w:val="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В данной дозировке проводится 1 курс. Далее дозы этопозида, доксорубицина и</w:t>
            </w:r>
          </w:p>
          <w:p w14:paraId="42C289A2" w14:textId="77777777" w:rsidR="00180722" w:rsidRPr="001B544B" w:rsidRDefault="00180722" w:rsidP="007B797B">
            <w:pPr>
              <w:autoSpaceDE w:val="0"/>
              <w:autoSpaceDN w:val="0"/>
              <w:adjustRightInd w:val="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циклофосфана корректируются относительно предыдущего в зависимости от низшего</w:t>
            </w:r>
          </w:p>
          <w:p w14:paraId="3C26DD73" w14:textId="77777777" w:rsidR="00180722" w:rsidRPr="001B544B" w:rsidRDefault="00180722" w:rsidP="007B797B">
            <w:pPr>
              <w:autoSpaceDE w:val="0"/>
              <w:autoSpaceDN w:val="0"/>
              <w:adjustRightInd w:val="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уровня показателей крови, определенных во время и после проведения курса, по</w:t>
            </w:r>
          </w:p>
          <w:p w14:paraId="3A0A5733" w14:textId="77777777" w:rsidR="00180722" w:rsidRPr="001B544B" w:rsidRDefault="00180722" w:rsidP="007B797B">
            <w:pPr>
              <w:autoSpaceDE w:val="0"/>
              <w:autoSpaceDN w:val="0"/>
              <w:adjustRightInd w:val="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следующей схеме:</w:t>
            </w:r>
          </w:p>
          <w:p w14:paraId="39C011E0" w14:textId="77777777" w:rsidR="00180722" w:rsidRPr="001B544B" w:rsidRDefault="00180722" w:rsidP="0056363E">
            <w:pPr>
              <w:pStyle w:val="a5"/>
              <w:numPr>
                <w:ilvl w:val="0"/>
                <w:numId w:val="35"/>
              </w:numPr>
              <w:tabs>
                <w:tab w:val="left" w:pos="251"/>
              </w:tabs>
              <w:autoSpaceDE w:val="0"/>
              <w:autoSpaceDN w:val="0"/>
              <w:adjustRightInd w:val="0"/>
              <w:ind w:left="0" w:firstLine="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нейтрофилы выше 0,5 х 109/л, тромбоциты выше 25 х 109/л – увеличение доз на</w:t>
            </w:r>
          </w:p>
          <w:p w14:paraId="187A89C1" w14:textId="77777777" w:rsidR="00180722" w:rsidRPr="001B544B" w:rsidRDefault="00180722" w:rsidP="007B797B">
            <w:pPr>
              <w:pStyle w:val="a5"/>
              <w:tabs>
                <w:tab w:val="left" w:pos="251"/>
              </w:tabs>
              <w:autoSpaceDE w:val="0"/>
              <w:autoSpaceDN w:val="0"/>
              <w:adjustRightInd w:val="0"/>
              <w:ind w:left="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25%</w:t>
            </w:r>
            <w:r w:rsidR="00A85F6D" w:rsidRPr="001B544B">
              <w:rPr>
                <w:rFonts w:ascii="Times New Roman" w:eastAsia="Calibri,Italic" w:hAnsi="Times New Roman"/>
                <w:iCs/>
                <w:sz w:val="28"/>
                <w:szCs w:val="28"/>
                <w:lang w:val="ru-RU"/>
              </w:rPr>
              <w:t>;</w:t>
            </w:r>
          </w:p>
          <w:p w14:paraId="3003809D" w14:textId="77777777" w:rsidR="00180722" w:rsidRPr="001B544B" w:rsidRDefault="00180722" w:rsidP="0056363E">
            <w:pPr>
              <w:pStyle w:val="a5"/>
              <w:numPr>
                <w:ilvl w:val="0"/>
                <w:numId w:val="35"/>
              </w:numPr>
              <w:tabs>
                <w:tab w:val="left" w:pos="251"/>
              </w:tabs>
              <w:autoSpaceDE w:val="0"/>
              <w:autoSpaceDN w:val="0"/>
              <w:adjustRightInd w:val="0"/>
              <w:ind w:left="0" w:firstLine="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Нейтрофилы менее 0,5 х 109/л при 1-2 измерениях, тромбоциты выше 25 х 109/л –</w:t>
            </w:r>
          </w:p>
          <w:p w14:paraId="1169D62A" w14:textId="77777777" w:rsidR="00180722" w:rsidRPr="001B544B" w:rsidRDefault="00180722" w:rsidP="007B797B">
            <w:pPr>
              <w:pStyle w:val="a5"/>
              <w:tabs>
                <w:tab w:val="left" w:pos="251"/>
              </w:tabs>
              <w:autoSpaceDE w:val="0"/>
              <w:autoSpaceDN w:val="0"/>
              <w:adjustRightInd w:val="0"/>
              <w:ind w:left="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сохранение доз предыдущего курса</w:t>
            </w:r>
            <w:r w:rsidR="00A85F6D" w:rsidRPr="001B544B">
              <w:rPr>
                <w:rFonts w:ascii="Times New Roman" w:eastAsia="Calibri,Italic" w:hAnsi="Times New Roman"/>
                <w:iCs/>
                <w:sz w:val="28"/>
                <w:szCs w:val="28"/>
                <w:lang w:val="ru-RU"/>
              </w:rPr>
              <w:t>;</w:t>
            </w:r>
          </w:p>
          <w:p w14:paraId="2449B58B" w14:textId="77777777" w:rsidR="00180722" w:rsidRPr="001B544B" w:rsidRDefault="00180722" w:rsidP="0056363E">
            <w:pPr>
              <w:pStyle w:val="a5"/>
              <w:numPr>
                <w:ilvl w:val="0"/>
                <w:numId w:val="35"/>
              </w:numPr>
              <w:tabs>
                <w:tab w:val="left" w:pos="251"/>
              </w:tabs>
              <w:autoSpaceDE w:val="0"/>
              <w:autoSpaceDN w:val="0"/>
              <w:adjustRightInd w:val="0"/>
              <w:ind w:left="0" w:firstLine="0"/>
              <w:rPr>
                <w:rFonts w:ascii="Times New Roman" w:eastAsia="Calibri,Italic" w:hAnsi="Times New Roman"/>
                <w:iCs/>
                <w:sz w:val="28"/>
                <w:szCs w:val="28"/>
                <w:lang w:val="ru-RU"/>
              </w:rPr>
            </w:pPr>
            <w:r w:rsidRPr="001B544B">
              <w:rPr>
                <w:rFonts w:ascii="Times New Roman" w:eastAsia="Calibri,Italic" w:hAnsi="Times New Roman"/>
                <w:iCs/>
                <w:sz w:val="28"/>
                <w:szCs w:val="28"/>
                <w:lang w:val="ru-RU"/>
              </w:rPr>
              <w:t>Нейтрофилы менее 0,5 х 109 при 3 и более измерениях, тромбоциты ниже 25 х</w:t>
            </w:r>
          </w:p>
          <w:p w14:paraId="3AC65662" w14:textId="77777777" w:rsidR="00180722" w:rsidRPr="001B544B" w:rsidRDefault="00180722" w:rsidP="007B797B">
            <w:pPr>
              <w:pStyle w:val="a5"/>
              <w:tabs>
                <w:tab w:val="left" w:pos="251"/>
              </w:tabs>
              <w:ind w:left="0"/>
              <w:rPr>
                <w:rFonts w:ascii="Times New Roman" w:hAnsi="Times New Roman"/>
                <w:sz w:val="28"/>
                <w:szCs w:val="28"/>
                <w:lang w:val="ru-RU"/>
              </w:rPr>
            </w:pPr>
            <w:r w:rsidRPr="001B544B">
              <w:rPr>
                <w:rFonts w:ascii="Times New Roman" w:eastAsia="Calibri,Italic" w:hAnsi="Times New Roman"/>
                <w:iCs/>
                <w:sz w:val="28"/>
                <w:szCs w:val="28"/>
                <w:lang w:val="ru-RU"/>
              </w:rPr>
              <w:t>109/л – редукция доз на 25%</w:t>
            </w:r>
            <w:r w:rsidR="00A85F6D" w:rsidRPr="001B544B">
              <w:rPr>
                <w:rFonts w:ascii="Times New Roman" w:eastAsia="Calibri,Italic" w:hAnsi="Times New Roman"/>
                <w:iCs/>
                <w:sz w:val="28"/>
                <w:szCs w:val="28"/>
                <w:lang w:val="ru-RU"/>
              </w:rPr>
              <w:t>.</w:t>
            </w:r>
          </w:p>
        </w:tc>
      </w:tr>
    </w:tbl>
    <w:p w14:paraId="4966B7CE" w14:textId="77777777" w:rsidR="00D220A0" w:rsidRPr="001B544B" w:rsidRDefault="00D220A0" w:rsidP="007B797B">
      <w:pPr>
        <w:spacing w:after="0" w:line="240" w:lineRule="auto"/>
        <w:rPr>
          <w:rFonts w:ascii="Times New Roman" w:hAnsi="Times New Roman" w:cs="Times New Roman"/>
          <w:b/>
          <w:sz w:val="28"/>
          <w:szCs w:val="28"/>
          <w:shd w:val="clear" w:color="auto" w:fill="FFFFFF"/>
          <w:lang w:val="ru-RU"/>
        </w:rPr>
      </w:pPr>
    </w:p>
    <w:p w14:paraId="04A644C3" w14:textId="77777777" w:rsidR="00EF1C62" w:rsidRPr="001B544B" w:rsidRDefault="00C52D28" w:rsidP="007B797B">
      <w:pPr>
        <w:spacing w:after="0" w:line="240" w:lineRule="auto"/>
        <w:rPr>
          <w:rFonts w:ascii="Times New Roman" w:hAnsi="Times New Roman" w:cs="Times New Roman"/>
          <w:b/>
          <w:sz w:val="28"/>
          <w:szCs w:val="28"/>
          <w:shd w:val="clear" w:color="auto" w:fill="FFFFFF"/>
          <w:lang w:val="ru-RU"/>
        </w:rPr>
      </w:pPr>
      <w:r w:rsidRPr="001B544B">
        <w:rPr>
          <w:rFonts w:ascii="Times New Roman" w:hAnsi="Times New Roman" w:cs="Times New Roman"/>
          <w:b/>
          <w:sz w:val="28"/>
          <w:szCs w:val="28"/>
          <w:shd w:val="clear" w:color="auto" w:fill="FFFFFF"/>
          <w:lang w:val="ru-RU"/>
        </w:rPr>
        <w:t>Леналидомид</w:t>
      </w:r>
    </w:p>
    <w:tbl>
      <w:tblPr>
        <w:tblStyle w:val="a6"/>
        <w:tblW w:w="0" w:type="auto"/>
        <w:tblLook w:val="04A0" w:firstRow="1" w:lastRow="0" w:firstColumn="1" w:lastColumn="0" w:noHBand="0" w:noVBand="1"/>
      </w:tblPr>
      <w:tblGrid>
        <w:gridCol w:w="2387"/>
        <w:gridCol w:w="2032"/>
        <w:gridCol w:w="1846"/>
        <w:gridCol w:w="3586"/>
      </w:tblGrid>
      <w:tr w:rsidR="00EF1C62" w:rsidRPr="001B544B" w14:paraId="2F1CD8BA" w14:textId="77777777" w:rsidTr="00C52D28">
        <w:tc>
          <w:tcPr>
            <w:tcW w:w="2387" w:type="dxa"/>
          </w:tcPr>
          <w:p w14:paraId="79A8A808"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032" w:type="dxa"/>
          </w:tcPr>
          <w:p w14:paraId="564327C7"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1846" w:type="dxa"/>
          </w:tcPr>
          <w:p w14:paraId="6959D448"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Дни введения</w:t>
            </w:r>
          </w:p>
        </w:tc>
        <w:tc>
          <w:tcPr>
            <w:tcW w:w="3586" w:type="dxa"/>
          </w:tcPr>
          <w:p w14:paraId="3631C9F0"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Примечания</w:t>
            </w:r>
          </w:p>
        </w:tc>
      </w:tr>
      <w:tr w:rsidR="00EF1C62" w:rsidRPr="001B544B" w14:paraId="18195247" w14:textId="77777777" w:rsidTr="00C52D28">
        <w:tc>
          <w:tcPr>
            <w:tcW w:w="2387" w:type="dxa"/>
          </w:tcPr>
          <w:p w14:paraId="00B31790" w14:textId="77777777" w:rsidR="00EF1C62" w:rsidRPr="001B544B" w:rsidRDefault="00EF1C62" w:rsidP="007B797B">
            <w:pPr>
              <w:rPr>
                <w:rFonts w:ascii="Times New Roman" w:hAnsi="Times New Roman"/>
                <w:b/>
                <w:sz w:val="28"/>
                <w:szCs w:val="28"/>
              </w:rPr>
            </w:pPr>
            <w:r w:rsidRPr="001B544B">
              <w:rPr>
                <w:rFonts w:ascii="Times New Roman" w:hAnsi="Times New Roman"/>
                <w:b/>
                <w:sz w:val="28"/>
                <w:szCs w:val="28"/>
              </w:rPr>
              <w:t>Леналидомид</w:t>
            </w:r>
          </w:p>
        </w:tc>
        <w:tc>
          <w:tcPr>
            <w:tcW w:w="2032" w:type="dxa"/>
          </w:tcPr>
          <w:p w14:paraId="719BA76E" w14:textId="77777777" w:rsidR="00EF1C62" w:rsidRPr="001B544B" w:rsidRDefault="00EF1C62" w:rsidP="007B797B">
            <w:pPr>
              <w:rPr>
                <w:rFonts w:ascii="Times New Roman" w:hAnsi="Times New Roman"/>
                <w:sz w:val="28"/>
                <w:szCs w:val="28"/>
                <w:lang w:val="ru-RU"/>
              </w:rPr>
            </w:pPr>
            <w:r w:rsidRPr="001B544B">
              <w:rPr>
                <w:rFonts w:ascii="Times New Roman" w:hAnsi="Times New Roman"/>
                <w:sz w:val="28"/>
                <w:szCs w:val="28"/>
              </w:rPr>
              <w:t>25 мг</w:t>
            </w:r>
            <w:r w:rsidR="002C64A7" w:rsidRPr="001B544B">
              <w:rPr>
                <w:rFonts w:ascii="Times New Roman" w:hAnsi="Times New Roman"/>
                <w:sz w:val="28"/>
                <w:szCs w:val="28"/>
                <w:lang w:val="ru-RU"/>
              </w:rPr>
              <w:t>/сут</w:t>
            </w:r>
          </w:p>
        </w:tc>
        <w:tc>
          <w:tcPr>
            <w:tcW w:w="1846" w:type="dxa"/>
          </w:tcPr>
          <w:p w14:paraId="7B732909"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1-21</w:t>
            </w:r>
          </w:p>
        </w:tc>
        <w:tc>
          <w:tcPr>
            <w:tcW w:w="3586" w:type="dxa"/>
          </w:tcPr>
          <w:p w14:paraId="0BFA303D"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внутрь</w:t>
            </w:r>
          </w:p>
        </w:tc>
      </w:tr>
      <w:tr w:rsidR="00EF1C62" w:rsidRPr="001B544B" w14:paraId="383CDF54" w14:textId="77777777" w:rsidTr="00C52D28">
        <w:tc>
          <w:tcPr>
            <w:tcW w:w="9851" w:type="dxa"/>
            <w:gridSpan w:val="4"/>
          </w:tcPr>
          <w:p w14:paraId="1E763786" w14:textId="77777777" w:rsidR="00EF1C62" w:rsidRPr="001B544B" w:rsidRDefault="00EF1C62" w:rsidP="007B797B">
            <w:pPr>
              <w:rPr>
                <w:rFonts w:ascii="Times New Roman" w:hAnsi="Times New Roman"/>
                <w:sz w:val="28"/>
                <w:szCs w:val="28"/>
              </w:rPr>
            </w:pPr>
            <w:r w:rsidRPr="001B544B">
              <w:rPr>
                <w:rFonts w:ascii="Times New Roman" w:hAnsi="Times New Roman"/>
                <w:sz w:val="28"/>
                <w:szCs w:val="28"/>
              </w:rPr>
              <w:t>Курс повторяют каждые 28 дней.</w:t>
            </w:r>
          </w:p>
        </w:tc>
      </w:tr>
    </w:tbl>
    <w:p w14:paraId="12507694" w14:textId="77777777" w:rsidR="00EF1C62" w:rsidRPr="001B544B" w:rsidRDefault="00EF1C62" w:rsidP="007B797B">
      <w:pPr>
        <w:spacing w:after="0" w:line="240" w:lineRule="auto"/>
        <w:rPr>
          <w:rFonts w:ascii="Times New Roman" w:hAnsi="Times New Roman" w:cs="Times New Roman"/>
          <w:sz w:val="28"/>
          <w:szCs w:val="28"/>
        </w:rPr>
      </w:pPr>
    </w:p>
    <w:p w14:paraId="33E1D62C" w14:textId="77777777" w:rsidR="00162F8A" w:rsidRPr="001B544B" w:rsidRDefault="00162F8A" w:rsidP="007B797B">
      <w:pPr>
        <w:pStyle w:val="1"/>
        <w:shd w:val="clear" w:color="auto" w:fill="FFFFFF"/>
        <w:spacing w:before="0" w:after="0"/>
        <w:rPr>
          <w:rFonts w:ascii="Times New Roman" w:hAnsi="Times New Roman"/>
          <w:b w:val="0"/>
          <w:sz w:val="28"/>
          <w:szCs w:val="28"/>
          <w:shd w:val="clear" w:color="auto" w:fill="FFFFFF"/>
          <w:lang w:val="ru-RU"/>
        </w:rPr>
      </w:pPr>
      <w:r w:rsidRPr="001B544B">
        <w:rPr>
          <w:rFonts w:ascii="Times New Roman" w:hAnsi="Times New Roman"/>
          <w:sz w:val="28"/>
          <w:szCs w:val="28"/>
          <w:shd w:val="clear" w:color="auto" w:fill="FFFFFF"/>
          <w:lang w:val="en-US"/>
        </w:rPr>
        <w:t>DHAP</w:t>
      </w:r>
      <w:r w:rsidR="00A85F6D" w:rsidRPr="001B544B">
        <w:rPr>
          <w:rFonts w:ascii="Times New Roman" w:hAnsi="Times New Roman"/>
          <w:sz w:val="28"/>
          <w:szCs w:val="28"/>
          <w:shd w:val="clear" w:color="auto" w:fill="FFFFFF"/>
          <w:lang w:val="ru-RU"/>
        </w:rPr>
        <w:t>:</w:t>
      </w:r>
    </w:p>
    <w:tbl>
      <w:tblPr>
        <w:tblStyle w:val="a6"/>
        <w:tblW w:w="10173" w:type="dxa"/>
        <w:tblLook w:val="04A0" w:firstRow="1" w:lastRow="0" w:firstColumn="1" w:lastColumn="0" w:noHBand="0" w:noVBand="1"/>
      </w:tblPr>
      <w:tblGrid>
        <w:gridCol w:w="2412"/>
        <w:gridCol w:w="2061"/>
        <w:gridCol w:w="1872"/>
        <w:gridCol w:w="3828"/>
      </w:tblGrid>
      <w:tr w:rsidR="00162F8A" w:rsidRPr="001B544B" w14:paraId="6074CC89" w14:textId="77777777" w:rsidTr="00DE1DED">
        <w:tc>
          <w:tcPr>
            <w:tcW w:w="2412" w:type="dxa"/>
          </w:tcPr>
          <w:p w14:paraId="79E2179E"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061" w:type="dxa"/>
          </w:tcPr>
          <w:p w14:paraId="71B10D18"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1872" w:type="dxa"/>
          </w:tcPr>
          <w:p w14:paraId="305045EF"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Дни введения</w:t>
            </w:r>
          </w:p>
        </w:tc>
        <w:tc>
          <w:tcPr>
            <w:tcW w:w="3828" w:type="dxa"/>
          </w:tcPr>
          <w:p w14:paraId="1297B12D"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Примечания</w:t>
            </w:r>
          </w:p>
        </w:tc>
      </w:tr>
      <w:tr w:rsidR="00162F8A" w:rsidRPr="001B544B" w14:paraId="6D17665F" w14:textId="77777777" w:rsidTr="00DE1DED">
        <w:tc>
          <w:tcPr>
            <w:tcW w:w="2412" w:type="dxa"/>
          </w:tcPr>
          <w:p w14:paraId="7BD77EA7"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Дексаметазон</w:t>
            </w:r>
          </w:p>
        </w:tc>
        <w:tc>
          <w:tcPr>
            <w:tcW w:w="2061" w:type="dxa"/>
          </w:tcPr>
          <w:p w14:paraId="1522D989"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40 мг</w:t>
            </w:r>
          </w:p>
        </w:tc>
        <w:tc>
          <w:tcPr>
            <w:tcW w:w="1872" w:type="dxa"/>
          </w:tcPr>
          <w:p w14:paraId="750022D3"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1-4</w:t>
            </w:r>
          </w:p>
        </w:tc>
        <w:tc>
          <w:tcPr>
            <w:tcW w:w="3828" w:type="dxa"/>
          </w:tcPr>
          <w:p w14:paraId="2144F27D"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или внутрь</w:t>
            </w:r>
          </w:p>
        </w:tc>
      </w:tr>
      <w:tr w:rsidR="00162F8A" w:rsidRPr="001B544B" w14:paraId="7D099ECB" w14:textId="77777777" w:rsidTr="00DE1DED">
        <w:tc>
          <w:tcPr>
            <w:tcW w:w="2412" w:type="dxa"/>
          </w:tcPr>
          <w:p w14:paraId="35BF36DC"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Цисплатин</w:t>
            </w:r>
          </w:p>
        </w:tc>
        <w:tc>
          <w:tcPr>
            <w:tcW w:w="2061" w:type="dxa"/>
          </w:tcPr>
          <w:p w14:paraId="03A86294"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100 мг/м2</w:t>
            </w:r>
            <w:r w:rsidR="000E0643" w:rsidRPr="001B544B">
              <w:rPr>
                <w:rFonts w:ascii="Times New Roman" w:hAnsi="Times New Roman"/>
                <w:sz w:val="28"/>
                <w:szCs w:val="28"/>
                <w:lang w:val="ru-RU"/>
              </w:rPr>
              <w:t>/сут</w:t>
            </w:r>
          </w:p>
        </w:tc>
        <w:tc>
          <w:tcPr>
            <w:tcW w:w="1872" w:type="dxa"/>
          </w:tcPr>
          <w:p w14:paraId="6DDA7445"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w:t>
            </w:r>
          </w:p>
        </w:tc>
        <w:tc>
          <w:tcPr>
            <w:tcW w:w="3828" w:type="dxa"/>
          </w:tcPr>
          <w:p w14:paraId="70AB7738"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капельно, 24-часовая инфузия</w:t>
            </w:r>
          </w:p>
        </w:tc>
      </w:tr>
      <w:tr w:rsidR="00162F8A" w:rsidRPr="001B544B" w14:paraId="51CC6E03" w14:textId="77777777" w:rsidTr="00DE1DED">
        <w:tc>
          <w:tcPr>
            <w:tcW w:w="2412" w:type="dxa"/>
          </w:tcPr>
          <w:p w14:paraId="751DD0E6"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Цитарабин</w:t>
            </w:r>
          </w:p>
        </w:tc>
        <w:tc>
          <w:tcPr>
            <w:tcW w:w="2061" w:type="dxa"/>
          </w:tcPr>
          <w:p w14:paraId="13E3EAD6"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2000 мг/м2</w:t>
            </w:r>
          </w:p>
        </w:tc>
        <w:tc>
          <w:tcPr>
            <w:tcW w:w="1872" w:type="dxa"/>
          </w:tcPr>
          <w:p w14:paraId="29B4E125"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2</w:t>
            </w:r>
          </w:p>
        </w:tc>
        <w:tc>
          <w:tcPr>
            <w:tcW w:w="3828" w:type="dxa"/>
          </w:tcPr>
          <w:p w14:paraId="1B2E1445"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капельно, в течение 3 часов;  2 раза в день</w:t>
            </w:r>
          </w:p>
        </w:tc>
      </w:tr>
      <w:tr w:rsidR="00162F8A" w:rsidRPr="001B544B" w14:paraId="21759117" w14:textId="77777777" w:rsidTr="00DE1DED">
        <w:tc>
          <w:tcPr>
            <w:tcW w:w="10173" w:type="dxa"/>
            <w:gridSpan w:val="4"/>
          </w:tcPr>
          <w:p w14:paraId="2AA545DA"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Курсы повторяют каждые 21-28сут.</w:t>
            </w:r>
          </w:p>
        </w:tc>
      </w:tr>
    </w:tbl>
    <w:p w14:paraId="364BF17A" w14:textId="77777777" w:rsidR="00162F8A" w:rsidRPr="001B544B" w:rsidRDefault="00162F8A" w:rsidP="007B797B">
      <w:pPr>
        <w:pStyle w:val="1"/>
        <w:shd w:val="clear" w:color="auto" w:fill="FFFFFF"/>
        <w:spacing w:before="0" w:after="0"/>
        <w:rPr>
          <w:rFonts w:ascii="Times New Roman" w:hAnsi="Times New Roman"/>
          <w:b w:val="0"/>
          <w:sz w:val="28"/>
          <w:szCs w:val="28"/>
          <w:shd w:val="clear" w:color="auto" w:fill="FFFFFF"/>
        </w:rPr>
      </w:pPr>
    </w:p>
    <w:p w14:paraId="1A7BB229" w14:textId="77777777" w:rsidR="00162F8A" w:rsidRPr="001B544B" w:rsidRDefault="00162F8A" w:rsidP="007B797B">
      <w:pPr>
        <w:pStyle w:val="1"/>
        <w:shd w:val="clear" w:color="auto" w:fill="FFFFFF"/>
        <w:spacing w:before="0" w:after="0"/>
        <w:rPr>
          <w:rFonts w:ascii="Times New Roman" w:hAnsi="Times New Roman"/>
          <w:b w:val="0"/>
          <w:sz w:val="28"/>
          <w:szCs w:val="28"/>
          <w:shd w:val="clear" w:color="auto" w:fill="FFFFFF"/>
          <w:lang w:val="ru-RU"/>
        </w:rPr>
      </w:pPr>
      <w:r w:rsidRPr="001B544B">
        <w:rPr>
          <w:rFonts w:ascii="Times New Roman" w:hAnsi="Times New Roman"/>
          <w:sz w:val="28"/>
          <w:szCs w:val="28"/>
          <w:lang w:val="en-US"/>
        </w:rPr>
        <w:t>ICE</w:t>
      </w:r>
      <w:r w:rsidR="00A85F6D" w:rsidRPr="001B544B">
        <w:rPr>
          <w:rFonts w:ascii="Times New Roman" w:hAnsi="Times New Roman"/>
          <w:sz w:val="28"/>
          <w:szCs w:val="28"/>
          <w:lang w:val="ru-RU"/>
        </w:rPr>
        <w:t>:</w:t>
      </w:r>
    </w:p>
    <w:tbl>
      <w:tblPr>
        <w:tblStyle w:val="a6"/>
        <w:tblW w:w="10173" w:type="dxa"/>
        <w:tblLook w:val="04A0" w:firstRow="1" w:lastRow="0" w:firstColumn="1" w:lastColumn="0" w:noHBand="0" w:noVBand="1"/>
      </w:tblPr>
      <w:tblGrid>
        <w:gridCol w:w="2412"/>
        <w:gridCol w:w="2061"/>
        <w:gridCol w:w="1872"/>
        <w:gridCol w:w="3828"/>
      </w:tblGrid>
      <w:tr w:rsidR="00162F8A" w:rsidRPr="001B544B" w14:paraId="7D57AE37" w14:textId="77777777" w:rsidTr="00DE1DED">
        <w:tc>
          <w:tcPr>
            <w:tcW w:w="2412" w:type="dxa"/>
          </w:tcPr>
          <w:p w14:paraId="166E8465"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061" w:type="dxa"/>
          </w:tcPr>
          <w:p w14:paraId="28D9E4B2"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1872" w:type="dxa"/>
          </w:tcPr>
          <w:p w14:paraId="4A273783"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Дни введения</w:t>
            </w:r>
          </w:p>
        </w:tc>
        <w:tc>
          <w:tcPr>
            <w:tcW w:w="3828" w:type="dxa"/>
          </w:tcPr>
          <w:p w14:paraId="5D8974EE"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Примечания</w:t>
            </w:r>
          </w:p>
        </w:tc>
      </w:tr>
      <w:tr w:rsidR="00162F8A" w:rsidRPr="001B544B" w14:paraId="134C461B" w14:textId="77777777" w:rsidTr="00DE1DED">
        <w:tc>
          <w:tcPr>
            <w:tcW w:w="2412" w:type="dxa"/>
          </w:tcPr>
          <w:p w14:paraId="27C3796E"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Этопозид</w:t>
            </w:r>
          </w:p>
        </w:tc>
        <w:tc>
          <w:tcPr>
            <w:tcW w:w="2061" w:type="dxa"/>
          </w:tcPr>
          <w:p w14:paraId="111637C5"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100 мг/м2</w:t>
            </w:r>
            <w:r w:rsidR="000E0643" w:rsidRPr="001B544B">
              <w:rPr>
                <w:rFonts w:ascii="Times New Roman" w:hAnsi="Times New Roman"/>
                <w:sz w:val="28"/>
                <w:szCs w:val="28"/>
                <w:lang w:val="ru-RU"/>
              </w:rPr>
              <w:t>/сут</w:t>
            </w:r>
          </w:p>
        </w:tc>
        <w:tc>
          <w:tcPr>
            <w:tcW w:w="1872" w:type="dxa"/>
          </w:tcPr>
          <w:p w14:paraId="1C664CFF"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1-3</w:t>
            </w:r>
          </w:p>
        </w:tc>
        <w:tc>
          <w:tcPr>
            <w:tcW w:w="3828" w:type="dxa"/>
          </w:tcPr>
          <w:p w14:paraId="1BA4909B"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капельно</w:t>
            </w:r>
          </w:p>
        </w:tc>
      </w:tr>
      <w:tr w:rsidR="00162F8A" w:rsidRPr="001B544B" w14:paraId="2445C6B4" w14:textId="77777777" w:rsidTr="00DE1DED">
        <w:tc>
          <w:tcPr>
            <w:tcW w:w="2412" w:type="dxa"/>
          </w:tcPr>
          <w:p w14:paraId="702A2B55"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Ифосфамид</w:t>
            </w:r>
          </w:p>
        </w:tc>
        <w:tc>
          <w:tcPr>
            <w:tcW w:w="2061" w:type="dxa"/>
          </w:tcPr>
          <w:p w14:paraId="1CCD5E8E"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5000 мг/м2</w:t>
            </w:r>
          </w:p>
        </w:tc>
        <w:tc>
          <w:tcPr>
            <w:tcW w:w="1872" w:type="dxa"/>
          </w:tcPr>
          <w:p w14:paraId="0DB13F09"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2</w:t>
            </w:r>
          </w:p>
        </w:tc>
        <w:tc>
          <w:tcPr>
            <w:tcW w:w="3828" w:type="dxa"/>
          </w:tcPr>
          <w:p w14:paraId="63CC00C1"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24-часовая инфузия + урометиксан в аналогичной дозе</w:t>
            </w:r>
          </w:p>
        </w:tc>
      </w:tr>
      <w:tr w:rsidR="00162F8A" w:rsidRPr="001B544B" w14:paraId="032A04F7" w14:textId="77777777" w:rsidTr="00DE1DED">
        <w:tc>
          <w:tcPr>
            <w:tcW w:w="2412" w:type="dxa"/>
          </w:tcPr>
          <w:p w14:paraId="23E4B205"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Карбоплатин</w:t>
            </w:r>
          </w:p>
        </w:tc>
        <w:tc>
          <w:tcPr>
            <w:tcW w:w="2061" w:type="dxa"/>
          </w:tcPr>
          <w:p w14:paraId="178E405D"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400 мг/м2</w:t>
            </w:r>
            <w:r w:rsidR="000E0643" w:rsidRPr="001B544B">
              <w:rPr>
                <w:rFonts w:ascii="Times New Roman" w:hAnsi="Times New Roman"/>
                <w:sz w:val="28"/>
                <w:szCs w:val="28"/>
                <w:lang w:val="ru-RU"/>
              </w:rPr>
              <w:t>/сут</w:t>
            </w:r>
          </w:p>
        </w:tc>
        <w:tc>
          <w:tcPr>
            <w:tcW w:w="1872" w:type="dxa"/>
          </w:tcPr>
          <w:p w14:paraId="4747DB65"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2</w:t>
            </w:r>
          </w:p>
        </w:tc>
        <w:tc>
          <w:tcPr>
            <w:tcW w:w="3828" w:type="dxa"/>
          </w:tcPr>
          <w:p w14:paraId="2AB88098"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капельно</w:t>
            </w:r>
          </w:p>
        </w:tc>
      </w:tr>
      <w:tr w:rsidR="00162F8A" w:rsidRPr="001B544B" w14:paraId="585C77A7" w14:textId="77777777" w:rsidTr="00DE1DED">
        <w:tc>
          <w:tcPr>
            <w:tcW w:w="10173" w:type="dxa"/>
            <w:gridSpan w:val="4"/>
          </w:tcPr>
          <w:p w14:paraId="7E0D1E9D"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Курсы повторяют каждые 14 сут.</w:t>
            </w:r>
          </w:p>
        </w:tc>
      </w:tr>
    </w:tbl>
    <w:p w14:paraId="6E6733EE" w14:textId="77777777" w:rsidR="00162F8A" w:rsidRPr="001B544B" w:rsidRDefault="00162F8A" w:rsidP="007B797B">
      <w:pPr>
        <w:pStyle w:val="1"/>
        <w:shd w:val="clear" w:color="auto" w:fill="FFFFFF"/>
        <w:spacing w:before="0" w:after="0"/>
        <w:rPr>
          <w:rFonts w:ascii="Times New Roman" w:hAnsi="Times New Roman"/>
          <w:b w:val="0"/>
          <w:sz w:val="28"/>
          <w:szCs w:val="28"/>
        </w:rPr>
      </w:pPr>
    </w:p>
    <w:p w14:paraId="084031BE" w14:textId="77777777" w:rsidR="00EC5148" w:rsidRPr="001B544B" w:rsidRDefault="005D7688" w:rsidP="007B797B">
      <w:pPr>
        <w:pStyle w:val="1"/>
        <w:shd w:val="clear" w:color="auto" w:fill="FFFFFF"/>
        <w:spacing w:before="0" w:after="0"/>
        <w:rPr>
          <w:rFonts w:ascii="Times New Roman" w:hAnsi="Times New Roman"/>
          <w:b w:val="0"/>
          <w:sz w:val="28"/>
          <w:szCs w:val="28"/>
        </w:rPr>
      </w:pPr>
      <w:r w:rsidRPr="001B544B">
        <w:rPr>
          <w:rFonts w:ascii="Times New Roman" w:hAnsi="Times New Roman"/>
          <w:sz w:val="28"/>
          <w:szCs w:val="28"/>
          <w:lang w:val="en-US"/>
        </w:rPr>
        <w:t>GVD</w:t>
      </w:r>
      <w:r w:rsidR="00EC5148" w:rsidRPr="001B544B">
        <w:rPr>
          <w:rFonts w:ascii="Times New Roman" w:hAnsi="Times New Roman"/>
          <w:sz w:val="28"/>
          <w:szCs w:val="28"/>
        </w:rPr>
        <w:t>для пациентов до ВДХТ+аутоТГСК:</w:t>
      </w:r>
    </w:p>
    <w:tbl>
      <w:tblPr>
        <w:tblStyle w:val="a6"/>
        <w:tblW w:w="10154" w:type="dxa"/>
        <w:tblLook w:val="04A0" w:firstRow="1" w:lastRow="0" w:firstColumn="1" w:lastColumn="0" w:noHBand="0" w:noVBand="1"/>
      </w:tblPr>
      <w:tblGrid>
        <w:gridCol w:w="2376"/>
        <w:gridCol w:w="2835"/>
        <w:gridCol w:w="2119"/>
        <w:gridCol w:w="2824"/>
      </w:tblGrid>
      <w:tr w:rsidR="00EC5148" w:rsidRPr="001B544B" w14:paraId="5935214C" w14:textId="77777777" w:rsidTr="00DE1DED">
        <w:tc>
          <w:tcPr>
            <w:tcW w:w="2376" w:type="dxa"/>
          </w:tcPr>
          <w:p w14:paraId="21C0F84D" w14:textId="77777777" w:rsidR="00EC5148" w:rsidRPr="001B544B" w:rsidRDefault="00EC5148"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835" w:type="dxa"/>
          </w:tcPr>
          <w:p w14:paraId="0302773F" w14:textId="77777777" w:rsidR="00EC5148" w:rsidRPr="001B544B" w:rsidRDefault="00EC5148"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2119" w:type="dxa"/>
          </w:tcPr>
          <w:p w14:paraId="10A55420" w14:textId="77777777" w:rsidR="00EC5148" w:rsidRPr="001B544B" w:rsidRDefault="00EC5148" w:rsidP="007B797B">
            <w:pPr>
              <w:rPr>
                <w:rFonts w:ascii="Times New Roman" w:hAnsi="Times New Roman"/>
                <w:b/>
                <w:sz w:val="28"/>
                <w:szCs w:val="28"/>
              </w:rPr>
            </w:pPr>
            <w:r w:rsidRPr="001B544B">
              <w:rPr>
                <w:rFonts w:ascii="Times New Roman" w:hAnsi="Times New Roman"/>
                <w:b/>
                <w:sz w:val="28"/>
                <w:szCs w:val="28"/>
              </w:rPr>
              <w:t>Дни введения</w:t>
            </w:r>
          </w:p>
        </w:tc>
        <w:tc>
          <w:tcPr>
            <w:tcW w:w="2824" w:type="dxa"/>
          </w:tcPr>
          <w:p w14:paraId="319917DC" w14:textId="77777777" w:rsidR="00EC5148" w:rsidRPr="001B544B" w:rsidRDefault="00EC5148" w:rsidP="007B797B">
            <w:pPr>
              <w:rPr>
                <w:rFonts w:ascii="Times New Roman" w:hAnsi="Times New Roman"/>
                <w:b/>
                <w:sz w:val="28"/>
                <w:szCs w:val="28"/>
              </w:rPr>
            </w:pPr>
            <w:r w:rsidRPr="001B544B">
              <w:rPr>
                <w:rFonts w:ascii="Times New Roman" w:hAnsi="Times New Roman"/>
                <w:b/>
                <w:sz w:val="28"/>
                <w:szCs w:val="28"/>
              </w:rPr>
              <w:t>Примечания</w:t>
            </w:r>
          </w:p>
        </w:tc>
      </w:tr>
      <w:tr w:rsidR="00EC5148" w:rsidRPr="001B544B" w14:paraId="2AE47CB8" w14:textId="77777777" w:rsidTr="00DE1DED">
        <w:tc>
          <w:tcPr>
            <w:tcW w:w="2376" w:type="dxa"/>
          </w:tcPr>
          <w:p w14:paraId="664B3A4C"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Гемцитабин</w:t>
            </w:r>
          </w:p>
        </w:tc>
        <w:tc>
          <w:tcPr>
            <w:tcW w:w="2835" w:type="dxa"/>
          </w:tcPr>
          <w:p w14:paraId="6F085FB5" w14:textId="77777777" w:rsidR="00EC5148" w:rsidRPr="001B544B" w:rsidRDefault="00EC5148" w:rsidP="007B797B">
            <w:pPr>
              <w:rPr>
                <w:rFonts w:ascii="Times New Roman" w:hAnsi="Times New Roman"/>
                <w:sz w:val="28"/>
                <w:szCs w:val="28"/>
                <w:lang w:val="ru-RU"/>
              </w:rPr>
            </w:pPr>
            <w:r w:rsidRPr="001B544B">
              <w:rPr>
                <w:rFonts w:ascii="Times New Roman" w:hAnsi="Times New Roman"/>
                <w:sz w:val="28"/>
                <w:szCs w:val="28"/>
              </w:rPr>
              <w:t>1000 мг/м2</w:t>
            </w:r>
            <w:r w:rsidR="000E0643" w:rsidRPr="001B544B">
              <w:rPr>
                <w:rFonts w:ascii="Times New Roman" w:hAnsi="Times New Roman"/>
                <w:sz w:val="28"/>
                <w:szCs w:val="28"/>
                <w:lang w:val="ru-RU"/>
              </w:rPr>
              <w:t>/сут</w:t>
            </w:r>
          </w:p>
        </w:tc>
        <w:tc>
          <w:tcPr>
            <w:tcW w:w="2119" w:type="dxa"/>
          </w:tcPr>
          <w:p w14:paraId="2F4C8463"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1 и 8</w:t>
            </w:r>
          </w:p>
        </w:tc>
        <w:tc>
          <w:tcPr>
            <w:tcW w:w="2824" w:type="dxa"/>
          </w:tcPr>
          <w:p w14:paraId="257F9784"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в/в</w:t>
            </w:r>
          </w:p>
        </w:tc>
      </w:tr>
      <w:tr w:rsidR="00EC5148" w:rsidRPr="001B544B" w14:paraId="731C4E07" w14:textId="77777777" w:rsidTr="00DE1DED">
        <w:tc>
          <w:tcPr>
            <w:tcW w:w="2376" w:type="dxa"/>
          </w:tcPr>
          <w:p w14:paraId="1A91698D"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Винорельбин</w:t>
            </w:r>
          </w:p>
        </w:tc>
        <w:tc>
          <w:tcPr>
            <w:tcW w:w="2835" w:type="dxa"/>
          </w:tcPr>
          <w:p w14:paraId="578AFD5E" w14:textId="77777777" w:rsidR="00EC5148" w:rsidRPr="001B544B" w:rsidRDefault="00EC5148" w:rsidP="007B797B">
            <w:pPr>
              <w:rPr>
                <w:rFonts w:ascii="Times New Roman" w:hAnsi="Times New Roman"/>
                <w:sz w:val="28"/>
                <w:szCs w:val="28"/>
                <w:lang w:val="ru-RU"/>
              </w:rPr>
            </w:pPr>
            <w:r w:rsidRPr="001B544B">
              <w:rPr>
                <w:rFonts w:ascii="Times New Roman" w:hAnsi="Times New Roman"/>
                <w:sz w:val="28"/>
                <w:szCs w:val="28"/>
              </w:rPr>
              <w:t>20 мг/м2</w:t>
            </w:r>
            <w:r w:rsidR="000E0643" w:rsidRPr="001B544B">
              <w:rPr>
                <w:rFonts w:ascii="Times New Roman" w:hAnsi="Times New Roman"/>
                <w:sz w:val="28"/>
                <w:szCs w:val="28"/>
                <w:lang w:val="ru-RU"/>
              </w:rPr>
              <w:t>/сут</w:t>
            </w:r>
          </w:p>
        </w:tc>
        <w:tc>
          <w:tcPr>
            <w:tcW w:w="2119" w:type="dxa"/>
          </w:tcPr>
          <w:p w14:paraId="0A26F35E"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1 и 8</w:t>
            </w:r>
          </w:p>
        </w:tc>
        <w:tc>
          <w:tcPr>
            <w:tcW w:w="2824" w:type="dxa"/>
          </w:tcPr>
          <w:p w14:paraId="13530610"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в/в</w:t>
            </w:r>
          </w:p>
        </w:tc>
      </w:tr>
      <w:tr w:rsidR="00EC5148" w:rsidRPr="001B544B" w14:paraId="652991D5" w14:textId="77777777" w:rsidTr="00DE1DED">
        <w:tc>
          <w:tcPr>
            <w:tcW w:w="2376" w:type="dxa"/>
          </w:tcPr>
          <w:p w14:paraId="1FEA67EB"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Пегилированный липосомальный доксорубицин</w:t>
            </w:r>
          </w:p>
        </w:tc>
        <w:tc>
          <w:tcPr>
            <w:tcW w:w="2835" w:type="dxa"/>
          </w:tcPr>
          <w:p w14:paraId="7EA16222" w14:textId="77777777" w:rsidR="00EC5148" w:rsidRPr="001B544B" w:rsidRDefault="00EC5148" w:rsidP="007B797B">
            <w:pPr>
              <w:rPr>
                <w:rFonts w:ascii="Times New Roman" w:hAnsi="Times New Roman"/>
                <w:sz w:val="28"/>
                <w:szCs w:val="28"/>
                <w:lang w:val="ru-RU"/>
              </w:rPr>
            </w:pPr>
            <w:r w:rsidRPr="001B544B">
              <w:rPr>
                <w:rFonts w:ascii="Times New Roman" w:hAnsi="Times New Roman"/>
                <w:sz w:val="28"/>
                <w:szCs w:val="28"/>
              </w:rPr>
              <w:t>15 мг/м2</w:t>
            </w:r>
            <w:r w:rsidR="000E0643" w:rsidRPr="001B544B">
              <w:rPr>
                <w:rFonts w:ascii="Times New Roman" w:hAnsi="Times New Roman"/>
                <w:sz w:val="28"/>
                <w:szCs w:val="28"/>
                <w:lang w:val="ru-RU"/>
              </w:rPr>
              <w:t>/сут</w:t>
            </w:r>
          </w:p>
        </w:tc>
        <w:tc>
          <w:tcPr>
            <w:tcW w:w="2119" w:type="dxa"/>
          </w:tcPr>
          <w:p w14:paraId="103EA24C"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 xml:space="preserve">1 и 8 </w:t>
            </w:r>
          </w:p>
        </w:tc>
        <w:tc>
          <w:tcPr>
            <w:tcW w:w="2824" w:type="dxa"/>
          </w:tcPr>
          <w:p w14:paraId="4DE4FF79"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в/в</w:t>
            </w:r>
          </w:p>
        </w:tc>
      </w:tr>
      <w:tr w:rsidR="00EC5148" w:rsidRPr="001B544B" w14:paraId="6E5D47F5" w14:textId="77777777" w:rsidTr="00DE1DED">
        <w:trPr>
          <w:trHeight w:val="70"/>
        </w:trPr>
        <w:tc>
          <w:tcPr>
            <w:tcW w:w="10154" w:type="dxa"/>
            <w:gridSpan w:val="4"/>
          </w:tcPr>
          <w:p w14:paraId="06CC8029"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Курсы повторяют каждые 21 сут.</w:t>
            </w:r>
          </w:p>
        </w:tc>
      </w:tr>
    </w:tbl>
    <w:p w14:paraId="0B9E8282" w14:textId="77777777" w:rsidR="00EC5148" w:rsidRPr="001B544B" w:rsidRDefault="00EC5148" w:rsidP="007B797B">
      <w:pPr>
        <w:pStyle w:val="1"/>
        <w:shd w:val="clear" w:color="auto" w:fill="FFFFFF"/>
        <w:spacing w:before="0" w:after="0"/>
        <w:rPr>
          <w:rFonts w:ascii="Times New Roman" w:hAnsi="Times New Roman"/>
          <w:sz w:val="28"/>
          <w:szCs w:val="28"/>
          <w:lang w:val="en-US"/>
        </w:rPr>
      </w:pPr>
    </w:p>
    <w:p w14:paraId="5B017C7B" w14:textId="77777777" w:rsidR="00EC5148" w:rsidRPr="001B544B" w:rsidRDefault="005D7688" w:rsidP="007B797B">
      <w:pPr>
        <w:pStyle w:val="1"/>
        <w:shd w:val="clear" w:color="auto" w:fill="FFFFFF"/>
        <w:spacing w:before="0" w:after="0"/>
        <w:rPr>
          <w:rFonts w:ascii="Times New Roman" w:hAnsi="Times New Roman"/>
          <w:b w:val="0"/>
          <w:sz w:val="28"/>
          <w:szCs w:val="28"/>
        </w:rPr>
      </w:pPr>
      <w:r w:rsidRPr="001B544B">
        <w:rPr>
          <w:rFonts w:ascii="Times New Roman" w:hAnsi="Times New Roman"/>
          <w:sz w:val="28"/>
          <w:szCs w:val="28"/>
          <w:lang w:val="en-US"/>
        </w:rPr>
        <w:t>GVD</w:t>
      </w:r>
      <w:r w:rsidR="00EC5148" w:rsidRPr="001B544B">
        <w:rPr>
          <w:rFonts w:ascii="Times New Roman" w:hAnsi="Times New Roman"/>
          <w:sz w:val="28"/>
          <w:szCs w:val="28"/>
        </w:rPr>
        <w:t>для пациентов после ВДХТ+аутоТГСК:</w:t>
      </w:r>
    </w:p>
    <w:tbl>
      <w:tblPr>
        <w:tblStyle w:val="a6"/>
        <w:tblW w:w="10173" w:type="dxa"/>
        <w:tblLook w:val="04A0" w:firstRow="1" w:lastRow="0" w:firstColumn="1" w:lastColumn="0" w:noHBand="0" w:noVBand="1"/>
      </w:tblPr>
      <w:tblGrid>
        <w:gridCol w:w="2937"/>
        <w:gridCol w:w="2259"/>
        <w:gridCol w:w="2142"/>
        <w:gridCol w:w="2835"/>
      </w:tblGrid>
      <w:tr w:rsidR="00EC5148" w:rsidRPr="001B544B" w14:paraId="2E5B12F2" w14:textId="77777777" w:rsidTr="00DE1DED">
        <w:tc>
          <w:tcPr>
            <w:tcW w:w="2937" w:type="dxa"/>
          </w:tcPr>
          <w:p w14:paraId="631170EB" w14:textId="77777777" w:rsidR="00EC5148" w:rsidRPr="001B544B" w:rsidRDefault="00EC5148"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259" w:type="dxa"/>
          </w:tcPr>
          <w:p w14:paraId="2F25D957" w14:textId="77777777" w:rsidR="00EC5148" w:rsidRPr="001B544B" w:rsidRDefault="00EC5148"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2142" w:type="dxa"/>
          </w:tcPr>
          <w:p w14:paraId="5A0F9CA5" w14:textId="77777777" w:rsidR="00EC5148" w:rsidRPr="001B544B" w:rsidRDefault="00EC5148" w:rsidP="007B797B">
            <w:pPr>
              <w:rPr>
                <w:rFonts w:ascii="Times New Roman" w:hAnsi="Times New Roman"/>
                <w:b/>
                <w:sz w:val="28"/>
                <w:szCs w:val="28"/>
              </w:rPr>
            </w:pPr>
            <w:r w:rsidRPr="001B544B">
              <w:rPr>
                <w:rFonts w:ascii="Times New Roman" w:hAnsi="Times New Roman"/>
                <w:b/>
                <w:sz w:val="28"/>
                <w:szCs w:val="28"/>
              </w:rPr>
              <w:t>Дни введения</w:t>
            </w:r>
          </w:p>
        </w:tc>
        <w:tc>
          <w:tcPr>
            <w:tcW w:w="2835" w:type="dxa"/>
          </w:tcPr>
          <w:p w14:paraId="23F94F11" w14:textId="77777777" w:rsidR="00EC5148" w:rsidRPr="001B544B" w:rsidRDefault="00EC5148" w:rsidP="007B797B">
            <w:pPr>
              <w:rPr>
                <w:rFonts w:ascii="Times New Roman" w:hAnsi="Times New Roman"/>
                <w:b/>
                <w:sz w:val="28"/>
                <w:szCs w:val="28"/>
              </w:rPr>
            </w:pPr>
            <w:r w:rsidRPr="001B544B">
              <w:rPr>
                <w:rFonts w:ascii="Times New Roman" w:hAnsi="Times New Roman"/>
                <w:b/>
                <w:sz w:val="28"/>
                <w:szCs w:val="28"/>
              </w:rPr>
              <w:t>Примечания</w:t>
            </w:r>
          </w:p>
        </w:tc>
      </w:tr>
      <w:tr w:rsidR="00EC5148" w:rsidRPr="001B544B" w14:paraId="4A6DE249" w14:textId="77777777" w:rsidTr="00DE1DED">
        <w:tc>
          <w:tcPr>
            <w:tcW w:w="2937" w:type="dxa"/>
          </w:tcPr>
          <w:p w14:paraId="76F2AA99"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Гемцитабин</w:t>
            </w:r>
          </w:p>
        </w:tc>
        <w:tc>
          <w:tcPr>
            <w:tcW w:w="2259" w:type="dxa"/>
          </w:tcPr>
          <w:p w14:paraId="5687A3DF" w14:textId="77777777" w:rsidR="00EC5148" w:rsidRPr="001B544B" w:rsidRDefault="00EC5148" w:rsidP="007B797B">
            <w:pPr>
              <w:rPr>
                <w:rFonts w:ascii="Times New Roman" w:hAnsi="Times New Roman"/>
                <w:sz w:val="28"/>
                <w:szCs w:val="28"/>
                <w:lang w:val="ru-RU"/>
              </w:rPr>
            </w:pPr>
            <w:r w:rsidRPr="001B544B">
              <w:rPr>
                <w:rFonts w:ascii="Times New Roman" w:hAnsi="Times New Roman"/>
                <w:sz w:val="28"/>
                <w:szCs w:val="28"/>
              </w:rPr>
              <w:t>800 мг/м2</w:t>
            </w:r>
            <w:r w:rsidR="000E0643" w:rsidRPr="001B544B">
              <w:rPr>
                <w:rFonts w:ascii="Times New Roman" w:hAnsi="Times New Roman"/>
                <w:sz w:val="28"/>
                <w:szCs w:val="28"/>
                <w:lang w:val="ru-RU"/>
              </w:rPr>
              <w:t>/сут</w:t>
            </w:r>
          </w:p>
        </w:tc>
        <w:tc>
          <w:tcPr>
            <w:tcW w:w="2142" w:type="dxa"/>
          </w:tcPr>
          <w:p w14:paraId="2CA67841"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1 и 8</w:t>
            </w:r>
          </w:p>
        </w:tc>
        <w:tc>
          <w:tcPr>
            <w:tcW w:w="2835" w:type="dxa"/>
          </w:tcPr>
          <w:p w14:paraId="09603214"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в/в</w:t>
            </w:r>
          </w:p>
        </w:tc>
      </w:tr>
      <w:tr w:rsidR="00EC5148" w:rsidRPr="001B544B" w14:paraId="16269A06" w14:textId="77777777" w:rsidTr="00DE1DED">
        <w:tc>
          <w:tcPr>
            <w:tcW w:w="2937" w:type="dxa"/>
          </w:tcPr>
          <w:p w14:paraId="748EED1F"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Винорельбин</w:t>
            </w:r>
          </w:p>
        </w:tc>
        <w:tc>
          <w:tcPr>
            <w:tcW w:w="2259" w:type="dxa"/>
          </w:tcPr>
          <w:p w14:paraId="2A2BBFF7" w14:textId="77777777" w:rsidR="00EC5148" w:rsidRPr="001B544B" w:rsidRDefault="00EC5148" w:rsidP="007B797B">
            <w:pPr>
              <w:rPr>
                <w:rFonts w:ascii="Times New Roman" w:hAnsi="Times New Roman"/>
                <w:sz w:val="28"/>
                <w:szCs w:val="28"/>
                <w:lang w:val="ru-RU"/>
              </w:rPr>
            </w:pPr>
            <w:r w:rsidRPr="001B544B">
              <w:rPr>
                <w:rFonts w:ascii="Times New Roman" w:hAnsi="Times New Roman"/>
                <w:sz w:val="28"/>
                <w:szCs w:val="28"/>
              </w:rPr>
              <w:t>15 мг/м2</w:t>
            </w:r>
            <w:r w:rsidR="000E0643" w:rsidRPr="001B544B">
              <w:rPr>
                <w:rFonts w:ascii="Times New Roman" w:hAnsi="Times New Roman"/>
                <w:sz w:val="28"/>
                <w:szCs w:val="28"/>
                <w:lang w:val="ru-RU"/>
              </w:rPr>
              <w:t>/сут</w:t>
            </w:r>
          </w:p>
        </w:tc>
        <w:tc>
          <w:tcPr>
            <w:tcW w:w="2142" w:type="dxa"/>
          </w:tcPr>
          <w:p w14:paraId="6B702A63"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1 и 8</w:t>
            </w:r>
          </w:p>
        </w:tc>
        <w:tc>
          <w:tcPr>
            <w:tcW w:w="2835" w:type="dxa"/>
          </w:tcPr>
          <w:p w14:paraId="491718FE"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в/в</w:t>
            </w:r>
          </w:p>
        </w:tc>
      </w:tr>
      <w:tr w:rsidR="00EC5148" w:rsidRPr="001B544B" w14:paraId="3FBF1BF5" w14:textId="77777777" w:rsidTr="00DE1DED">
        <w:tc>
          <w:tcPr>
            <w:tcW w:w="2937" w:type="dxa"/>
          </w:tcPr>
          <w:p w14:paraId="61EF922C"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Пегилированный липосомальный доксорубицин</w:t>
            </w:r>
          </w:p>
        </w:tc>
        <w:tc>
          <w:tcPr>
            <w:tcW w:w="2259" w:type="dxa"/>
          </w:tcPr>
          <w:p w14:paraId="3EC79274" w14:textId="77777777" w:rsidR="00EC5148" w:rsidRPr="001B544B" w:rsidRDefault="00EC5148" w:rsidP="007B797B">
            <w:pPr>
              <w:rPr>
                <w:rFonts w:ascii="Times New Roman" w:hAnsi="Times New Roman"/>
                <w:sz w:val="28"/>
                <w:szCs w:val="28"/>
                <w:lang w:val="ru-RU"/>
              </w:rPr>
            </w:pPr>
            <w:r w:rsidRPr="001B544B">
              <w:rPr>
                <w:rFonts w:ascii="Times New Roman" w:hAnsi="Times New Roman"/>
                <w:sz w:val="28"/>
                <w:szCs w:val="28"/>
              </w:rPr>
              <w:t>10 мг/м2</w:t>
            </w:r>
            <w:r w:rsidR="000E0643" w:rsidRPr="001B544B">
              <w:rPr>
                <w:rFonts w:ascii="Times New Roman" w:hAnsi="Times New Roman"/>
                <w:sz w:val="28"/>
                <w:szCs w:val="28"/>
                <w:lang w:val="ru-RU"/>
              </w:rPr>
              <w:t>/сут</w:t>
            </w:r>
          </w:p>
        </w:tc>
        <w:tc>
          <w:tcPr>
            <w:tcW w:w="2142" w:type="dxa"/>
          </w:tcPr>
          <w:p w14:paraId="094A3845"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 xml:space="preserve">1 и 8 </w:t>
            </w:r>
          </w:p>
        </w:tc>
        <w:tc>
          <w:tcPr>
            <w:tcW w:w="2835" w:type="dxa"/>
          </w:tcPr>
          <w:p w14:paraId="7F5D7785"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в/в</w:t>
            </w:r>
          </w:p>
        </w:tc>
      </w:tr>
      <w:tr w:rsidR="00EC5148" w:rsidRPr="001B544B" w14:paraId="200B38D5" w14:textId="77777777" w:rsidTr="00DE1DED">
        <w:tc>
          <w:tcPr>
            <w:tcW w:w="10173" w:type="dxa"/>
            <w:gridSpan w:val="4"/>
          </w:tcPr>
          <w:p w14:paraId="21A05C8C" w14:textId="77777777" w:rsidR="00EC5148" w:rsidRPr="001B544B" w:rsidRDefault="00EC5148" w:rsidP="007B797B">
            <w:pPr>
              <w:rPr>
                <w:rFonts w:ascii="Times New Roman" w:hAnsi="Times New Roman"/>
                <w:sz w:val="28"/>
                <w:szCs w:val="28"/>
              </w:rPr>
            </w:pPr>
            <w:r w:rsidRPr="001B544B">
              <w:rPr>
                <w:rFonts w:ascii="Times New Roman" w:hAnsi="Times New Roman"/>
                <w:sz w:val="28"/>
                <w:szCs w:val="28"/>
              </w:rPr>
              <w:t>Курсы повторяют каждые 21 сут.</w:t>
            </w:r>
          </w:p>
        </w:tc>
      </w:tr>
    </w:tbl>
    <w:p w14:paraId="69901247" w14:textId="77777777" w:rsidR="00A85F6D" w:rsidRPr="001B544B" w:rsidRDefault="00A85F6D" w:rsidP="007B797B">
      <w:pPr>
        <w:pStyle w:val="1"/>
        <w:shd w:val="clear" w:color="auto" w:fill="FFFFFF"/>
        <w:spacing w:before="0" w:after="0"/>
        <w:rPr>
          <w:rFonts w:ascii="Times New Roman" w:hAnsi="Times New Roman"/>
          <w:sz w:val="28"/>
          <w:szCs w:val="28"/>
          <w:lang w:val="ru-RU"/>
        </w:rPr>
      </w:pPr>
    </w:p>
    <w:p w14:paraId="571A11E5" w14:textId="77777777" w:rsidR="00162F8A" w:rsidRPr="001B544B" w:rsidRDefault="00162F8A" w:rsidP="007B797B">
      <w:pPr>
        <w:pStyle w:val="1"/>
        <w:shd w:val="clear" w:color="auto" w:fill="FFFFFF"/>
        <w:spacing w:before="0" w:after="0"/>
        <w:rPr>
          <w:rFonts w:ascii="Times New Roman" w:hAnsi="Times New Roman"/>
          <w:b w:val="0"/>
          <w:sz w:val="28"/>
          <w:szCs w:val="28"/>
          <w:lang w:val="ru-RU"/>
        </w:rPr>
      </w:pPr>
      <w:r w:rsidRPr="001B544B">
        <w:rPr>
          <w:rFonts w:ascii="Times New Roman" w:hAnsi="Times New Roman"/>
          <w:sz w:val="28"/>
          <w:szCs w:val="28"/>
          <w:lang w:val="en-US"/>
        </w:rPr>
        <w:t>GDP</w:t>
      </w:r>
      <w:r w:rsidR="00A85F6D" w:rsidRPr="001B544B">
        <w:rPr>
          <w:rFonts w:ascii="Times New Roman" w:hAnsi="Times New Roman"/>
          <w:sz w:val="28"/>
          <w:szCs w:val="28"/>
          <w:lang w:val="ru-RU"/>
        </w:rPr>
        <w:t>:</w:t>
      </w:r>
    </w:p>
    <w:tbl>
      <w:tblPr>
        <w:tblStyle w:val="a6"/>
        <w:tblW w:w="10173" w:type="dxa"/>
        <w:tblLook w:val="04A0" w:firstRow="1" w:lastRow="0" w:firstColumn="1" w:lastColumn="0" w:noHBand="0" w:noVBand="1"/>
      </w:tblPr>
      <w:tblGrid>
        <w:gridCol w:w="2943"/>
        <w:gridCol w:w="2268"/>
        <w:gridCol w:w="2127"/>
        <w:gridCol w:w="2835"/>
      </w:tblGrid>
      <w:tr w:rsidR="00162F8A" w:rsidRPr="001B544B" w14:paraId="2EE5CC2A" w14:textId="77777777" w:rsidTr="00DE1DED">
        <w:tc>
          <w:tcPr>
            <w:tcW w:w="2943" w:type="dxa"/>
          </w:tcPr>
          <w:p w14:paraId="1E2D71CF"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268" w:type="dxa"/>
          </w:tcPr>
          <w:p w14:paraId="5073D017"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2127" w:type="dxa"/>
          </w:tcPr>
          <w:p w14:paraId="0602DD8C"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Дни введения</w:t>
            </w:r>
          </w:p>
        </w:tc>
        <w:tc>
          <w:tcPr>
            <w:tcW w:w="2835" w:type="dxa"/>
          </w:tcPr>
          <w:p w14:paraId="36F9F982"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Примечания</w:t>
            </w:r>
          </w:p>
        </w:tc>
      </w:tr>
      <w:tr w:rsidR="00162F8A" w:rsidRPr="001B544B" w14:paraId="1C39D433" w14:textId="77777777" w:rsidTr="00DE1DED">
        <w:tc>
          <w:tcPr>
            <w:tcW w:w="2943" w:type="dxa"/>
          </w:tcPr>
          <w:p w14:paraId="40D63C3A"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Цисплатин</w:t>
            </w:r>
          </w:p>
        </w:tc>
        <w:tc>
          <w:tcPr>
            <w:tcW w:w="2268" w:type="dxa"/>
          </w:tcPr>
          <w:p w14:paraId="75D15628"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100 мг/м2</w:t>
            </w:r>
            <w:r w:rsidR="000E0643" w:rsidRPr="001B544B">
              <w:rPr>
                <w:rFonts w:ascii="Times New Roman" w:hAnsi="Times New Roman"/>
                <w:sz w:val="28"/>
                <w:szCs w:val="28"/>
                <w:lang w:val="ru-RU"/>
              </w:rPr>
              <w:t>/сут</w:t>
            </w:r>
          </w:p>
        </w:tc>
        <w:tc>
          <w:tcPr>
            <w:tcW w:w="2127" w:type="dxa"/>
          </w:tcPr>
          <w:p w14:paraId="7AE33B9B"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w:t>
            </w:r>
          </w:p>
        </w:tc>
        <w:tc>
          <w:tcPr>
            <w:tcW w:w="2835" w:type="dxa"/>
          </w:tcPr>
          <w:p w14:paraId="7A72ABE8"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капельно</w:t>
            </w:r>
          </w:p>
        </w:tc>
      </w:tr>
      <w:tr w:rsidR="00162F8A" w:rsidRPr="001B544B" w14:paraId="4DFB0480" w14:textId="77777777" w:rsidTr="00DE1DED">
        <w:tc>
          <w:tcPr>
            <w:tcW w:w="2943" w:type="dxa"/>
          </w:tcPr>
          <w:p w14:paraId="718E782C"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Гемцитабин</w:t>
            </w:r>
          </w:p>
        </w:tc>
        <w:tc>
          <w:tcPr>
            <w:tcW w:w="2268" w:type="dxa"/>
          </w:tcPr>
          <w:p w14:paraId="01A5336A"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1000 мг/м2</w:t>
            </w:r>
            <w:r w:rsidR="000E0643" w:rsidRPr="001B544B">
              <w:rPr>
                <w:rFonts w:ascii="Times New Roman" w:hAnsi="Times New Roman"/>
                <w:sz w:val="28"/>
                <w:szCs w:val="28"/>
                <w:lang w:val="ru-RU"/>
              </w:rPr>
              <w:t>/сут</w:t>
            </w:r>
          </w:p>
        </w:tc>
        <w:tc>
          <w:tcPr>
            <w:tcW w:w="2127" w:type="dxa"/>
          </w:tcPr>
          <w:p w14:paraId="39B20DB3"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1,8</w:t>
            </w:r>
          </w:p>
        </w:tc>
        <w:tc>
          <w:tcPr>
            <w:tcW w:w="2835" w:type="dxa"/>
          </w:tcPr>
          <w:p w14:paraId="7EC45B99"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капельно</w:t>
            </w:r>
          </w:p>
        </w:tc>
      </w:tr>
      <w:tr w:rsidR="00162F8A" w:rsidRPr="001B544B" w14:paraId="68603130" w14:textId="77777777" w:rsidTr="00DE1DED">
        <w:tc>
          <w:tcPr>
            <w:tcW w:w="2943" w:type="dxa"/>
          </w:tcPr>
          <w:p w14:paraId="31E88F86"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Дексаметазон</w:t>
            </w:r>
          </w:p>
        </w:tc>
        <w:tc>
          <w:tcPr>
            <w:tcW w:w="2268" w:type="dxa"/>
          </w:tcPr>
          <w:p w14:paraId="41D6C62C"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40 мг</w:t>
            </w:r>
          </w:p>
        </w:tc>
        <w:tc>
          <w:tcPr>
            <w:tcW w:w="2127" w:type="dxa"/>
          </w:tcPr>
          <w:p w14:paraId="677D4C31"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1-4</w:t>
            </w:r>
          </w:p>
        </w:tc>
        <w:tc>
          <w:tcPr>
            <w:tcW w:w="2835" w:type="dxa"/>
          </w:tcPr>
          <w:p w14:paraId="4CE0D535"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внутрь</w:t>
            </w:r>
          </w:p>
        </w:tc>
      </w:tr>
      <w:tr w:rsidR="00162F8A" w:rsidRPr="001B544B" w14:paraId="72810448" w14:textId="77777777" w:rsidTr="00DE1DED">
        <w:tc>
          <w:tcPr>
            <w:tcW w:w="10173" w:type="dxa"/>
            <w:gridSpan w:val="4"/>
          </w:tcPr>
          <w:p w14:paraId="4D4BDD99"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Лечение возобновляется на 22й день</w:t>
            </w:r>
          </w:p>
        </w:tc>
      </w:tr>
    </w:tbl>
    <w:p w14:paraId="5A8E25DB" w14:textId="77777777" w:rsidR="00162F8A" w:rsidRPr="001B544B" w:rsidRDefault="00162F8A" w:rsidP="007B797B">
      <w:pPr>
        <w:pStyle w:val="1"/>
        <w:shd w:val="clear" w:color="auto" w:fill="FFFFFF"/>
        <w:spacing w:before="0" w:after="0"/>
        <w:rPr>
          <w:rFonts w:ascii="Times New Roman" w:hAnsi="Times New Roman"/>
          <w:sz w:val="28"/>
          <w:szCs w:val="28"/>
          <w:lang w:val="ru-RU"/>
        </w:rPr>
      </w:pPr>
    </w:p>
    <w:p w14:paraId="1A4F2B63" w14:textId="77777777" w:rsidR="00162F8A" w:rsidRPr="001B544B" w:rsidRDefault="00162F8A" w:rsidP="007B797B">
      <w:pPr>
        <w:pStyle w:val="1"/>
        <w:shd w:val="clear" w:color="auto" w:fill="FFFFFF"/>
        <w:spacing w:before="0" w:after="0"/>
        <w:rPr>
          <w:rFonts w:ascii="Times New Roman" w:hAnsi="Times New Roman"/>
          <w:b w:val="0"/>
          <w:sz w:val="28"/>
          <w:szCs w:val="28"/>
          <w:lang w:val="en-US"/>
        </w:rPr>
      </w:pPr>
      <w:r w:rsidRPr="001B544B">
        <w:rPr>
          <w:rFonts w:ascii="Times New Roman" w:hAnsi="Times New Roman"/>
          <w:sz w:val="28"/>
          <w:szCs w:val="28"/>
          <w:lang w:val="en-US"/>
        </w:rPr>
        <w:t>ESHAP</w:t>
      </w:r>
    </w:p>
    <w:tbl>
      <w:tblPr>
        <w:tblStyle w:val="a6"/>
        <w:tblW w:w="10193" w:type="dxa"/>
        <w:tblLook w:val="04A0" w:firstRow="1" w:lastRow="0" w:firstColumn="1" w:lastColumn="0" w:noHBand="0" w:noVBand="1"/>
      </w:tblPr>
      <w:tblGrid>
        <w:gridCol w:w="2538"/>
        <w:gridCol w:w="2552"/>
        <w:gridCol w:w="1984"/>
        <w:gridCol w:w="3119"/>
      </w:tblGrid>
      <w:tr w:rsidR="00162F8A" w:rsidRPr="001B544B" w14:paraId="14AC6CCD" w14:textId="77777777" w:rsidTr="00DE1DED">
        <w:tc>
          <w:tcPr>
            <w:tcW w:w="2538" w:type="dxa"/>
          </w:tcPr>
          <w:p w14:paraId="6A402CDC"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552" w:type="dxa"/>
          </w:tcPr>
          <w:p w14:paraId="3B05E118"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1984" w:type="dxa"/>
          </w:tcPr>
          <w:p w14:paraId="6B992225"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Дни введения</w:t>
            </w:r>
          </w:p>
        </w:tc>
        <w:tc>
          <w:tcPr>
            <w:tcW w:w="3119" w:type="dxa"/>
          </w:tcPr>
          <w:p w14:paraId="6CBFC9C5" w14:textId="77777777" w:rsidR="00162F8A" w:rsidRPr="001B544B" w:rsidRDefault="00162F8A" w:rsidP="007B797B">
            <w:pPr>
              <w:rPr>
                <w:rFonts w:ascii="Times New Roman" w:hAnsi="Times New Roman"/>
                <w:b/>
                <w:sz w:val="28"/>
                <w:szCs w:val="28"/>
              </w:rPr>
            </w:pPr>
            <w:r w:rsidRPr="001B544B">
              <w:rPr>
                <w:rFonts w:ascii="Times New Roman" w:hAnsi="Times New Roman"/>
                <w:b/>
                <w:sz w:val="28"/>
                <w:szCs w:val="28"/>
              </w:rPr>
              <w:t>Примечания</w:t>
            </w:r>
          </w:p>
        </w:tc>
      </w:tr>
      <w:tr w:rsidR="00162F8A" w:rsidRPr="001B544B" w14:paraId="74BF662C" w14:textId="77777777" w:rsidTr="00DE1DED">
        <w:tc>
          <w:tcPr>
            <w:tcW w:w="2538" w:type="dxa"/>
          </w:tcPr>
          <w:p w14:paraId="35D6AD0B"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Этопозид</w:t>
            </w:r>
          </w:p>
        </w:tc>
        <w:tc>
          <w:tcPr>
            <w:tcW w:w="2552" w:type="dxa"/>
          </w:tcPr>
          <w:p w14:paraId="07B95E29"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40 мг/м2</w:t>
            </w:r>
            <w:r w:rsidR="000E0643" w:rsidRPr="001B544B">
              <w:rPr>
                <w:rFonts w:ascii="Times New Roman" w:hAnsi="Times New Roman"/>
                <w:sz w:val="28"/>
                <w:szCs w:val="28"/>
                <w:lang w:val="ru-RU"/>
              </w:rPr>
              <w:t>/сут</w:t>
            </w:r>
          </w:p>
        </w:tc>
        <w:tc>
          <w:tcPr>
            <w:tcW w:w="1984" w:type="dxa"/>
          </w:tcPr>
          <w:p w14:paraId="6D5DF23B"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1-4</w:t>
            </w:r>
          </w:p>
        </w:tc>
        <w:tc>
          <w:tcPr>
            <w:tcW w:w="3119" w:type="dxa"/>
          </w:tcPr>
          <w:p w14:paraId="4822A922"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капельно, в течение часа</w:t>
            </w:r>
          </w:p>
        </w:tc>
      </w:tr>
      <w:tr w:rsidR="00162F8A" w:rsidRPr="001B544B" w14:paraId="2F9BD8D3" w14:textId="77777777" w:rsidTr="00DE1DED">
        <w:tc>
          <w:tcPr>
            <w:tcW w:w="2538" w:type="dxa"/>
          </w:tcPr>
          <w:p w14:paraId="6DBFAA9B"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Метилпреднизолон</w:t>
            </w:r>
          </w:p>
        </w:tc>
        <w:tc>
          <w:tcPr>
            <w:tcW w:w="2552" w:type="dxa"/>
          </w:tcPr>
          <w:p w14:paraId="6D00E9A0"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500 мг</w:t>
            </w:r>
            <w:r w:rsidR="000E0643" w:rsidRPr="001B544B">
              <w:rPr>
                <w:rFonts w:ascii="Times New Roman" w:hAnsi="Times New Roman"/>
                <w:sz w:val="28"/>
                <w:szCs w:val="28"/>
                <w:lang w:val="ru-RU"/>
              </w:rPr>
              <w:t>/сут</w:t>
            </w:r>
          </w:p>
        </w:tc>
        <w:tc>
          <w:tcPr>
            <w:tcW w:w="1984" w:type="dxa"/>
          </w:tcPr>
          <w:p w14:paraId="570F9FED"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1-5</w:t>
            </w:r>
          </w:p>
        </w:tc>
        <w:tc>
          <w:tcPr>
            <w:tcW w:w="3119" w:type="dxa"/>
          </w:tcPr>
          <w:p w14:paraId="0D772A3B" w14:textId="77777777" w:rsidR="00162F8A" w:rsidRPr="001B544B" w:rsidRDefault="000E0643" w:rsidP="007B797B">
            <w:pPr>
              <w:rPr>
                <w:rFonts w:ascii="Times New Roman" w:hAnsi="Times New Roman"/>
                <w:sz w:val="28"/>
                <w:szCs w:val="28"/>
              </w:rPr>
            </w:pPr>
            <w:r w:rsidRPr="001B544B">
              <w:rPr>
                <w:rFonts w:ascii="Times New Roman" w:hAnsi="Times New Roman"/>
                <w:sz w:val="28"/>
                <w:szCs w:val="28"/>
              </w:rPr>
              <w:t>в/в, капельно, в течение 15 ми</w:t>
            </w:r>
            <w:r w:rsidR="00162F8A" w:rsidRPr="001B544B">
              <w:rPr>
                <w:rFonts w:ascii="Times New Roman" w:hAnsi="Times New Roman"/>
                <w:sz w:val="28"/>
                <w:szCs w:val="28"/>
              </w:rPr>
              <w:t>нут</w:t>
            </w:r>
          </w:p>
        </w:tc>
      </w:tr>
      <w:tr w:rsidR="00162F8A" w:rsidRPr="001B544B" w14:paraId="41F552D6" w14:textId="77777777" w:rsidTr="00DE1DED">
        <w:tc>
          <w:tcPr>
            <w:tcW w:w="2538" w:type="dxa"/>
          </w:tcPr>
          <w:p w14:paraId="08D9E3C2"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Цисплатин</w:t>
            </w:r>
          </w:p>
        </w:tc>
        <w:tc>
          <w:tcPr>
            <w:tcW w:w="2552" w:type="dxa"/>
          </w:tcPr>
          <w:p w14:paraId="2A03396F"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25 мг/м2</w:t>
            </w:r>
            <w:r w:rsidR="000E0643" w:rsidRPr="001B544B">
              <w:rPr>
                <w:rFonts w:ascii="Times New Roman" w:hAnsi="Times New Roman"/>
                <w:sz w:val="28"/>
                <w:szCs w:val="28"/>
                <w:lang w:val="ru-RU"/>
              </w:rPr>
              <w:t>/сут</w:t>
            </w:r>
          </w:p>
        </w:tc>
        <w:tc>
          <w:tcPr>
            <w:tcW w:w="1984" w:type="dxa"/>
          </w:tcPr>
          <w:p w14:paraId="58BF1464"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1-4</w:t>
            </w:r>
          </w:p>
        </w:tc>
        <w:tc>
          <w:tcPr>
            <w:tcW w:w="3119" w:type="dxa"/>
          </w:tcPr>
          <w:p w14:paraId="357E1B97"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непрерывная 24-часовая инфузия</w:t>
            </w:r>
          </w:p>
        </w:tc>
      </w:tr>
      <w:tr w:rsidR="00162F8A" w:rsidRPr="001B544B" w14:paraId="478E3345" w14:textId="77777777" w:rsidTr="00DE1DED">
        <w:tc>
          <w:tcPr>
            <w:tcW w:w="2538" w:type="dxa"/>
          </w:tcPr>
          <w:p w14:paraId="7B77B38E"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Цитарабин</w:t>
            </w:r>
          </w:p>
        </w:tc>
        <w:tc>
          <w:tcPr>
            <w:tcW w:w="2552" w:type="dxa"/>
          </w:tcPr>
          <w:p w14:paraId="3A304A4B" w14:textId="77777777" w:rsidR="00162F8A" w:rsidRPr="001B544B" w:rsidRDefault="00162F8A" w:rsidP="007B797B">
            <w:pPr>
              <w:rPr>
                <w:rFonts w:ascii="Times New Roman" w:hAnsi="Times New Roman"/>
                <w:sz w:val="28"/>
                <w:szCs w:val="28"/>
                <w:lang w:val="ru-RU"/>
              </w:rPr>
            </w:pPr>
            <w:r w:rsidRPr="001B544B">
              <w:rPr>
                <w:rFonts w:ascii="Times New Roman" w:hAnsi="Times New Roman"/>
                <w:sz w:val="28"/>
                <w:szCs w:val="28"/>
              </w:rPr>
              <w:t>2000 мг/м2</w:t>
            </w:r>
            <w:r w:rsidR="000E0643" w:rsidRPr="001B544B">
              <w:rPr>
                <w:rFonts w:ascii="Times New Roman" w:hAnsi="Times New Roman"/>
                <w:sz w:val="28"/>
                <w:szCs w:val="28"/>
                <w:lang w:val="ru-RU"/>
              </w:rPr>
              <w:t>/сут</w:t>
            </w:r>
          </w:p>
        </w:tc>
        <w:tc>
          <w:tcPr>
            <w:tcW w:w="1984" w:type="dxa"/>
          </w:tcPr>
          <w:p w14:paraId="699EF4E3"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5</w:t>
            </w:r>
          </w:p>
        </w:tc>
        <w:tc>
          <w:tcPr>
            <w:tcW w:w="3119" w:type="dxa"/>
          </w:tcPr>
          <w:p w14:paraId="122599E9"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в/в, капельно, в течение 2 часов</w:t>
            </w:r>
          </w:p>
        </w:tc>
      </w:tr>
      <w:tr w:rsidR="00162F8A" w:rsidRPr="001B544B" w14:paraId="1BE666FF" w14:textId="77777777" w:rsidTr="00DE1DED">
        <w:tc>
          <w:tcPr>
            <w:tcW w:w="10193" w:type="dxa"/>
            <w:gridSpan w:val="4"/>
          </w:tcPr>
          <w:p w14:paraId="3551BDAD" w14:textId="77777777" w:rsidR="00162F8A" w:rsidRPr="001B544B" w:rsidRDefault="00162F8A" w:rsidP="007B797B">
            <w:pPr>
              <w:rPr>
                <w:rFonts w:ascii="Times New Roman" w:hAnsi="Times New Roman"/>
                <w:sz w:val="28"/>
                <w:szCs w:val="28"/>
              </w:rPr>
            </w:pPr>
            <w:r w:rsidRPr="001B544B">
              <w:rPr>
                <w:rFonts w:ascii="Times New Roman" w:hAnsi="Times New Roman"/>
                <w:sz w:val="28"/>
                <w:szCs w:val="28"/>
              </w:rPr>
              <w:t>Курсы повторяют каждые 21-28 сут.</w:t>
            </w:r>
          </w:p>
        </w:tc>
      </w:tr>
    </w:tbl>
    <w:p w14:paraId="710A139C" w14:textId="77777777" w:rsidR="00A85F6D" w:rsidRPr="001B544B" w:rsidRDefault="00A85F6D" w:rsidP="007B797B">
      <w:pPr>
        <w:pStyle w:val="1"/>
        <w:shd w:val="clear" w:color="auto" w:fill="FFFFFF"/>
        <w:spacing w:before="0" w:after="0"/>
        <w:rPr>
          <w:rFonts w:ascii="Times New Roman" w:hAnsi="Times New Roman"/>
          <w:sz w:val="28"/>
          <w:szCs w:val="28"/>
          <w:lang w:val="ru-RU"/>
        </w:rPr>
      </w:pPr>
    </w:p>
    <w:p w14:paraId="2A9F32BF" w14:textId="77777777" w:rsidR="00CD2101" w:rsidRPr="001B544B" w:rsidRDefault="00CD2101" w:rsidP="007B797B">
      <w:pPr>
        <w:pStyle w:val="1"/>
        <w:shd w:val="clear" w:color="auto" w:fill="FFFFFF"/>
        <w:spacing w:before="0" w:after="0"/>
        <w:rPr>
          <w:rFonts w:ascii="Times New Roman" w:hAnsi="Times New Roman"/>
          <w:b w:val="0"/>
          <w:sz w:val="28"/>
          <w:szCs w:val="28"/>
          <w:lang w:val="ru-RU"/>
        </w:rPr>
      </w:pPr>
      <w:r w:rsidRPr="001B544B">
        <w:rPr>
          <w:rFonts w:ascii="Times New Roman" w:hAnsi="Times New Roman"/>
          <w:sz w:val="28"/>
          <w:szCs w:val="28"/>
          <w:lang w:val="en-US"/>
        </w:rPr>
        <w:t>GemO</w:t>
      </w:r>
      <w:r w:rsidR="00180722" w:rsidRPr="001B544B">
        <w:rPr>
          <w:rFonts w:ascii="Times New Roman" w:hAnsi="Times New Roman"/>
          <w:sz w:val="28"/>
          <w:szCs w:val="28"/>
          <w:lang w:val="ru-RU"/>
        </w:rPr>
        <w:t>х</w:t>
      </w:r>
    </w:p>
    <w:tbl>
      <w:tblPr>
        <w:tblStyle w:val="a6"/>
        <w:tblW w:w="10031" w:type="dxa"/>
        <w:tblLook w:val="04A0" w:firstRow="1" w:lastRow="0" w:firstColumn="1" w:lastColumn="0" w:noHBand="0" w:noVBand="1"/>
      </w:tblPr>
      <w:tblGrid>
        <w:gridCol w:w="2412"/>
        <w:gridCol w:w="2374"/>
        <w:gridCol w:w="2384"/>
        <w:gridCol w:w="2861"/>
      </w:tblGrid>
      <w:tr w:rsidR="00CD2101" w:rsidRPr="001B544B" w14:paraId="4BD80301" w14:textId="77777777" w:rsidTr="00DE1DED">
        <w:tc>
          <w:tcPr>
            <w:tcW w:w="2412" w:type="dxa"/>
          </w:tcPr>
          <w:p w14:paraId="386A9298" w14:textId="77777777" w:rsidR="00CD2101" w:rsidRPr="001B544B" w:rsidRDefault="00CD2101" w:rsidP="007B797B">
            <w:pPr>
              <w:rPr>
                <w:rFonts w:ascii="Times New Roman" w:hAnsi="Times New Roman"/>
                <w:b/>
                <w:sz w:val="28"/>
                <w:szCs w:val="28"/>
              </w:rPr>
            </w:pPr>
            <w:r w:rsidRPr="001B544B">
              <w:rPr>
                <w:rFonts w:ascii="Times New Roman" w:hAnsi="Times New Roman"/>
                <w:b/>
                <w:sz w:val="28"/>
                <w:szCs w:val="28"/>
              </w:rPr>
              <w:t>Название препарата</w:t>
            </w:r>
          </w:p>
        </w:tc>
        <w:tc>
          <w:tcPr>
            <w:tcW w:w="2374" w:type="dxa"/>
          </w:tcPr>
          <w:p w14:paraId="6B869673" w14:textId="77777777" w:rsidR="00CD2101" w:rsidRPr="001B544B" w:rsidRDefault="00CD2101" w:rsidP="007B797B">
            <w:pPr>
              <w:rPr>
                <w:rFonts w:ascii="Times New Roman" w:hAnsi="Times New Roman"/>
                <w:b/>
                <w:sz w:val="28"/>
                <w:szCs w:val="28"/>
              </w:rPr>
            </w:pPr>
            <w:r w:rsidRPr="001B544B">
              <w:rPr>
                <w:rFonts w:ascii="Times New Roman" w:hAnsi="Times New Roman"/>
                <w:b/>
                <w:sz w:val="28"/>
                <w:szCs w:val="28"/>
              </w:rPr>
              <w:t>Расчетная доза</w:t>
            </w:r>
          </w:p>
        </w:tc>
        <w:tc>
          <w:tcPr>
            <w:tcW w:w="2384" w:type="dxa"/>
          </w:tcPr>
          <w:p w14:paraId="2546B3B0" w14:textId="77777777" w:rsidR="00CD2101" w:rsidRPr="001B544B" w:rsidRDefault="00CD2101" w:rsidP="007B797B">
            <w:pPr>
              <w:rPr>
                <w:rFonts w:ascii="Times New Roman" w:hAnsi="Times New Roman"/>
                <w:b/>
                <w:sz w:val="28"/>
                <w:szCs w:val="28"/>
              </w:rPr>
            </w:pPr>
            <w:r w:rsidRPr="001B544B">
              <w:rPr>
                <w:rFonts w:ascii="Times New Roman" w:hAnsi="Times New Roman"/>
                <w:b/>
                <w:sz w:val="28"/>
                <w:szCs w:val="28"/>
              </w:rPr>
              <w:t>Дни введения</w:t>
            </w:r>
          </w:p>
        </w:tc>
        <w:tc>
          <w:tcPr>
            <w:tcW w:w="2861" w:type="dxa"/>
          </w:tcPr>
          <w:p w14:paraId="24682ECC" w14:textId="77777777" w:rsidR="00CD2101" w:rsidRPr="001B544B" w:rsidRDefault="00CD2101" w:rsidP="007B797B">
            <w:pPr>
              <w:rPr>
                <w:rFonts w:ascii="Times New Roman" w:hAnsi="Times New Roman"/>
                <w:b/>
                <w:sz w:val="28"/>
                <w:szCs w:val="28"/>
              </w:rPr>
            </w:pPr>
            <w:r w:rsidRPr="001B544B">
              <w:rPr>
                <w:rFonts w:ascii="Times New Roman" w:hAnsi="Times New Roman"/>
                <w:b/>
                <w:sz w:val="28"/>
                <w:szCs w:val="28"/>
              </w:rPr>
              <w:t>Примечания</w:t>
            </w:r>
          </w:p>
        </w:tc>
      </w:tr>
      <w:tr w:rsidR="00CD2101" w:rsidRPr="001B544B" w14:paraId="4691E69C" w14:textId="77777777" w:rsidTr="00DE1DED">
        <w:tc>
          <w:tcPr>
            <w:tcW w:w="2412" w:type="dxa"/>
          </w:tcPr>
          <w:p w14:paraId="38F80E5D" w14:textId="77777777" w:rsidR="00CD2101" w:rsidRPr="001B544B" w:rsidRDefault="00CD2101" w:rsidP="007B797B">
            <w:pPr>
              <w:rPr>
                <w:rFonts w:ascii="Times New Roman" w:hAnsi="Times New Roman"/>
                <w:sz w:val="28"/>
                <w:szCs w:val="28"/>
              </w:rPr>
            </w:pPr>
            <w:r w:rsidRPr="001B544B">
              <w:rPr>
                <w:rFonts w:ascii="Times New Roman" w:hAnsi="Times New Roman"/>
                <w:sz w:val="28"/>
                <w:szCs w:val="28"/>
              </w:rPr>
              <w:t>Гемцитабин</w:t>
            </w:r>
          </w:p>
        </w:tc>
        <w:tc>
          <w:tcPr>
            <w:tcW w:w="2374" w:type="dxa"/>
          </w:tcPr>
          <w:p w14:paraId="1F4BC6D3" w14:textId="77777777" w:rsidR="00CD2101" w:rsidRPr="001B544B" w:rsidRDefault="00CD2101" w:rsidP="007B797B">
            <w:pPr>
              <w:rPr>
                <w:rFonts w:ascii="Times New Roman" w:hAnsi="Times New Roman"/>
                <w:sz w:val="28"/>
                <w:szCs w:val="28"/>
                <w:lang w:val="ru-RU"/>
              </w:rPr>
            </w:pPr>
            <w:r w:rsidRPr="001B544B">
              <w:rPr>
                <w:rFonts w:ascii="Times New Roman" w:hAnsi="Times New Roman"/>
                <w:sz w:val="28"/>
                <w:szCs w:val="28"/>
              </w:rPr>
              <w:t>1000 мг/м2</w:t>
            </w:r>
            <w:r w:rsidR="000E0643" w:rsidRPr="001B544B">
              <w:rPr>
                <w:rFonts w:ascii="Times New Roman" w:hAnsi="Times New Roman"/>
                <w:sz w:val="28"/>
                <w:szCs w:val="28"/>
                <w:lang w:val="ru-RU"/>
              </w:rPr>
              <w:t>/сут</w:t>
            </w:r>
          </w:p>
        </w:tc>
        <w:tc>
          <w:tcPr>
            <w:tcW w:w="2384" w:type="dxa"/>
          </w:tcPr>
          <w:p w14:paraId="3917599B" w14:textId="77777777" w:rsidR="00CD2101" w:rsidRPr="001B544B" w:rsidRDefault="00CD2101" w:rsidP="007B797B">
            <w:pPr>
              <w:rPr>
                <w:rFonts w:ascii="Times New Roman" w:hAnsi="Times New Roman"/>
                <w:sz w:val="28"/>
                <w:szCs w:val="28"/>
              </w:rPr>
            </w:pPr>
            <w:r w:rsidRPr="001B544B">
              <w:rPr>
                <w:rFonts w:ascii="Times New Roman" w:hAnsi="Times New Roman"/>
                <w:sz w:val="28"/>
                <w:szCs w:val="28"/>
              </w:rPr>
              <w:t>1</w:t>
            </w:r>
          </w:p>
        </w:tc>
        <w:tc>
          <w:tcPr>
            <w:tcW w:w="2861" w:type="dxa"/>
          </w:tcPr>
          <w:p w14:paraId="4FD557B0" w14:textId="77777777" w:rsidR="00CD2101" w:rsidRPr="001B544B" w:rsidRDefault="00CD2101" w:rsidP="007B797B">
            <w:pPr>
              <w:rPr>
                <w:rFonts w:ascii="Times New Roman" w:hAnsi="Times New Roman"/>
                <w:sz w:val="28"/>
                <w:szCs w:val="28"/>
              </w:rPr>
            </w:pPr>
            <w:r w:rsidRPr="001B544B">
              <w:rPr>
                <w:rFonts w:ascii="Times New Roman" w:hAnsi="Times New Roman"/>
                <w:sz w:val="28"/>
                <w:szCs w:val="28"/>
              </w:rPr>
              <w:t>в/в, капельно</w:t>
            </w:r>
          </w:p>
        </w:tc>
      </w:tr>
      <w:tr w:rsidR="00CD2101" w:rsidRPr="001B544B" w14:paraId="3FF448F8" w14:textId="77777777" w:rsidTr="00DE1DED">
        <w:tc>
          <w:tcPr>
            <w:tcW w:w="2412" w:type="dxa"/>
          </w:tcPr>
          <w:p w14:paraId="6648C92F" w14:textId="77777777" w:rsidR="00CD2101" w:rsidRPr="001B544B" w:rsidRDefault="00CD2101" w:rsidP="007B797B">
            <w:pPr>
              <w:rPr>
                <w:rFonts w:ascii="Times New Roman" w:hAnsi="Times New Roman"/>
                <w:sz w:val="28"/>
                <w:szCs w:val="28"/>
              </w:rPr>
            </w:pPr>
            <w:r w:rsidRPr="001B544B">
              <w:rPr>
                <w:rFonts w:ascii="Times New Roman" w:hAnsi="Times New Roman"/>
                <w:sz w:val="28"/>
                <w:szCs w:val="28"/>
                <w:lang w:val="ru-RU"/>
              </w:rPr>
              <w:t>Оксалиплатин</w:t>
            </w:r>
          </w:p>
        </w:tc>
        <w:tc>
          <w:tcPr>
            <w:tcW w:w="2374" w:type="dxa"/>
          </w:tcPr>
          <w:p w14:paraId="115AFA1A" w14:textId="77777777" w:rsidR="00CD2101" w:rsidRPr="001B544B" w:rsidRDefault="00CD2101" w:rsidP="007B797B">
            <w:pPr>
              <w:rPr>
                <w:rFonts w:ascii="Times New Roman" w:hAnsi="Times New Roman"/>
                <w:sz w:val="28"/>
                <w:szCs w:val="28"/>
              </w:rPr>
            </w:pPr>
            <w:r w:rsidRPr="001B544B">
              <w:rPr>
                <w:rFonts w:ascii="Times New Roman" w:hAnsi="Times New Roman"/>
                <w:sz w:val="28"/>
                <w:szCs w:val="28"/>
                <w:lang w:val="ru-RU"/>
              </w:rPr>
              <w:t>100 мг/м2</w:t>
            </w:r>
            <w:r w:rsidR="000E0643" w:rsidRPr="001B544B">
              <w:rPr>
                <w:rFonts w:ascii="Times New Roman" w:hAnsi="Times New Roman"/>
                <w:sz w:val="28"/>
                <w:szCs w:val="28"/>
                <w:lang w:val="ru-RU"/>
              </w:rPr>
              <w:t>/сут</w:t>
            </w:r>
          </w:p>
        </w:tc>
        <w:tc>
          <w:tcPr>
            <w:tcW w:w="2384" w:type="dxa"/>
          </w:tcPr>
          <w:p w14:paraId="6A396BBE" w14:textId="77777777" w:rsidR="00CD2101" w:rsidRPr="001B544B" w:rsidRDefault="00CD2101" w:rsidP="007B797B">
            <w:pPr>
              <w:rPr>
                <w:rFonts w:ascii="Times New Roman" w:hAnsi="Times New Roman"/>
                <w:sz w:val="28"/>
                <w:szCs w:val="28"/>
              </w:rPr>
            </w:pPr>
            <w:r w:rsidRPr="001B544B">
              <w:rPr>
                <w:rFonts w:ascii="Times New Roman" w:hAnsi="Times New Roman"/>
                <w:sz w:val="28"/>
                <w:szCs w:val="28"/>
              </w:rPr>
              <w:t>1</w:t>
            </w:r>
          </w:p>
        </w:tc>
        <w:tc>
          <w:tcPr>
            <w:tcW w:w="2861" w:type="dxa"/>
          </w:tcPr>
          <w:p w14:paraId="37E74FFC" w14:textId="77777777" w:rsidR="00CD2101" w:rsidRPr="001B544B" w:rsidRDefault="00CD2101" w:rsidP="007B797B">
            <w:pPr>
              <w:rPr>
                <w:rFonts w:ascii="Times New Roman" w:hAnsi="Times New Roman"/>
                <w:sz w:val="28"/>
                <w:szCs w:val="28"/>
              </w:rPr>
            </w:pPr>
            <w:r w:rsidRPr="001B544B">
              <w:rPr>
                <w:rFonts w:ascii="Times New Roman" w:hAnsi="Times New Roman"/>
                <w:sz w:val="28"/>
                <w:szCs w:val="28"/>
              </w:rPr>
              <w:t>в/в, капельно</w:t>
            </w:r>
          </w:p>
        </w:tc>
      </w:tr>
      <w:tr w:rsidR="00CD2101" w:rsidRPr="001B544B" w14:paraId="2FA2CE6E" w14:textId="77777777" w:rsidTr="00DE1DED">
        <w:tc>
          <w:tcPr>
            <w:tcW w:w="10031" w:type="dxa"/>
            <w:gridSpan w:val="4"/>
          </w:tcPr>
          <w:p w14:paraId="19A02471" w14:textId="77777777" w:rsidR="00CD2101" w:rsidRPr="001B544B" w:rsidRDefault="00CD2101" w:rsidP="007B797B">
            <w:pPr>
              <w:rPr>
                <w:rFonts w:ascii="Times New Roman" w:hAnsi="Times New Roman"/>
                <w:sz w:val="28"/>
                <w:szCs w:val="28"/>
              </w:rPr>
            </w:pPr>
            <w:r w:rsidRPr="001B544B">
              <w:rPr>
                <w:rFonts w:ascii="Times New Roman" w:hAnsi="Times New Roman"/>
                <w:sz w:val="28"/>
                <w:szCs w:val="28"/>
              </w:rPr>
              <w:t>Лечение возобновляется на 22й день</w:t>
            </w:r>
          </w:p>
        </w:tc>
      </w:tr>
    </w:tbl>
    <w:p w14:paraId="13D62176" w14:textId="77777777" w:rsidR="00F75473" w:rsidRPr="001B544B" w:rsidRDefault="00F75473" w:rsidP="007B797B">
      <w:pPr>
        <w:spacing w:after="0" w:line="240" w:lineRule="auto"/>
        <w:rPr>
          <w:rFonts w:ascii="Times New Roman" w:hAnsi="Times New Roman" w:cs="Times New Roman"/>
          <w:b/>
          <w:sz w:val="28"/>
          <w:szCs w:val="28"/>
          <w:u w:val="single"/>
          <w:shd w:val="clear" w:color="auto" w:fill="FFFFFF"/>
        </w:rPr>
      </w:pPr>
    </w:p>
    <w:p w14:paraId="18CE7AFF" w14:textId="77777777" w:rsidR="005D7688" w:rsidRPr="001B544B" w:rsidRDefault="005D7688" w:rsidP="007B797B">
      <w:pPr>
        <w:spacing w:after="0" w:line="240" w:lineRule="auto"/>
        <w:rPr>
          <w:rFonts w:ascii="Times New Roman" w:hAnsi="Times New Roman" w:cs="Times New Roman"/>
          <w:b/>
          <w:sz w:val="28"/>
          <w:szCs w:val="28"/>
          <w:shd w:val="clear" w:color="auto" w:fill="FFFFFF"/>
        </w:rPr>
      </w:pPr>
      <w:r w:rsidRPr="001B544B">
        <w:rPr>
          <w:rFonts w:ascii="Times New Roman" w:hAnsi="Times New Roman" w:cs="Times New Roman"/>
          <w:b/>
          <w:sz w:val="28"/>
          <w:szCs w:val="28"/>
          <w:shd w:val="clear" w:color="auto" w:fill="FFFFFF"/>
        </w:rPr>
        <w:t>SMILE</w:t>
      </w:r>
    </w:p>
    <w:tbl>
      <w:tblPr>
        <w:tblStyle w:val="a6"/>
        <w:tblW w:w="10173" w:type="dxa"/>
        <w:tblLook w:val="04A0" w:firstRow="1" w:lastRow="0" w:firstColumn="1" w:lastColumn="0" w:noHBand="0" w:noVBand="1"/>
      </w:tblPr>
      <w:tblGrid>
        <w:gridCol w:w="2397"/>
        <w:gridCol w:w="2389"/>
        <w:gridCol w:w="2456"/>
        <w:gridCol w:w="2931"/>
      </w:tblGrid>
      <w:tr w:rsidR="005D7688" w:rsidRPr="001B544B" w14:paraId="63A829D2" w14:textId="77777777" w:rsidTr="00DE1DED">
        <w:tc>
          <w:tcPr>
            <w:tcW w:w="2397" w:type="dxa"/>
          </w:tcPr>
          <w:p w14:paraId="445134EB" w14:textId="77777777" w:rsidR="005D7688" w:rsidRPr="001B544B" w:rsidRDefault="005D7688" w:rsidP="008B04BC">
            <w:pPr>
              <w:rPr>
                <w:rFonts w:ascii="Times New Roman" w:hAnsi="Times New Roman"/>
                <w:b/>
                <w:sz w:val="28"/>
                <w:szCs w:val="28"/>
              </w:rPr>
            </w:pPr>
            <w:r w:rsidRPr="001B544B">
              <w:rPr>
                <w:rFonts w:ascii="Times New Roman" w:hAnsi="Times New Roman"/>
                <w:b/>
                <w:sz w:val="28"/>
                <w:szCs w:val="28"/>
              </w:rPr>
              <w:t>Название препарата</w:t>
            </w:r>
          </w:p>
        </w:tc>
        <w:tc>
          <w:tcPr>
            <w:tcW w:w="2389" w:type="dxa"/>
          </w:tcPr>
          <w:p w14:paraId="7A68029E" w14:textId="77777777" w:rsidR="005D7688" w:rsidRPr="001B544B" w:rsidRDefault="005D7688" w:rsidP="008B04BC">
            <w:pPr>
              <w:rPr>
                <w:rFonts w:ascii="Times New Roman" w:hAnsi="Times New Roman"/>
                <w:b/>
                <w:sz w:val="28"/>
                <w:szCs w:val="28"/>
              </w:rPr>
            </w:pPr>
            <w:r w:rsidRPr="001B544B">
              <w:rPr>
                <w:rFonts w:ascii="Times New Roman" w:hAnsi="Times New Roman"/>
                <w:b/>
                <w:sz w:val="28"/>
                <w:szCs w:val="28"/>
              </w:rPr>
              <w:t>Расчетная доза</w:t>
            </w:r>
          </w:p>
        </w:tc>
        <w:tc>
          <w:tcPr>
            <w:tcW w:w="2456" w:type="dxa"/>
          </w:tcPr>
          <w:p w14:paraId="03397325" w14:textId="77777777" w:rsidR="005D7688" w:rsidRPr="001B544B" w:rsidRDefault="005D7688" w:rsidP="008B04BC">
            <w:pPr>
              <w:rPr>
                <w:rFonts w:ascii="Times New Roman" w:hAnsi="Times New Roman"/>
                <w:b/>
                <w:sz w:val="28"/>
                <w:szCs w:val="28"/>
              </w:rPr>
            </w:pPr>
            <w:r w:rsidRPr="001B544B">
              <w:rPr>
                <w:rFonts w:ascii="Times New Roman" w:hAnsi="Times New Roman"/>
                <w:b/>
                <w:sz w:val="28"/>
                <w:szCs w:val="28"/>
              </w:rPr>
              <w:t>Дни введения</w:t>
            </w:r>
          </w:p>
        </w:tc>
        <w:tc>
          <w:tcPr>
            <w:tcW w:w="2931" w:type="dxa"/>
          </w:tcPr>
          <w:p w14:paraId="4E02FCC6" w14:textId="77777777" w:rsidR="005D7688" w:rsidRPr="001B544B" w:rsidRDefault="005D7688" w:rsidP="008B04BC">
            <w:pPr>
              <w:rPr>
                <w:rFonts w:ascii="Times New Roman" w:hAnsi="Times New Roman"/>
                <w:b/>
                <w:sz w:val="28"/>
                <w:szCs w:val="28"/>
              </w:rPr>
            </w:pPr>
            <w:r w:rsidRPr="001B544B">
              <w:rPr>
                <w:rFonts w:ascii="Times New Roman" w:hAnsi="Times New Roman"/>
                <w:b/>
                <w:sz w:val="28"/>
                <w:szCs w:val="28"/>
              </w:rPr>
              <w:t>Примечания</w:t>
            </w:r>
          </w:p>
        </w:tc>
      </w:tr>
      <w:tr w:rsidR="005D7688" w:rsidRPr="001B544B" w14:paraId="61033FA2" w14:textId="77777777" w:rsidTr="00DE1DED">
        <w:tc>
          <w:tcPr>
            <w:tcW w:w="2397" w:type="dxa"/>
          </w:tcPr>
          <w:p w14:paraId="455951BA"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Метотрексат</w:t>
            </w:r>
          </w:p>
        </w:tc>
        <w:tc>
          <w:tcPr>
            <w:tcW w:w="2389" w:type="dxa"/>
          </w:tcPr>
          <w:p w14:paraId="0EA130C1"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2000мг/м2</w:t>
            </w:r>
          </w:p>
        </w:tc>
        <w:tc>
          <w:tcPr>
            <w:tcW w:w="2456" w:type="dxa"/>
          </w:tcPr>
          <w:p w14:paraId="58D809F8"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1</w:t>
            </w:r>
          </w:p>
        </w:tc>
        <w:tc>
          <w:tcPr>
            <w:tcW w:w="2931" w:type="dxa"/>
          </w:tcPr>
          <w:p w14:paraId="73034F39"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в/в кап., в течение 6 часов</w:t>
            </w:r>
          </w:p>
        </w:tc>
      </w:tr>
      <w:tr w:rsidR="005D7688" w:rsidRPr="001B544B" w14:paraId="5AA3134C" w14:textId="77777777" w:rsidTr="00DE1DED">
        <w:tc>
          <w:tcPr>
            <w:tcW w:w="2397" w:type="dxa"/>
          </w:tcPr>
          <w:p w14:paraId="54AD027E"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Ифосфамид</w:t>
            </w:r>
          </w:p>
        </w:tc>
        <w:tc>
          <w:tcPr>
            <w:tcW w:w="2389" w:type="dxa"/>
          </w:tcPr>
          <w:p w14:paraId="0C45710C"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1500мг/м2</w:t>
            </w:r>
          </w:p>
        </w:tc>
        <w:tc>
          <w:tcPr>
            <w:tcW w:w="2456" w:type="dxa"/>
          </w:tcPr>
          <w:p w14:paraId="5F0E8198"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2-4</w:t>
            </w:r>
          </w:p>
        </w:tc>
        <w:tc>
          <w:tcPr>
            <w:tcW w:w="2931" w:type="dxa"/>
          </w:tcPr>
          <w:p w14:paraId="4A8E92D0"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в/в кап</w:t>
            </w:r>
          </w:p>
        </w:tc>
      </w:tr>
      <w:tr w:rsidR="005D7688" w:rsidRPr="001B544B" w14:paraId="5968727E" w14:textId="77777777" w:rsidTr="00DE1DED">
        <w:tc>
          <w:tcPr>
            <w:tcW w:w="2397" w:type="dxa"/>
          </w:tcPr>
          <w:p w14:paraId="3D282D5E"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en-US"/>
              </w:rPr>
              <w:t>L-</w:t>
            </w:r>
            <w:r w:rsidRPr="001B544B">
              <w:rPr>
                <w:rFonts w:ascii="Times New Roman" w:hAnsi="Times New Roman"/>
                <w:sz w:val="28"/>
                <w:szCs w:val="28"/>
                <w:lang w:val="ru-RU"/>
              </w:rPr>
              <w:t>аспаргиназа</w:t>
            </w:r>
          </w:p>
        </w:tc>
        <w:tc>
          <w:tcPr>
            <w:tcW w:w="2389" w:type="dxa"/>
          </w:tcPr>
          <w:p w14:paraId="4961320F"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6000 МЕ/м2</w:t>
            </w:r>
          </w:p>
        </w:tc>
        <w:tc>
          <w:tcPr>
            <w:tcW w:w="2456" w:type="dxa"/>
          </w:tcPr>
          <w:p w14:paraId="30CA4B28"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8,10,12,14,16,18,20</w:t>
            </w:r>
          </w:p>
        </w:tc>
        <w:tc>
          <w:tcPr>
            <w:tcW w:w="2931" w:type="dxa"/>
          </w:tcPr>
          <w:p w14:paraId="5BB211F9" w14:textId="77777777" w:rsidR="005D7688" w:rsidRPr="001B544B" w:rsidRDefault="005D7688" w:rsidP="008B04BC">
            <w:pPr>
              <w:rPr>
                <w:rFonts w:ascii="Times New Roman" w:hAnsi="Times New Roman"/>
                <w:sz w:val="28"/>
                <w:szCs w:val="28"/>
              </w:rPr>
            </w:pPr>
            <w:r w:rsidRPr="001B544B">
              <w:rPr>
                <w:rFonts w:ascii="Times New Roman" w:hAnsi="Times New Roman"/>
                <w:sz w:val="28"/>
                <w:szCs w:val="28"/>
                <w:lang w:val="ru-RU"/>
              </w:rPr>
              <w:t>в/в кап</w:t>
            </w:r>
          </w:p>
        </w:tc>
      </w:tr>
      <w:tr w:rsidR="005D7688" w:rsidRPr="001B544B" w14:paraId="0DB97568" w14:textId="77777777" w:rsidTr="00DE1DED">
        <w:tc>
          <w:tcPr>
            <w:tcW w:w="2397" w:type="dxa"/>
          </w:tcPr>
          <w:p w14:paraId="16FD4157"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Этопозид</w:t>
            </w:r>
          </w:p>
        </w:tc>
        <w:tc>
          <w:tcPr>
            <w:tcW w:w="2389" w:type="dxa"/>
          </w:tcPr>
          <w:p w14:paraId="0CC059DC"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100 мг/м2</w:t>
            </w:r>
          </w:p>
        </w:tc>
        <w:tc>
          <w:tcPr>
            <w:tcW w:w="2456" w:type="dxa"/>
          </w:tcPr>
          <w:p w14:paraId="4A4409B0"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2-4</w:t>
            </w:r>
          </w:p>
        </w:tc>
        <w:tc>
          <w:tcPr>
            <w:tcW w:w="2931" w:type="dxa"/>
          </w:tcPr>
          <w:p w14:paraId="2F348AB1" w14:textId="77777777" w:rsidR="005D7688" w:rsidRPr="001B544B" w:rsidRDefault="005D7688" w:rsidP="008B04BC">
            <w:pPr>
              <w:rPr>
                <w:rFonts w:ascii="Times New Roman" w:hAnsi="Times New Roman"/>
                <w:sz w:val="28"/>
                <w:szCs w:val="28"/>
              </w:rPr>
            </w:pPr>
            <w:r w:rsidRPr="001B544B">
              <w:rPr>
                <w:rFonts w:ascii="Times New Roman" w:hAnsi="Times New Roman"/>
                <w:sz w:val="28"/>
                <w:szCs w:val="28"/>
                <w:lang w:val="ru-RU"/>
              </w:rPr>
              <w:t>в/в кап</w:t>
            </w:r>
          </w:p>
        </w:tc>
      </w:tr>
      <w:tr w:rsidR="005D7688" w:rsidRPr="001B544B" w14:paraId="523B723D" w14:textId="77777777" w:rsidTr="00DE1DED">
        <w:tc>
          <w:tcPr>
            <w:tcW w:w="2397" w:type="dxa"/>
          </w:tcPr>
          <w:p w14:paraId="1ED9C6BD"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Дексаметазон</w:t>
            </w:r>
          </w:p>
        </w:tc>
        <w:tc>
          <w:tcPr>
            <w:tcW w:w="2389" w:type="dxa"/>
          </w:tcPr>
          <w:p w14:paraId="23A9FDBB"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40 мг</w:t>
            </w:r>
          </w:p>
        </w:tc>
        <w:tc>
          <w:tcPr>
            <w:tcW w:w="2456" w:type="dxa"/>
          </w:tcPr>
          <w:p w14:paraId="4B77A3D5" w14:textId="77777777" w:rsidR="005D7688" w:rsidRPr="001B544B" w:rsidRDefault="005D7688" w:rsidP="008B04BC">
            <w:pPr>
              <w:rPr>
                <w:rFonts w:ascii="Times New Roman" w:hAnsi="Times New Roman"/>
                <w:sz w:val="28"/>
                <w:szCs w:val="28"/>
                <w:lang w:val="ru-RU"/>
              </w:rPr>
            </w:pPr>
            <w:r w:rsidRPr="001B544B">
              <w:rPr>
                <w:rFonts w:ascii="Times New Roman" w:hAnsi="Times New Roman"/>
                <w:sz w:val="28"/>
                <w:szCs w:val="28"/>
                <w:lang w:val="ru-RU"/>
              </w:rPr>
              <w:t>2-4</w:t>
            </w:r>
          </w:p>
        </w:tc>
        <w:tc>
          <w:tcPr>
            <w:tcW w:w="2931" w:type="dxa"/>
          </w:tcPr>
          <w:p w14:paraId="47D5055C" w14:textId="77777777" w:rsidR="005D7688" w:rsidRPr="001B544B" w:rsidRDefault="005D7688" w:rsidP="008B04BC">
            <w:pPr>
              <w:rPr>
                <w:rFonts w:ascii="Times New Roman" w:hAnsi="Times New Roman"/>
                <w:sz w:val="28"/>
                <w:szCs w:val="28"/>
              </w:rPr>
            </w:pPr>
            <w:r w:rsidRPr="001B544B">
              <w:rPr>
                <w:rFonts w:ascii="Times New Roman" w:hAnsi="Times New Roman"/>
                <w:sz w:val="28"/>
                <w:szCs w:val="28"/>
                <w:lang w:val="ru-RU"/>
              </w:rPr>
              <w:t>в/в кап</w:t>
            </w:r>
          </w:p>
        </w:tc>
      </w:tr>
      <w:tr w:rsidR="005D7688" w:rsidRPr="001B544B" w14:paraId="36E8216F" w14:textId="77777777" w:rsidTr="00DE1DED">
        <w:tc>
          <w:tcPr>
            <w:tcW w:w="10173" w:type="dxa"/>
            <w:gridSpan w:val="4"/>
          </w:tcPr>
          <w:p w14:paraId="4D9A6381" w14:textId="77777777" w:rsidR="005D7688"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Каждый очередной курс начинается после восстановления нейтрофилов</w:t>
            </w:r>
          </w:p>
        </w:tc>
      </w:tr>
    </w:tbl>
    <w:p w14:paraId="02576370" w14:textId="77777777" w:rsidR="005D7688" w:rsidRPr="001B544B" w:rsidRDefault="005D7688" w:rsidP="007B797B">
      <w:pPr>
        <w:spacing w:after="0" w:line="240" w:lineRule="auto"/>
        <w:rPr>
          <w:rFonts w:ascii="Times New Roman" w:hAnsi="Times New Roman" w:cs="Times New Roman"/>
          <w:b/>
          <w:sz w:val="28"/>
          <w:szCs w:val="28"/>
          <w:u w:val="single"/>
          <w:shd w:val="clear" w:color="auto" w:fill="FFFFFF"/>
        </w:rPr>
      </w:pPr>
    </w:p>
    <w:p w14:paraId="6D8E776F" w14:textId="77777777" w:rsidR="00DE0569" w:rsidRPr="001B544B" w:rsidRDefault="00DE0569" w:rsidP="007B797B">
      <w:pPr>
        <w:spacing w:after="0" w:line="240" w:lineRule="auto"/>
        <w:rPr>
          <w:rFonts w:ascii="Times New Roman" w:hAnsi="Times New Roman" w:cs="Times New Roman"/>
          <w:b/>
          <w:sz w:val="28"/>
          <w:szCs w:val="28"/>
          <w:shd w:val="clear" w:color="auto" w:fill="FFFFFF"/>
        </w:rPr>
      </w:pPr>
      <w:r w:rsidRPr="001B544B">
        <w:rPr>
          <w:rFonts w:ascii="Times New Roman" w:hAnsi="Times New Roman" w:cs="Times New Roman"/>
          <w:b/>
          <w:sz w:val="28"/>
          <w:szCs w:val="28"/>
          <w:shd w:val="clear" w:color="auto" w:fill="FFFFFF"/>
        </w:rPr>
        <w:t>AspMetDex</w:t>
      </w:r>
    </w:p>
    <w:tbl>
      <w:tblPr>
        <w:tblStyle w:val="a6"/>
        <w:tblW w:w="10173" w:type="dxa"/>
        <w:tblLook w:val="04A0" w:firstRow="1" w:lastRow="0" w:firstColumn="1" w:lastColumn="0" w:noHBand="0" w:noVBand="1"/>
      </w:tblPr>
      <w:tblGrid>
        <w:gridCol w:w="2399"/>
        <w:gridCol w:w="2387"/>
        <w:gridCol w:w="2456"/>
        <w:gridCol w:w="2931"/>
      </w:tblGrid>
      <w:tr w:rsidR="00DE0569" w:rsidRPr="001B544B" w14:paraId="6AA47ECD" w14:textId="77777777" w:rsidTr="00DE1DED">
        <w:tc>
          <w:tcPr>
            <w:tcW w:w="2399" w:type="dxa"/>
          </w:tcPr>
          <w:p w14:paraId="0D88BC90" w14:textId="77777777" w:rsidR="00DE0569" w:rsidRPr="001B544B" w:rsidRDefault="00DE0569" w:rsidP="008B04BC">
            <w:pPr>
              <w:rPr>
                <w:rFonts w:ascii="Times New Roman" w:hAnsi="Times New Roman"/>
                <w:b/>
                <w:sz w:val="28"/>
                <w:szCs w:val="28"/>
              </w:rPr>
            </w:pPr>
            <w:r w:rsidRPr="001B544B">
              <w:rPr>
                <w:rFonts w:ascii="Times New Roman" w:hAnsi="Times New Roman"/>
                <w:b/>
                <w:sz w:val="28"/>
                <w:szCs w:val="28"/>
              </w:rPr>
              <w:t>Название препарата</w:t>
            </w:r>
          </w:p>
        </w:tc>
        <w:tc>
          <w:tcPr>
            <w:tcW w:w="2387" w:type="dxa"/>
          </w:tcPr>
          <w:p w14:paraId="51B6A59F" w14:textId="77777777" w:rsidR="00DE0569" w:rsidRPr="001B544B" w:rsidRDefault="00DE0569" w:rsidP="008B04BC">
            <w:pPr>
              <w:rPr>
                <w:rFonts w:ascii="Times New Roman" w:hAnsi="Times New Roman"/>
                <w:b/>
                <w:sz w:val="28"/>
                <w:szCs w:val="28"/>
              </w:rPr>
            </w:pPr>
            <w:r w:rsidRPr="001B544B">
              <w:rPr>
                <w:rFonts w:ascii="Times New Roman" w:hAnsi="Times New Roman"/>
                <w:b/>
                <w:sz w:val="28"/>
                <w:szCs w:val="28"/>
              </w:rPr>
              <w:t>Расчетная доза</w:t>
            </w:r>
          </w:p>
        </w:tc>
        <w:tc>
          <w:tcPr>
            <w:tcW w:w="2456" w:type="dxa"/>
          </w:tcPr>
          <w:p w14:paraId="66FC9F46" w14:textId="77777777" w:rsidR="00DE0569" w:rsidRPr="001B544B" w:rsidRDefault="00DE0569" w:rsidP="008B04BC">
            <w:pPr>
              <w:rPr>
                <w:rFonts w:ascii="Times New Roman" w:hAnsi="Times New Roman"/>
                <w:b/>
                <w:sz w:val="28"/>
                <w:szCs w:val="28"/>
              </w:rPr>
            </w:pPr>
            <w:r w:rsidRPr="001B544B">
              <w:rPr>
                <w:rFonts w:ascii="Times New Roman" w:hAnsi="Times New Roman"/>
                <w:b/>
                <w:sz w:val="28"/>
                <w:szCs w:val="28"/>
              </w:rPr>
              <w:t>Дни введения</w:t>
            </w:r>
          </w:p>
        </w:tc>
        <w:tc>
          <w:tcPr>
            <w:tcW w:w="2931" w:type="dxa"/>
          </w:tcPr>
          <w:p w14:paraId="04772A75" w14:textId="77777777" w:rsidR="00DE0569" w:rsidRPr="001B544B" w:rsidRDefault="00DE0569" w:rsidP="008B04BC">
            <w:pPr>
              <w:rPr>
                <w:rFonts w:ascii="Times New Roman" w:hAnsi="Times New Roman"/>
                <w:b/>
                <w:sz w:val="28"/>
                <w:szCs w:val="28"/>
              </w:rPr>
            </w:pPr>
            <w:r w:rsidRPr="001B544B">
              <w:rPr>
                <w:rFonts w:ascii="Times New Roman" w:hAnsi="Times New Roman"/>
                <w:b/>
                <w:sz w:val="28"/>
                <w:szCs w:val="28"/>
              </w:rPr>
              <w:t>Примечания</w:t>
            </w:r>
          </w:p>
        </w:tc>
      </w:tr>
      <w:tr w:rsidR="00DE0569" w:rsidRPr="001B544B" w14:paraId="5C27CA58" w14:textId="77777777" w:rsidTr="00DE1DED">
        <w:tc>
          <w:tcPr>
            <w:tcW w:w="2399" w:type="dxa"/>
          </w:tcPr>
          <w:p w14:paraId="43A1766F"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Метотрексат</w:t>
            </w:r>
          </w:p>
        </w:tc>
        <w:tc>
          <w:tcPr>
            <w:tcW w:w="2387" w:type="dxa"/>
          </w:tcPr>
          <w:p w14:paraId="244952BF"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en-US"/>
              </w:rPr>
              <w:t>3</w:t>
            </w:r>
            <w:r w:rsidRPr="001B544B">
              <w:rPr>
                <w:rFonts w:ascii="Times New Roman" w:hAnsi="Times New Roman"/>
                <w:sz w:val="28"/>
                <w:szCs w:val="28"/>
                <w:lang w:val="ru-RU"/>
              </w:rPr>
              <w:t>000мг/м2</w:t>
            </w:r>
          </w:p>
        </w:tc>
        <w:tc>
          <w:tcPr>
            <w:tcW w:w="2456" w:type="dxa"/>
          </w:tcPr>
          <w:p w14:paraId="2BF83BBC"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1</w:t>
            </w:r>
          </w:p>
        </w:tc>
        <w:tc>
          <w:tcPr>
            <w:tcW w:w="2931" w:type="dxa"/>
          </w:tcPr>
          <w:p w14:paraId="6D1866AC"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в/в кап., в течение 6 часов</w:t>
            </w:r>
          </w:p>
        </w:tc>
      </w:tr>
      <w:tr w:rsidR="00DE0569" w:rsidRPr="001B544B" w14:paraId="2D8DE260" w14:textId="77777777" w:rsidTr="00DE1DED">
        <w:tc>
          <w:tcPr>
            <w:tcW w:w="2399" w:type="dxa"/>
          </w:tcPr>
          <w:p w14:paraId="7D8A8787"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en-US"/>
              </w:rPr>
              <w:t>L-</w:t>
            </w:r>
            <w:r w:rsidRPr="001B544B">
              <w:rPr>
                <w:rFonts w:ascii="Times New Roman" w:hAnsi="Times New Roman"/>
                <w:sz w:val="28"/>
                <w:szCs w:val="28"/>
                <w:lang w:val="ru-RU"/>
              </w:rPr>
              <w:t>аспаргиназа</w:t>
            </w:r>
          </w:p>
        </w:tc>
        <w:tc>
          <w:tcPr>
            <w:tcW w:w="2387" w:type="dxa"/>
          </w:tcPr>
          <w:p w14:paraId="467E4605"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6000 МЕ/м2</w:t>
            </w:r>
          </w:p>
        </w:tc>
        <w:tc>
          <w:tcPr>
            <w:tcW w:w="2456" w:type="dxa"/>
          </w:tcPr>
          <w:p w14:paraId="755110F2"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2,4,6,8</w:t>
            </w:r>
          </w:p>
        </w:tc>
        <w:tc>
          <w:tcPr>
            <w:tcW w:w="2931" w:type="dxa"/>
          </w:tcPr>
          <w:p w14:paraId="4203F9AB" w14:textId="77777777" w:rsidR="00DE0569" w:rsidRPr="001B544B" w:rsidRDefault="00DE0569" w:rsidP="008B04BC">
            <w:pPr>
              <w:rPr>
                <w:rFonts w:ascii="Times New Roman" w:hAnsi="Times New Roman"/>
                <w:sz w:val="28"/>
                <w:szCs w:val="28"/>
              </w:rPr>
            </w:pPr>
            <w:r w:rsidRPr="001B544B">
              <w:rPr>
                <w:rFonts w:ascii="Times New Roman" w:hAnsi="Times New Roman"/>
                <w:sz w:val="28"/>
                <w:szCs w:val="28"/>
                <w:lang w:val="ru-RU"/>
              </w:rPr>
              <w:t>в/в кап</w:t>
            </w:r>
          </w:p>
        </w:tc>
      </w:tr>
      <w:tr w:rsidR="00DE0569" w:rsidRPr="001B544B" w14:paraId="2356EE8B" w14:textId="77777777" w:rsidTr="00DE1DED">
        <w:tc>
          <w:tcPr>
            <w:tcW w:w="2399" w:type="dxa"/>
          </w:tcPr>
          <w:p w14:paraId="37323AC4"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Дексаметазон</w:t>
            </w:r>
          </w:p>
        </w:tc>
        <w:tc>
          <w:tcPr>
            <w:tcW w:w="2387" w:type="dxa"/>
          </w:tcPr>
          <w:p w14:paraId="1D054C65"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40 мг</w:t>
            </w:r>
          </w:p>
        </w:tc>
        <w:tc>
          <w:tcPr>
            <w:tcW w:w="2456" w:type="dxa"/>
          </w:tcPr>
          <w:p w14:paraId="6F507456"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2-4</w:t>
            </w:r>
          </w:p>
        </w:tc>
        <w:tc>
          <w:tcPr>
            <w:tcW w:w="2931" w:type="dxa"/>
          </w:tcPr>
          <w:p w14:paraId="7C8C098A" w14:textId="77777777" w:rsidR="00DE0569" w:rsidRPr="001B544B" w:rsidRDefault="00DE0569" w:rsidP="008B04BC">
            <w:pPr>
              <w:rPr>
                <w:rFonts w:ascii="Times New Roman" w:hAnsi="Times New Roman"/>
                <w:sz w:val="28"/>
                <w:szCs w:val="28"/>
              </w:rPr>
            </w:pPr>
            <w:r w:rsidRPr="001B544B">
              <w:rPr>
                <w:rFonts w:ascii="Times New Roman" w:hAnsi="Times New Roman"/>
                <w:sz w:val="28"/>
                <w:szCs w:val="28"/>
                <w:lang w:val="ru-RU"/>
              </w:rPr>
              <w:t>в/в кап</w:t>
            </w:r>
          </w:p>
        </w:tc>
      </w:tr>
      <w:tr w:rsidR="00DE0569" w:rsidRPr="001B544B" w14:paraId="70528043" w14:textId="77777777" w:rsidTr="00DE1DED">
        <w:tc>
          <w:tcPr>
            <w:tcW w:w="10173" w:type="dxa"/>
            <w:gridSpan w:val="4"/>
          </w:tcPr>
          <w:p w14:paraId="590A0444" w14:textId="77777777" w:rsidR="00DE0569" w:rsidRPr="001B544B" w:rsidRDefault="00DE0569" w:rsidP="00DE0569">
            <w:pPr>
              <w:rPr>
                <w:rFonts w:ascii="Times New Roman" w:hAnsi="Times New Roman"/>
                <w:sz w:val="28"/>
                <w:szCs w:val="28"/>
                <w:lang w:val="ru-RU"/>
              </w:rPr>
            </w:pPr>
            <w:r w:rsidRPr="001B544B">
              <w:rPr>
                <w:rFonts w:ascii="Times New Roman" w:hAnsi="Times New Roman"/>
                <w:sz w:val="28"/>
                <w:szCs w:val="28"/>
                <w:lang w:val="ru-RU"/>
              </w:rPr>
              <w:t>Курс повторяется каждый 21 день</w:t>
            </w:r>
          </w:p>
        </w:tc>
      </w:tr>
    </w:tbl>
    <w:p w14:paraId="280F8932" w14:textId="77777777" w:rsidR="00DE0569" w:rsidRPr="001B544B" w:rsidRDefault="00DE0569" w:rsidP="007B797B">
      <w:pPr>
        <w:spacing w:after="0" w:line="240" w:lineRule="auto"/>
        <w:rPr>
          <w:rFonts w:ascii="Times New Roman" w:hAnsi="Times New Roman" w:cs="Times New Roman"/>
          <w:b/>
          <w:sz w:val="28"/>
          <w:szCs w:val="28"/>
          <w:u w:val="single"/>
          <w:shd w:val="clear" w:color="auto" w:fill="FFFFFF"/>
          <w:lang w:val="ru-RU"/>
        </w:rPr>
      </w:pPr>
    </w:p>
    <w:p w14:paraId="770F0A91" w14:textId="77777777" w:rsidR="00DE0569" w:rsidRPr="001B544B" w:rsidRDefault="00DE0569" w:rsidP="007B797B">
      <w:pPr>
        <w:spacing w:after="0" w:line="240" w:lineRule="auto"/>
        <w:rPr>
          <w:rFonts w:ascii="Times New Roman" w:hAnsi="Times New Roman" w:cs="Times New Roman"/>
          <w:b/>
          <w:sz w:val="28"/>
          <w:szCs w:val="28"/>
          <w:shd w:val="clear" w:color="auto" w:fill="FFFFFF"/>
          <w:lang w:val="en-US"/>
        </w:rPr>
      </w:pPr>
      <w:r w:rsidRPr="001B544B">
        <w:rPr>
          <w:rFonts w:ascii="Times New Roman" w:hAnsi="Times New Roman" w:cs="Times New Roman"/>
          <w:b/>
          <w:sz w:val="28"/>
          <w:szCs w:val="28"/>
          <w:shd w:val="clear" w:color="auto" w:fill="FFFFFF"/>
          <w:lang w:val="en-US"/>
        </w:rPr>
        <w:t>DeVic</w:t>
      </w:r>
    </w:p>
    <w:tbl>
      <w:tblPr>
        <w:tblStyle w:val="a6"/>
        <w:tblW w:w="10173" w:type="dxa"/>
        <w:tblLook w:val="04A0" w:firstRow="1" w:lastRow="0" w:firstColumn="1" w:lastColumn="0" w:noHBand="0" w:noVBand="1"/>
      </w:tblPr>
      <w:tblGrid>
        <w:gridCol w:w="2399"/>
        <w:gridCol w:w="2387"/>
        <w:gridCol w:w="2456"/>
        <w:gridCol w:w="2931"/>
      </w:tblGrid>
      <w:tr w:rsidR="00DE0569" w:rsidRPr="001B544B" w14:paraId="15103FF3" w14:textId="77777777" w:rsidTr="00DE1DED">
        <w:tc>
          <w:tcPr>
            <w:tcW w:w="2399" w:type="dxa"/>
          </w:tcPr>
          <w:p w14:paraId="171560DA" w14:textId="77777777" w:rsidR="00DE0569" w:rsidRPr="001B544B" w:rsidRDefault="00DE0569" w:rsidP="008B04BC">
            <w:pPr>
              <w:rPr>
                <w:rFonts w:ascii="Times New Roman" w:hAnsi="Times New Roman"/>
                <w:b/>
                <w:sz w:val="28"/>
                <w:szCs w:val="28"/>
              </w:rPr>
            </w:pPr>
            <w:r w:rsidRPr="001B544B">
              <w:rPr>
                <w:rFonts w:ascii="Times New Roman" w:hAnsi="Times New Roman"/>
                <w:b/>
                <w:sz w:val="28"/>
                <w:szCs w:val="28"/>
              </w:rPr>
              <w:t>Название препарата</w:t>
            </w:r>
          </w:p>
        </w:tc>
        <w:tc>
          <w:tcPr>
            <w:tcW w:w="2387" w:type="dxa"/>
          </w:tcPr>
          <w:p w14:paraId="2A314E8F" w14:textId="77777777" w:rsidR="00DE0569" w:rsidRPr="001B544B" w:rsidRDefault="00DE0569" w:rsidP="008B04BC">
            <w:pPr>
              <w:rPr>
                <w:rFonts w:ascii="Times New Roman" w:hAnsi="Times New Roman"/>
                <w:b/>
                <w:sz w:val="28"/>
                <w:szCs w:val="28"/>
              </w:rPr>
            </w:pPr>
            <w:r w:rsidRPr="001B544B">
              <w:rPr>
                <w:rFonts w:ascii="Times New Roman" w:hAnsi="Times New Roman"/>
                <w:b/>
                <w:sz w:val="28"/>
                <w:szCs w:val="28"/>
              </w:rPr>
              <w:t>Расчетная доза</w:t>
            </w:r>
          </w:p>
        </w:tc>
        <w:tc>
          <w:tcPr>
            <w:tcW w:w="2456" w:type="dxa"/>
          </w:tcPr>
          <w:p w14:paraId="409F82BD" w14:textId="77777777" w:rsidR="00DE0569" w:rsidRPr="001B544B" w:rsidRDefault="00DE0569" w:rsidP="008B04BC">
            <w:pPr>
              <w:rPr>
                <w:rFonts w:ascii="Times New Roman" w:hAnsi="Times New Roman"/>
                <w:b/>
                <w:sz w:val="28"/>
                <w:szCs w:val="28"/>
              </w:rPr>
            </w:pPr>
            <w:r w:rsidRPr="001B544B">
              <w:rPr>
                <w:rFonts w:ascii="Times New Roman" w:hAnsi="Times New Roman"/>
                <w:b/>
                <w:sz w:val="28"/>
                <w:szCs w:val="28"/>
              </w:rPr>
              <w:t>Дни введения</w:t>
            </w:r>
          </w:p>
        </w:tc>
        <w:tc>
          <w:tcPr>
            <w:tcW w:w="2931" w:type="dxa"/>
          </w:tcPr>
          <w:p w14:paraId="42676EBE" w14:textId="77777777" w:rsidR="00DE0569" w:rsidRPr="001B544B" w:rsidRDefault="00DE0569" w:rsidP="008B04BC">
            <w:pPr>
              <w:rPr>
                <w:rFonts w:ascii="Times New Roman" w:hAnsi="Times New Roman"/>
                <w:b/>
                <w:sz w:val="28"/>
                <w:szCs w:val="28"/>
              </w:rPr>
            </w:pPr>
            <w:r w:rsidRPr="001B544B">
              <w:rPr>
                <w:rFonts w:ascii="Times New Roman" w:hAnsi="Times New Roman"/>
                <w:b/>
                <w:sz w:val="28"/>
                <w:szCs w:val="28"/>
              </w:rPr>
              <w:t>Примечания</w:t>
            </w:r>
          </w:p>
        </w:tc>
      </w:tr>
      <w:tr w:rsidR="00DE0569" w:rsidRPr="001B544B" w14:paraId="4E9E9BBC" w14:textId="77777777" w:rsidTr="00DE1DED">
        <w:tc>
          <w:tcPr>
            <w:tcW w:w="2399" w:type="dxa"/>
          </w:tcPr>
          <w:p w14:paraId="2B720759"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Карбоплатин</w:t>
            </w:r>
          </w:p>
        </w:tc>
        <w:tc>
          <w:tcPr>
            <w:tcW w:w="2387" w:type="dxa"/>
          </w:tcPr>
          <w:p w14:paraId="5090B267"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200мг/м2</w:t>
            </w:r>
          </w:p>
        </w:tc>
        <w:tc>
          <w:tcPr>
            <w:tcW w:w="2456" w:type="dxa"/>
          </w:tcPr>
          <w:p w14:paraId="5A1907C9"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1</w:t>
            </w:r>
          </w:p>
        </w:tc>
        <w:tc>
          <w:tcPr>
            <w:tcW w:w="2931" w:type="dxa"/>
          </w:tcPr>
          <w:p w14:paraId="0D4C9937" w14:textId="77777777" w:rsidR="00DE0569" w:rsidRPr="001B544B" w:rsidRDefault="00DE0569" w:rsidP="00DE0569">
            <w:pPr>
              <w:rPr>
                <w:rFonts w:ascii="Times New Roman" w:hAnsi="Times New Roman"/>
                <w:sz w:val="28"/>
                <w:szCs w:val="28"/>
                <w:lang w:val="ru-RU"/>
              </w:rPr>
            </w:pPr>
            <w:r w:rsidRPr="001B544B">
              <w:rPr>
                <w:rFonts w:ascii="Times New Roman" w:hAnsi="Times New Roman"/>
                <w:sz w:val="28"/>
                <w:szCs w:val="28"/>
                <w:lang w:val="ru-RU"/>
              </w:rPr>
              <w:t>в/в кап.</w:t>
            </w:r>
          </w:p>
        </w:tc>
      </w:tr>
      <w:tr w:rsidR="00DE0569" w:rsidRPr="001B544B" w14:paraId="7AD494BF" w14:textId="77777777" w:rsidTr="00DE1DED">
        <w:tc>
          <w:tcPr>
            <w:tcW w:w="2399" w:type="dxa"/>
          </w:tcPr>
          <w:p w14:paraId="35C96373"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Ифосфамид</w:t>
            </w:r>
          </w:p>
        </w:tc>
        <w:tc>
          <w:tcPr>
            <w:tcW w:w="2387" w:type="dxa"/>
          </w:tcPr>
          <w:p w14:paraId="09F8F8B0" w14:textId="77777777" w:rsidR="00DE0569" w:rsidRPr="001B544B" w:rsidRDefault="00DE0569" w:rsidP="00DE0569">
            <w:pPr>
              <w:rPr>
                <w:rFonts w:ascii="Times New Roman" w:hAnsi="Times New Roman"/>
                <w:sz w:val="28"/>
                <w:szCs w:val="28"/>
                <w:lang w:val="ru-RU"/>
              </w:rPr>
            </w:pPr>
            <w:r w:rsidRPr="001B544B">
              <w:rPr>
                <w:rFonts w:ascii="Times New Roman" w:hAnsi="Times New Roman"/>
                <w:sz w:val="28"/>
                <w:szCs w:val="28"/>
                <w:lang w:val="ru-RU"/>
              </w:rPr>
              <w:t>1200мг/м2</w:t>
            </w:r>
          </w:p>
        </w:tc>
        <w:tc>
          <w:tcPr>
            <w:tcW w:w="2456" w:type="dxa"/>
          </w:tcPr>
          <w:p w14:paraId="2F693D79"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1-3</w:t>
            </w:r>
          </w:p>
        </w:tc>
        <w:tc>
          <w:tcPr>
            <w:tcW w:w="2931" w:type="dxa"/>
          </w:tcPr>
          <w:p w14:paraId="73681402"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в/в кап</w:t>
            </w:r>
          </w:p>
        </w:tc>
      </w:tr>
      <w:tr w:rsidR="00DE0569" w:rsidRPr="001B544B" w14:paraId="1B4BFC54" w14:textId="77777777" w:rsidTr="00DE1DED">
        <w:tc>
          <w:tcPr>
            <w:tcW w:w="2399" w:type="dxa"/>
          </w:tcPr>
          <w:p w14:paraId="485B65B0"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Этопозид</w:t>
            </w:r>
          </w:p>
        </w:tc>
        <w:tc>
          <w:tcPr>
            <w:tcW w:w="2387" w:type="dxa"/>
          </w:tcPr>
          <w:p w14:paraId="7558E5FA" w14:textId="77777777" w:rsidR="00DE0569" w:rsidRPr="001B544B" w:rsidRDefault="00503831" w:rsidP="008B04BC">
            <w:pPr>
              <w:rPr>
                <w:rFonts w:ascii="Times New Roman" w:hAnsi="Times New Roman"/>
                <w:sz w:val="28"/>
                <w:szCs w:val="28"/>
                <w:lang w:val="ru-RU"/>
              </w:rPr>
            </w:pPr>
            <w:r w:rsidRPr="001B544B">
              <w:rPr>
                <w:rFonts w:ascii="Times New Roman" w:hAnsi="Times New Roman"/>
                <w:sz w:val="28"/>
                <w:szCs w:val="28"/>
                <w:lang w:val="ru-RU"/>
              </w:rPr>
              <w:t>67</w:t>
            </w:r>
            <w:r w:rsidR="00DE0569" w:rsidRPr="001B544B">
              <w:rPr>
                <w:rFonts w:ascii="Times New Roman" w:hAnsi="Times New Roman"/>
                <w:sz w:val="28"/>
                <w:szCs w:val="28"/>
                <w:lang w:val="ru-RU"/>
              </w:rPr>
              <w:t xml:space="preserve"> мг/м2</w:t>
            </w:r>
          </w:p>
        </w:tc>
        <w:tc>
          <w:tcPr>
            <w:tcW w:w="2456" w:type="dxa"/>
          </w:tcPr>
          <w:p w14:paraId="6E7BAE3D" w14:textId="77777777" w:rsidR="00DE0569" w:rsidRPr="001B544B" w:rsidRDefault="00503831" w:rsidP="008B04BC">
            <w:pPr>
              <w:rPr>
                <w:rFonts w:ascii="Times New Roman" w:hAnsi="Times New Roman"/>
                <w:sz w:val="28"/>
                <w:szCs w:val="28"/>
                <w:lang w:val="ru-RU"/>
              </w:rPr>
            </w:pPr>
            <w:r w:rsidRPr="001B544B">
              <w:rPr>
                <w:rFonts w:ascii="Times New Roman" w:hAnsi="Times New Roman"/>
                <w:sz w:val="28"/>
                <w:szCs w:val="28"/>
                <w:lang w:val="ru-RU"/>
              </w:rPr>
              <w:t>1</w:t>
            </w:r>
            <w:r w:rsidR="00DE0569" w:rsidRPr="001B544B">
              <w:rPr>
                <w:rFonts w:ascii="Times New Roman" w:hAnsi="Times New Roman"/>
                <w:sz w:val="28"/>
                <w:szCs w:val="28"/>
                <w:lang w:val="ru-RU"/>
              </w:rPr>
              <w:t>-</w:t>
            </w:r>
            <w:r w:rsidRPr="001B544B">
              <w:rPr>
                <w:rFonts w:ascii="Times New Roman" w:hAnsi="Times New Roman"/>
                <w:sz w:val="28"/>
                <w:szCs w:val="28"/>
                <w:lang w:val="ru-RU"/>
              </w:rPr>
              <w:t>3</w:t>
            </w:r>
          </w:p>
        </w:tc>
        <w:tc>
          <w:tcPr>
            <w:tcW w:w="2931" w:type="dxa"/>
          </w:tcPr>
          <w:p w14:paraId="19D85545" w14:textId="77777777" w:rsidR="00DE0569" w:rsidRPr="001B544B" w:rsidRDefault="00DE0569" w:rsidP="008B04BC">
            <w:pPr>
              <w:rPr>
                <w:rFonts w:ascii="Times New Roman" w:hAnsi="Times New Roman"/>
                <w:sz w:val="28"/>
                <w:szCs w:val="28"/>
              </w:rPr>
            </w:pPr>
            <w:r w:rsidRPr="001B544B">
              <w:rPr>
                <w:rFonts w:ascii="Times New Roman" w:hAnsi="Times New Roman"/>
                <w:sz w:val="28"/>
                <w:szCs w:val="28"/>
                <w:lang w:val="ru-RU"/>
              </w:rPr>
              <w:t>в/в кап</w:t>
            </w:r>
          </w:p>
        </w:tc>
      </w:tr>
      <w:tr w:rsidR="00DE0569" w:rsidRPr="001B544B" w14:paraId="2093A3BC" w14:textId="77777777" w:rsidTr="00DE1DED">
        <w:tc>
          <w:tcPr>
            <w:tcW w:w="2399" w:type="dxa"/>
          </w:tcPr>
          <w:p w14:paraId="4D1BE833"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Дексаметазон</w:t>
            </w:r>
          </w:p>
        </w:tc>
        <w:tc>
          <w:tcPr>
            <w:tcW w:w="2387" w:type="dxa"/>
          </w:tcPr>
          <w:p w14:paraId="42A7C385" w14:textId="77777777" w:rsidR="00DE0569" w:rsidRPr="001B544B" w:rsidRDefault="00DE0569" w:rsidP="008B04BC">
            <w:pPr>
              <w:rPr>
                <w:rFonts w:ascii="Times New Roman" w:hAnsi="Times New Roman"/>
                <w:sz w:val="28"/>
                <w:szCs w:val="28"/>
                <w:lang w:val="ru-RU"/>
              </w:rPr>
            </w:pPr>
            <w:r w:rsidRPr="001B544B">
              <w:rPr>
                <w:rFonts w:ascii="Times New Roman" w:hAnsi="Times New Roman"/>
                <w:sz w:val="28"/>
                <w:szCs w:val="28"/>
                <w:lang w:val="ru-RU"/>
              </w:rPr>
              <w:t>40 мг</w:t>
            </w:r>
          </w:p>
        </w:tc>
        <w:tc>
          <w:tcPr>
            <w:tcW w:w="2456" w:type="dxa"/>
          </w:tcPr>
          <w:p w14:paraId="39049ABC" w14:textId="77777777" w:rsidR="00DE0569" w:rsidRPr="001B544B" w:rsidRDefault="00503831" w:rsidP="008B04BC">
            <w:pPr>
              <w:rPr>
                <w:rFonts w:ascii="Times New Roman" w:hAnsi="Times New Roman"/>
                <w:sz w:val="28"/>
                <w:szCs w:val="28"/>
                <w:lang w:val="ru-RU"/>
              </w:rPr>
            </w:pPr>
            <w:r w:rsidRPr="001B544B">
              <w:rPr>
                <w:rFonts w:ascii="Times New Roman" w:hAnsi="Times New Roman"/>
                <w:sz w:val="28"/>
                <w:szCs w:val="28"/>
                <w:lang w:val="ru-RU"/>
              </w:rPr>
              <w:t>1-3</w:t>
            </w:r>
          </w:p>
        </w:tc>
        <w:tc>
          <w:tcPr>
            <w:tcW w:w="2931" w:type="dxa"/>
          </w:tcPr>
          <w:p w14:paraId="00B0FAD6" w14:textId="77777777" w:rsidR="00DE0569" w:rsidRPr="001B544B" w:rsidRDefault="00DE0569" w:rsidP="008B04BC">
            <w:pPr>
              <w:rPr>
                <w:rFonts w:ascii="Times New Roman" w:hAnsi="Times New Roman"/>
                <w:sz w:val="28"/>
                <w:szCs w:val="28"/>
              </w:rPr>
            </w:pPr>
            <w:r w:rsidRPr="001B544B">
              <w:rPr>
                <w:rFonts w:ascii="Times New Roman" w:hAnsi="Times New Roman"/>
                <w:sz w:val="28"/>
                <w:szCs w:val="28"/>
                <w:lang w:val="ru-RU"/>
              </w:rPr>
              <w:t>в/в кап</w:t>
            </w:r>
          </w:p>
        </w:tc>
      </w:tr>
      <w:tr w:rsidR="00DE0569" w:rsidRPr="001B544B" w14:paraId="3B11BF16" w14:textId="77777777" w:rsidTr="00DE1DED">
        <w:tc>
          <w:tcPr>
            <w:tcW w:w="10173" w:type="dxa"/>
            <w:gridSpan w:val="4"/>
          </w:tcPr>
          <w:p w14:paraId="5AFD1B6B" w14:textId="77777777" w:rsidR="00DE0569" w:rsidRPr="001B544B" w:rsidRDefault="00503831" w:rsidP="008B04BC">
            <w:pPr>
              <w:rPr>
                <w:rFonts w:ascii="Times New Roman" w:hAnsi="Times New Roman"/>
                <w:sz w:val="28"/>
                <w:szCs w:val="28"/>
                <w:lang w:val="ru-RU"/>
              </w:rPr>
            </w:pPr>
            <w:r w:rsidRPr="001B544B">
              <w:rPr>
                <w:rFonts w:ascii="Times New Roman" w:hAnsi="Times New Roman"/>
                <w:sz w:val="28"/>
                <w:szCs w:val="28"/>
                <w:lang w:val="ru-RU"/>
              </w:rPr>
              <w:t>Курс повторяется каждый 21 день</w:t>
            </w:r>
          </w:p>
        </w:tc>
      </w:tr>
    </w:tbl>
    <w:p w14:paraId="32DC7DAB" w14:textId="77777777" w:rsidR="00DE0569" w:rsidRPr="001B544B" w:rsidRDefault="00DE0569" w:rsidP="007B797B">
      <w:pPr>
        <w:spacing w:after="0" w:line="240" w:lineRule="auto"/>
        <w:rPr>
          <w:rFonts w:ascii="Times New Roman" w:hAnsi="Times New Roman" w:cs="Times New Roman"/>
          <w:b/>
          <w:sz w:val="28"/>
          <w:szCs w:val="28"/>
          <w:u w:val="single"/>
          <w:shd w:val="clear" w:color="auto" w:fill="FFFFFF"/>
          <w:lang w:val="ru-RU"/>
        </w:rPr>
      </w:pPr>
    </w:p>
    <w:p w14:paraId="4FCDD852" w14:textId="77777777" w:rsidR="00D70AC3" w:rsidRPr="001B544B" w:rsidRDefault="008808AF" w:rsidP="00D70AC3">
      <w:pPr>
        <w:spacing w:after="0" w:line="240" w:lineRule="auto"/>
        <w:rPr>
          <w:rFonts w:ascii="Times New Roman" w:hAnsi="Times New Roman" w:cs="Times New Roman"/>
          <w:b/>
          <w:sz w:val="28"/>
          <w:szCs w:val="28"/>
          <w:shd w:val="clear" w:color="auto" w:fill="FFFFFF"/>
        </w:rPr>
      </w:pPr>
      <w:r w:rsidRPr="008808AF">
        <w:rPr>
          <w:rFonts w:ascii="Times New Roman" w:hAnsi="Times New Roman" w:cs="Times New Roman"/>
          <w:b/>
          <w:sz w:val="28"/>
          <w:szCs w:val="28"/>
          <w:shd w:val="clear" w:color="auto" w:fill="FFFFFF"/>
        </w:rPr>
        <w:t>деоксикоформицин</w:t>
      </w:r>
      <w:r w:rsidR="00D70AC3" w:rsidRPr="001B544B">
        <w:rPr>
          <w:rFonts w:ascii="Times New Roman" w:hAnsi="Times New Roman" w:cs="Times New Roman"/>
          <w:b/>
          <w:sz w:val="28"/>
          <w:szCs w:val="28"/>
          <w:shd w:val="clear" w:color="auto" w:fill="FFFFFF"/>
        </w:rPr>
        <w:t xml:space="preserve"> (2-деоксиформицин, </w:t>
      </w:r>
      <w:r w:rsidR="00D70AC3" w:rsidRPr="001B544B">
        <w:rPr>
          <w:rFonts w:ascii="Times New Roman" w:hAnsi="Times New Roman" w:cs="Times New Roman"/>
          <w:b/>
          <w:sz w:val="28"/>
          <w:szCs w:val="28"/>
          <w:shd w:val="clear" w:color="auto" w:fill="FFFFFF"/>
          <w:lang w:val="en-US"/>
        </w:rPr>
        <w:t>DCF</w:t>
      </w:r>
      <w:r w:rsidR="00D70AC3" w:rsidRPr="001B544B">
        <w:rPr>
          <w:rFonts w:ascii="Times New Roman" w:hAnsi="Times New Roman" w:cs="Times New Roman"/>
          <w:b/>
          <w:sz w:val="28"/>
          <w:szCs w:val="28"/>
          <w:shd w:val="clear" w:color="auto" w:fill="FFFFFF"/>
        </w:rPr>
        <w:t>)</w:t>
      </w:r>
    </w:p>
    <w:tbl>
      <w:tblPr>
        <w:tblStyle w:val="a6"/>
        <w:tblW w:w="10173" w:type="dxa"/>
        <w:tblLook w:val="04A0" w:firstRow="1" w:lastRow="0" w:firstColumn="1" w:lastColumn="0" w:noHBand="0" w:noVBand="1"/>
      </w:tblPr>
      <w:tblGrid>
        <w:gridCol w:w="2547"/>
        <w:gridCol w:w="2336"/>
        <w:gridCol w:w="2339"/>
        <w:gridCol w:w="2951"/>
      </w:tblGrid>
      <w:tr w:rsidR="00D70AC3" w:rsidRPr="001B544B" w14:paraId="02245DC8" w14:textId="77777777" w:rsidTr="00DE1DED">
        <w:tc>
          <w:tcPr>
            <w:tcW w:w="2412" w:type="dxa"/>
          </w:tcPr>
          <w:p w14:paraId="26F09B68"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Название препарата</w:t>
            </w:r>
          </w:p>
        </w:tc>
        <w:tc>
          <w:tcPr>
            <w:tcW w:w="2374" w:type="dxa"/>
          </w:tcPr>
          <w:p w14:paraId="7786A18C"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Расчетная доза</w:t>
            </w:r>
          </w:p>
        </w:tc>
        <w:tc>
          <w:tcPr>
            <w:tcW w:w="2384" w:type="dxa"/>
          </w:tcPr>
          <w:p w14:paraId="02F05D9E"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Дни введения</w:t>
            </w:r>
          </w:p>
        </w:tc>
        <w:tc>
          <w:tcPr>
            <w:tcW w:w="3003" w:type="dxa"/>
          </w:tcPr>
          <w:p w14:paraId="5A441D49"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Примечания</w:t>
            </w:r>
          </w:p>
        </w:tc>
      </w:tr>
      <w:tr w:rsidR="00D70AC3" w:rsidRPr="001B544B" w14:paraId="0B9647E4" w14:textId="77777777" w:rsidTr="00DE1DED">
        <w:trPr>
          <w:trHeight w:val="976"/>
        </w:trPr>
        <w:tc>
          <w:tcPr>
            <w:tcW w:w="2412" w:type="dxa"/>
          </w:tcPr>
          <w:p w14:paraId="482E671F" w14:textId="77777777" w:rsidR="00D70AC3" w:rsidRPr="001B544B" w:rsidRDefault="008808AF" w:rsidP="008B04BC">
            <w:pPr>
              <w:rPr>
                <w:rFonts w:ascii="Times New Roman" w:hAnsi="Times New Roman"/>
                <w:sz w:val="28"/>
                <w:szCs w:val="28"/>
              </w:rPr>
            </w:pPr>
            <w:r w:rsidRPr="008808AF">
              <w:rPr>
                <w:rFonts w:ascii="Times New Roman" w:hAnsi="Times New Roman"/>
                <w:sz w:val="28"/>
                <w:szCs w:val="28"/>
              </w:rPr>
              <w:t>деоксикоформицин</w:t>
            </w:r>
          </w:p>
        </w:tc>
        <w:tc>
          <w:tcPr>
            <w:tcW w:w="2374" w:type="dxa"/>
          </w:tcPr>
          <w:p w14:paraId="3736E336"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4мг/м2</w:t>
            </w:r>
          </w:p>
        </w:tc>
        <w:tc>
          <w:tcPr>
            <w:tcW w:w="2384" w:type="dxa"/>
          </w:tcPr>
          <w:p w14:paraId="4FB75C04"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1</w:t>
            </w:r>
          </w:p>
        </w:tc>
        <w:tc>
          <w:tcPr>
            <w:tcW w:w="3003" w:type="dxa"/>
          </w:tcPr>
          <w:p w14:paraId="4851F7A5"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в/в</w:t>
            </w:r>
          </w:p>
        </w:tc>
      </w:tr>
      <w:tr w:rsidR="00D70AC3" w:rsidRPr="001B544B" w14:paraId="74EC01F6" w14:textId="77777777" w:rsidTr="00DE1DED">
        <w:tc>
          <w:tcPr>
            <w:tcW w:w="10173" w:type="dxa"/>
            <w:gridSpan w:val="4"/>
          </w:tcPr>
          <w:p w14:paraId="1F50AC3A"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Курс повторяется 2 недели (введение продолжается до 3 месяцев или при достижении полного ответа + 2дополнительных курса)</w:t>
            </w:r>
          </w:p>
        </w:tc>
      </w:tr>
    </w:tbl>
    <w:p w14:paraId="1D1432DB" w14:textId="77777777" w:rsidR="00D70AC3" w:rsidRPr="001B544B" w:rsidRDefault="00D70AC3" w:rsidP="00D70AC3">
      <w:pPr>
        <w:spacing w:after="0" w:line="240" w:lineRule="auto"/>
        <w:rPr>
          <w:rFonts w:ascii="Times New Roman" w:hAnsi="Times New Roman" w:cs="Times New Roman"/>
          <w:b/>
          <w:sz w:val="28"/>
          <w:szCs w:val="28"/>
          <w:shd w:val="clear" w:color="auto" w:fill="FFFFFF"/>
        </w:rPr>
      </w:pPr>
    </w:p>
    <w:p w14:paraId="2AEFB208" w14:textId="77777777" w:rsidR="00D70AC3" w:rsidRPr="001B544B" w:rsidRDefault="00D70AC3" w:rsidP="00D70AC3">
      <w:pPr>
        <w:spacing w:after="0" w:line="240" w:lineRule="auto"/>
        <w:rPr>
          <w:rFonts w:ascii="Times New Roman" w:hAnsi="Times New Roman" w:cs="Times New Roman"/>
          <w:b/>
          <w:sz w:val="28"/>
          <w:szCs w:val="28"/>
          <w:shd w:val="clear" w:color="auto" w:fill="FFFFFF"/>
        </w:rPr>
      </w:pPr>
      <w:r w:rsidRPr="001B544B">
        <w:rPr>
          <w:rFonts w:ascii="Times New Roman" w:hAnsi="Times New Roman" w:cs="Times New Roman"/>
          <w:b/>
          <w:sz w:val="28"/>
          <w:szCs w:val="28"/>
          <w:shd w:val="clear" w:color="auto" w:fill="FFFFFF"/>
        </w:rPr>
        <w:t>Интерферон альфа (</w:t>
      </w:r>
      <w:r w:rsidRPr="001B544B">
        <w:rPr>
          <w:rFonts w:ascii="Times New Roman" w:hAnsi="Times New Roman" w:cs="Times New Roman"/>
          <w:b/>
          <w:sz w:val="28"/>
          <w:szCs w:val="28"/>
          <w:shd w:val="clear" w:color="auto" w:fill="FFFFFF"/>
          <w:lang w:val="en-US"/>
        </w:rPr>
        <w:t>INF</w:t>
      </w:r>
      <w:r w:rsidRPr="001B544B">
        <w:rPr>
          <w:rFonts w:ascii="Times New Roman" w:hAnsi="Times New Roman" w:cs="Times New Roman"/>
          <w:b/>
          <w:sz w:val="28"/>
          <w:szCs w:val="28"/>
          <w:shd w:val="clear" w:color="auto" w:fill="FFFFFF"/>
        </w:rPr>
        <w:t>α)</w:t>
      </w:r>
    </w:p>
    <w:tbl>
      <w:tblPr>
        <w:tblStyle w:val="a6"/>
        <w:tblW w:w="10173" w:type="dxa"/>
        <w:tblLook w:val="04A0" w:firstRow="1" w:lastRow="0" w:firstColumn="1" w:lastColumn="0" w:noHBand="0" w:noVBand="1"/>
      </w:tblPr>
      <w:tblGrid>
        <w:gridCol w:w="2412"/>
        <w:gridCol w:w="2374"/>
        <w:gridCol w:w="2384"/>
        <w:gridCol w:w="3003"/>
      </w:tblGrid>
      <w:tr w:rsidR="00D70AC3" w:rsidRPr="001B544B" w14:paraId="32E41098" w14:textId="77777777" w:rsidTr="00DE1DED">
        <w:tc>
          <w:tcPr>
            <w:tcW w:w="2412" w:type="dxa"/>
          </w:tcPr>
          <w:p w14:paraId="488DB8C5"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Название препарата</w:t>
            </w:r>
          </w:p>
        </w:tc>
        <w:tc>
          <w:tcPr>
            <w:tcW w:w="2374" w:type="dxa"/>
          </w:tcPr>
          <w:p w14:paraId="7FF62B90"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Расчетная доза</w:t>
            </w:r>
          </w:p>
        </w:tc>
        <w:tc>
          <w:tcPr>
            <w:tcW w:w="2384" w:type="dxa"/>
          </w:tcPr>
          <w:p w14:paraId="21F236E4"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Дни введения</w:t>
            </w:r>
          </w:p>
        </w:tc>
        <w:tc>
          <w:tcPr>
            <w:tcW w:w="3003" w:type="dxa"/>
          </w:tcPr>
          <w:p w14:paraId="64307ACE"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Примечания</w:t>
            </w:r>
          </w:p>
        </w:tc>
      </w:tr>
      <w:tr w:rsidR="00D70AC3" w:rsidRPr="001B544B" w14:paraId="787588C5" w14:textId="77777777" w:rsidTr="00DE1DED">
        <w:tc>
          <w:tcPr>
            <w:tcW w:w="2412" w:type="dxa"/>
            <w:vMerge w:val="restart"/>
          </w:tcPr>
          <w:p w14:paraId="725D764D"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Интерферон</w:t>
            </w:r>
          </w:p>
        </w:tc>
        <w:tc>
          <w:tcPr>
            <w:tcW w:w="2374" w:type="dxa"/>
          </w:tcPr>
          <w:p w14:paraId="06905512"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3 млн МЕ</w:t>
            </w:r>
          </w:p>
        </w:tc>
        <w:tc>
          <w:tcPr>
            <w:tcW w:w="2384" w:type="dxa"/>
          </w:tcPr>
          <w:p w14:paraId="6A1C58FF"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3 раза в неделю</w:t>
            </w:r>
          </w:p>
        </w:tc>
        <w:tc>
          <w:tcPr>
            <w:tcW w:w="3003" w:type="dxa"/>
          </w:tcPr>
          <w:p w14:paraId="5C8F1716"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подкожно</w:t>
            </w:r>
          </w:p>
        </w:tc>
      </w:tr>
      <w:tr w:rsidR="00D70AC3" w:rsidRPr="001B544B" w14:paraId="4CDE5A47" w14:textId="77777777" w:rsidTr="00DE1DED">
        <w:tc>
          <w:tcPr>
            <w:tcW w:w="2412" w:type="dxa"/>
            <w:vMerge/>
          </w:tcPr>
          <w:p w14:paraId="500CEF57" w14:textId="77777777" w:rsidR="00D70AC3" w:rsidRPr="001B544B" w:rsidRDefault="00D70AC3" w:rsidP="008B04BC">
            <w:pPr>
              <w:rPr>
                <w:rFonts w:ascii="Times New Roman" w:hAnsi="Times New Roman"/>
                <w:b/>
                <w:sz w:val="28"/>
                <w:szCs w:val="28"/>
              </w:rPr>
            </w:pPr>
          </w:p>
        </w:tc>
        <w:tc>
          <w:tcPr>
            <w:tcW w:w="2374" w:type="dxa"/>
          </w:tcPr>
          <w:p w14:paraId="1B46CD86"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1 млн МЕ</w:t>
            </w:r>
          </w:p>
        </w:tc>
        <w:tc>
          <w:tcPr>
            <w:tcW w:w="2384" w:type="dxa"/>
          </w:tcPr>
          <w:p w14:paraId="06475D42"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2-3 раза в неделю</w:t>
            </w:r>
          </w:p>
        </w:tc>
        <w:tc>
          <w:tcPr>
            <w:tcW w:w="3003" w:type="dxa"/>
          </w:tcPr>
          <w:p w14:paraId="7AD15CB4"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Подкожно (при глубокой лейкопении)</w:t>
            </w:r>
          </w:p>
        </w:tc>
      </w:tr>
      <w:tr w:rsidR="00D70AC3" w:rsidRPr="001B544B" w14:paraId="1A5313BB" w14:textId="77777777" w:rsidTr="00DE1DED">
        <w:tc>
          <w:tcPr>
            <w:tcW w:w="10173" w:type="dxa"/>
            <w:gridSpan w:val="4"/>
          </w:tcPr>
          <w:p w14:paraId="093A3D6C"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Оценка эффективности проводитьяс через 2-3 месяца, после достижения ответа на лечение продолжается (6-12 месяцев в целом).</w:t>
            </w:r>
          </w:p>
        </w:tc>
      </w:tr>
    </w:tbl>
    <w:p w14:paraId="0028A8F5" w14:textId="77777777" w:rsidR="00D70AC3" w:rsidRPr="001B544B" w:rsidRDefault="00D70AC3" w:rsidP="00D70AC3">
      <w:pPr>
        <w:spacing w:after="0" w:line="240" w:lineRule="auto"/>
        <w:jc w:val="both"/>
        <w:rPr>
          <w:rFonts w:ascii="Times New Roman" w:hAnsi="Times New Roman" w:cs="Times New Roman"/>
          <w:b/>
          <w:sz w:val="28"/>
          <w:szCs w:val="28"/>
        </w:rPr>
      </w:pPr>
    </w:p>
    <w:p w14:paraId="32E65F13" w14:textId="77777777" w:rsidR="00D70AC3" w:rsidRPr="001B544B" w:rsidRDefault="00D70AC3" w:rsidP="00D70AC3">
      <w:pPr>
        <w:spacing w:after="0" w:line="240" w:lineRule="auto"/>
        <w:rPr>
          <w:rFonts w:ascii="Times New Roman" w:hAnsi="Times New Roman" w:cs="Times New Roman"/>
          <w:sz w:val="28"/>
          <w:szCs w:val="28"/>
        </w:rPr>
      </w:pPr>
    </w:p>
    <w:p w14:paraId="4ADA2BDA" w14:textId="77777777" w:rsidR="00D70AC3" w:rsidRPr="001B544B" w:rsidRDefault="00D70AC3" w:rsidP="00D70AC3">
      <w:pPr>
        <w:spacing w:after="0" w:line="240" w:lineRule="auto"/>
        <w:rPr>
          <w:rFonts w:ascii="Times New Roman" w:hAnsi="Times New Roman" w:cs="Times New Roman"/>
          <w:b/>
          <w:sz w:val="28"/>
          <w:szCs w:val="28"/>
          <w:shd w:val="clear" w:color="auto" w:fill="FFFFFF"/>
        </w:rPr>
      </w:pPr>
      <w:r w:rsidRPr="001B544B">
        <w:rPr>
          <w:rFonts w:ascii="Times New Roman" w:hAnsi="Times New Roman" w:cs="Times New Roman"/>
          <w:b/>
          <w:sz w:val="28"/>
          <w:szCs w:val="28"/>
          <w:shd w:val="clear" w:color="auto" w:fill="FFFFFF"/>
        </w:rPr>
        <w:t>Флударабин</w:t>
      </w:r>
    </w:p>
    <w:tbl>
      <w:tblPr>
        <w:tblStyle w:val="a6"/>
        <w:tblW w:w="10173" w:type="dxa"/>
        <w:tblLook w:val="04A0" w:firstRow="1" w:lastRow="0" w:firstColumn="1" w:lastColumn="0" w:noHBand="0" w:noVBand="1"/>
      </w:tblPr>
      <w:tblGrid>
        <w:gridCol w:w="2412"/>
        <w:gridCol w:w="2374"/>
        <w:gridCol w:w="2384"/>
        <w:gridCol w:w="3003"/>
      </w:tblGrid>
      <w:tr w:rsidR="00D70AC3" w:rsidRPr="001B544B" w14:paraId="51E2452D" w14:textId="77777777" w:rsidTr="00DE1DED">
        <w:tc>
          <w:tcPr>
            <w:tcW w:w="2412" w:type="dxa"/>
          </w:tcPr>
          <w:p w14:paraId="2ED12B27"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Название препарата</w:t>
            </w:r>
          </w:p>
        </w:tc>
        <w:tc>
          <w:tcPr>
            <w:tcW w:w="2374" w:type="dxa"/>
          </w:tcPr>
          <w:p w14:paraId="297152A8"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Расчетная доза</w:t>
            </w:r>
          </w:p>
        </w:tc>
        <w:tc>
          <w:tcPr>
            <w:tcW w:w="2384" w:type="dxa"/>
          </w:tcPr>
          <w:p w14:paraId="7B7CC88D"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Дни введения</w:t>
            </w:r>
          </w:p>
        </w:tc>
        <w:tc>
          <w:tcPr>
            <w:tcW w:w="3003" w:type="dxa"/>
          </w:tcPr>
          <w:p w14:paraId="7D26BB09"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Примечания</w:t>
            </w:r>
          </w:p>
        </w:tc>
      </w:tr>
      <w:tr w:rsidR="00D70AC3" w:rsidRPr="001B544B" w14:paraId="45EA1471" w14:textId="77777777" w:rsidTr="00DE1DED">
        <w:tc>
          <w:tcPr>
            <w:tcW w:w="2412" w:type="dxa"/>
          </w:tcPr>
          <w:p w14:paraId="7084A164" w14:textId="77777777" w:rsidR="00D70AC3" w:rsidRPr="001B544B" w:rsidRDefault="00D70AC3" w:rsidP="008B04BC">
            <w:pPr>
              <w:rPr>
                <w:rFonts w:ascii="Times New Roman" w:hAnsi="Times New Roman"/>
                <w:b/>
                <w:sz w:val="28"/>
                <w:szCs w:val="28"/>
              </w:rPr>
            </w:pPr>
            <w:r w:rsidRPr="001B544B">
              <w:rPr>
                <w:rFonts w:ascii="Times New Roman" w:hAnsi="Times New Roman"/>
                <w:b/>
                <w:sz w:val="28"/>
                <w:szCs w:val="28"/>
              </w:rPr>
              <w:t>Флударабин</w:t>
            </w:r>
          </w:p>
        </w:tc>
        <w:tc>
          <w:tcPr>
            <w:tcW w:w="2374" w:type="dxa"/>
          </w:tcPr>
          <w:p w14:paraId="2B307590"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25 мг/м2</w:t>
            </w:r>
          </w:p>
        </w:tc>
        <w:tc>
          <w:tcPr>
            <w:tcW w:w="2384" w:type="dxa"/>
          </w:tcPr>
          <w:p w14:paraId="7D1ACF14"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1-5</w:t>
            </w:r>
          </w:p>
        </w:tc>
        <w:tc>
          <w:tcPr>
            <w:tcW w:w="3003" w:type="dxa"/>
          </w:tcPr>
          <w:p w14:paraId="08873432"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в/в</w:t>
            </w:r>
          </w:p>
        </w:tc>
      </w:tr>
      <w:tr w:rsidR="00D70AC3" w:rsidRPr="001B544B" w14:paraId="018F0065" w14:textId="77777777" w:rsidTr="00DE1DED">
        <w:tc>
          <w:tcPr>
            <w:tcW w:w="10173" w:type="dxa"/>
            <w:gridSpan w:val="4"/>
          </w:tcPr>
          <w:p w14:paraId="401F0852" w14:textId="77777777" w:rsidR="00D70AC3" w:rsidRPr="001B544B" w:rsidRDefault="00D70AC3" w:rsidP="008B04BC">
            <w:pPr>
              <w:rPr>
                <w:rFonts w:ascii="Times New Roman" w:hAnsi="Times New Roman"/>
                <w:sz w:val="28"/>
                <w:szCs w:val="28"/>
              </w:rPr>
            </w:pPr>
            <w:r w:rsidRPr="001B544B">
              <w:rPr>
                <w:rFonts w:ascii="Times New Roman" w:hAnsi="Times New Roman"/>
                <w:sz w:val="28"/>
                <w:szCs w:val="28"/>
              </w:rPr>
              <w:t>Курс повторяется каждые 4 недели (до 8 циклов)</w:t>
            </w:r>
          </w:p>
        </w:tc>
      </w:tr>
    </w:tbl>
    <w:p w14:paraId="660EC48F" w14:textId="77777777" w:rsidR="00D70AC3" w:rsidRPr="001B544B" w:rsidRDefault="00D70AC3" w:rsidP="00D70AC3">
      <w:pPr>
        <w:spacing w:after="0" w:line="240" w:lineRule="auto"/>
        <w:rPr>
          <w:rFonts w:ascii="Times New Roman" w:hAnsi="Times New Roman" w:cs="Times New Roman"/>
          <w:sz w:val="28"/>
          <w:szCs w:val="28"/>
        </w:rPr>
      </w:pPr>
    </w:p>
    <w:p w14:paraId="5F977FAF" w14:textId="77777777" w:rsidR="00EC5148" w:rsidRPr="001B544B" w:rsidRDefault="00EC5148" w:rsidP="007B797B">
      <w:pPr>
        <w:autoSpaceDE w:val="0"/>
        <w:autoSpaceDN w:val="0"/>
        <w:adjustRightInd w:val="0"/>
        <w:spacing w:after="0" w:line="240" w:lineRule="auto"/>
        <w:jc w:val="center"/>
        <w:rPr>
          <w:rFonts w:ascii="Times New Roman" w:eastAsia="Calibri,Bold" w:hAnsi="Times New Roman" w:cs="Times New Roman"/>
          <w:b/>
          <w:bCs/>
          <w:sz w:val="28"/>
          <w:szCs w:val="28"/>
          <w:lang w:val="ru-RU"/>
        </w:rPr>
      </w:pPr>
      <w:r w:rsidRPr="001B544B">
        <w:rPr>
          <w:rFonts w:ascii="Times New Roman" w:eastAsia="Calibri,Bold" w:hAnsi="Times New Roman" w:cs="Times New Roman"/>
          <w:b/>
          <w:bCs/>
          <w:sz w:val="28"/>
          <w:szCs w:val="28"/>
          <w:lang w:val="ru-RU"/>
        </w:rPr>
        <w:t>Блоковые режимы лечения</w:t>
      </w:r>
      <w:r w:rsidR="001551A1" w:rsidRPr="001B544B">
        <w:rPr>
          <w:rFonts w:ascii="Times New Roman" w:eastAsia="Calibri,Bold" w:hAnsi="Times New Roman" w:cs="Times New Roman"/>
          <w:b/>
          <w:bCs/>
          <w:sz w:val="28"/>
          <w:szCs w:val="28"/>
          <w:lang w:val="ru-RU"/>
        </w:rPr>
        <w:t>:</w:t>
      </w:r>
    </w:p>
    <w:p w14:paraId="520A4ACB" w14:textId="77777777" w:rsidR="00601AFC" w:rsidRPr="001B544B" w:rsidRDefault="00601AFC" w:rsidP="007B797B">
      <w:pPr>
        <w:autoSpaceDE w:val="0"/>
        <w:autoSpaceDN w:val="0"/>
        <w:adjustRightInd w:val="0"/>
        <w:spacing w:after="0" w:line="240" w:lineRule="auto"/>
        <w:ind w:left="360"/>
        <w:rPr>
          <w:rFonts w:ascii="Times New Roman" w:eastAsia="Calibri,Bold" w:hAnsi="Times New Roman" w:cs="Times New Roman"/>
          <w:b/>
          <w:bCs/>
          <w:sz w:val="28"/>
          <w:szCs w:val="28"/>
          <w:lang w:val="ru-RU"/>
        </w:rPr>
      </w:pPr>
    </w:p>
    <w:p w14:paraId="6FE42F00" w14:textId="77777777" w:rsidR="00EC5148" w:rsidRPr="001B544B" w:rsidRDefault="00EC5148" w:rsidP="007B797B">
      <w:pPr>
        <w:autoSpaceDE w:val="0"/>
        <w:autoSpaceDN w:val="0"/>
        <w:adjustRightInd w:val="0"/>
        <w:spacing w:after="0" w:line="240" w:lineRule="auto"/>
        <w:rPr>
          <w:rFonts w:ascii="Times New Roman" w:eastAsia="Calibri,Bold" w:hAnsi="Times New Roman" w:cs="Times New Roman"/>
          <w:b/>
          <w:bCs/>
          <w:sz w:val="28"/>
          <w:szCs w:val="28"/>
          <w:lang w:val="ru-RU"/>
        </w:rPr>
      </w:pPr>
      <w:r w:rsidRPr="001B544B">
        <w:rPr>
          <w:rFonts w:ascii="Times New Roman" w:eastAsia="Calibri,Bold" w:hAnsi="Times New Roman" w:cs="Times New Roman"/>
          <w:b/>
          <w:bCs/>
          <w:sz w:val="28"/>
          <w:szCs w:val="28"/>
          <w:lang w:val="ru-RU"/>
        </w:rPr>
        <w:t>R-HyperCVAD/R-HMA</w:t>
      </w:r>
      <w:r w:rsidR="00FE1CFA" w:rsidRPr="001B544B">
        <w:rPr>
          <w:rFonts w:ascii="Times New Roman" w:eastAsia="Calibri,Bold" w:hAnsi="Times New Roman" w:cs="Times New Roman"/>
          <w:b/>
          <w:bCs/>
          <w:sz w:val="28"/>
          <w:szCs w:val="28"/>
          <w:lang w:val="ru-RU"/>
        </w:rPr>
        <w:t>:</w:t>
      </w:r>
    </w:p>
    <w:p w14:paraId="1FEC0A5D" w14:textId="77777777" w:rsidR="00EC5148" w:rsidRPr="001B544B" w:rsidRDefault="00EC5148" w:rsidP="007B797B">
      <w:pPr>
        <w:autoSpaceDE w:val="0"/>
        <w:autoSpaceDN w:val="0"/>
        <w:adjustRightInd w:val="0"/>
        <w:spacing w:after="0" w:line="240" w:lineRule="auto"/>
        <w:jc w:val="center"/>
        <w:rPr>
          <w:rFonts w:ascii="Times New Roman" w:hAnsi="Times New Roman" w:cs="Times New Roman"/>
          <w:sz w:val="28"/>
          <w:szCs w:val="28"/>
          <w:lang w:val="ru-RU"/>
        </w:rPr>
      </w:pPr>
      <w:r w:rsidRPr="001B544B">
        <w:rPr>
          <w:rFonts w:ascii="Times New Roman" w:hAnsi="Times New Roman" w:cs="Times New Roman"/>
          <w:sz w:val="28"/>
          <w:szCs w:val="28"/>
          <w:lang w:val="ru-RU"/>
        </w:rPr>
        <w:t>Циклы 1, 3, 5, 7 (HyperCVAD)</w:t>
      </w:r>
      <w:r w:rsidR="00FE1CFA" w:rsidRPr="001B544B">
        <w:rPr>
          <w:rFonts w:ascii="Times New Roman" w:hAnsi="Times New Roman" w:cs="Times New Roman"/>
          <w:sz w:val="28"/>
          <w:szCs w:val="28"/>
          <w:lang w:val="ru-RU"/>
        </w:rPr>
        <w:t>:</w:t>
      </w:r>
    </w:p>
    <w:p w14:paraId="3D5652E6" w14:textId="77777777" w:rsidR="00EC5148" w:rsidRPr="001B544B" w:rsidRDefault="00DE1DED" w:rsidP="00DE1DED">
      <w:pPr>
        <w:pStyle w:val="a5"/>
        <w:numPr>
          <w:ilvl w:val="1"/>
          <w:numId w:val="41"/>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ц</w:t>
      </w:r>
      <w:r w:rsidR="00EC5148" w:rsidRPr="001B544B">
        <w:rPr>
          <w:rFonts w:ascii="Times New Roman" w:hAnsi="Times New Roman"/>
          <w:sz w:val="28"/>
          <w:szCs w:val="28"/>
          <w:lang w:val="ru-RU"/>
        </w:rPr>
        <w:t>иклофосфамид 300 мг/м2 в/в каждые 12 часов, дни 1-3 (всего 6 введений)</w:t>
      </w:r>
      <w:r w:rsidR="00FE1CFA" w:rsidRPr="001B544B">
        <w:rPr>
          <w:rFonts w:ascii="Times New Roman" w:eastAsia="Calibri,Bold" w:hAnsi="Times New Roman"/>
          <w:sz w:val="28"/>
          <w:szCs w:val="28"/>
          <w:lang w:val="ru-RU"/>
        </w:rPr>
        <w:t>;</w:t>
      </w:r>
    </w:p>
    <w:p w14:paraId="33B7157A" w14:textId="77777777" w:rsidR="00EC5148" w:rsidRPr="001B544B" w:rsidRDefault="00DE1DED" w:rsidP="00DE1DED">
      <w:pPr>
        <w:pStyle w:val="a5"/>
        <w:numPr>
          <w:ilvl w:val="1"/>
          <w:numId w:val="41"/>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д</w:t>
      </w:r>
      <w:r w:rsidR="00EC5148" w:rsidRPr="001B544B">
        <w:rPr>
          <w:rFonts w:ascii="Times New Roman" w:hAnsi="Times New Roman"/>
          <w:sz w:val="28"/>
          <w:szCs w:val="28"/>
          <w:lang w:val="ru-RU"/>
        </w:rPr>
        <w:t>ексаметазон 40 мг в/в или внутрь, дни 1-4, 11-14</w:t>
      </w:r>
      <w:r w:rsidR="00FE1CFA" w:rsidRPr="001B544B">
        <w:rPr>
          <w:rFonts w:ascii="Times New Roman" w:eastAsia="Calibri,Bold" w:hAnsi="Times New Roman"/>
          <w:sz w:val="28"/>
          <w:szCs w:val="28"/>
          <w:lang w:val="ru-RU"/>
        </w:rPr>
        <w:t>;</w:t>
      </w:r>
    </w:p>
    <w:p w14:paraId="11BFAD95" w14:textId="77777777" w:rsidR="00EC5148" w:rsidRPr="001B544B" w:rsidRDefault="00DE1DED" w:rsidP="00DE1DED">
      <w:pPr>
        <w:pStyle w:val="a5"/>
        <w:numPr>
          <w:ilvl w:val="1"/>
          <w:numId w:val="41"/>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д</w:t>
      </w:r>
      <w:r w:rsidR="00EC5148" w:rsidRPr="001B544B">
        <w:rPr>
          <w:rFonts w:ascii="Times New Roman" w:hAnsi="Times New Roman"/>
          <w:sz w:val="28"/>
          <w:szCs w:val="28"/>
          <w:lang w:val="ru-RU"/>
        </w:rPr>
        <w:t>оксорубицин 50 мг/м2 в/в непрерывной 24-часовой инфузией в центральныйкатетер, день 4</w:t>
      </w:r>
      <w:r w:rsidR="00FE1CFA" w:rsidRPr="001B544B">
        <w:rPr>
          <w:rFonts w:ascii="Times New Roman" w:eastAsia="Calibri,Bold" w:hAnsi="Times New Roman"/>
          <w:sz w:val="28"/>
          <w:szCs w:val="28"/>
          <w:lang w:val="ru-RU"/>
        </w:rPr>
        <w:t>;</w:t>
      </w:r>
    </w:p>
    <w:p w14:paraId="0172F2D1" w14:textId="77777777" w:rsidR="00EC5148" w:rsidRPr="001B544B" w:rsidRDefault="00DE1DED" w:rsidP="00DE1DED">
      <w:pPr>
        <w:pStyle w:val="a5"/>
        <w:numPr>
          <w:ilvl w:val="1"/>
          <w:numId w:val="41"/>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в</w:t>
      </w:r>
      <w:r w:rsidR="00EC5148" w:rsidRPr="001B544B">
        <w:rPr>
          <w:rFonts w:ascii="Times New Roman" w:hAnsi="Times New Roman"/>
          <w:sz w:val="28"/>
          <w:szCs w:val="28"/>
          <w:lang w:val="ru-RU"/>
        </w:rPr>
        <w:t>инкристин 2 мг в/в, дни 4, 11</w:t>
      </w:r>
      <w:r w:rsidR="00FE1CFA" w:rsidRPr="001B544B">
        <w:rPr>
          <w:rFonts w:ascii="Times New Roman" w:hAnsi="Times New Roman"/>
          <w:sz w:val="28"/>
          <w:szCs w:val="28"/>
          <w:lang w:val="ru-RU"/>
        </w:rPr>
        <w:t>.</w:t>
      </w:r>
    </w:p>
    <w:p w14:paraId="31D9EC8E" w14:textId="77777777" w:rsidR="00EC5148" w:rsidRPr="001B544B" w:rsidRDefault="00EC5148" w:rsidP="00DE1DED">
      <w:pPr>
        <w:tabs>
          <w:tab w:val="left" w:pos="567"/>
        </w:tabs>
        <w:autoSpaceDE w:val="0"/>
        <w:autoSpaceDN w:val="0"/>
        <w:adjustRightInd w:val="0"/>
        <w:spacing w:after="0" w:line="240" w:lineRule="auto"/>
        <w:jc w:val="center"/>
        <w:rPr>
          <w:rFonts w:ascii="Times New Roman" w:hAnsi="Times New Roman" w:cs="Times New Roman"/>
          <w:sz w:val="28"/>
          <w:szCs w:val="28"/>
          <w:lang w:val="ru-RU"/>
        </w:rPr>
      </w:pPr>
      <w:r w:rsidRPr="001B544B">
        <w:rPr>
          <w:rFonts w:ascii="Times New Roman" w:hAnsi="Times New Roman" w:cs="Times New Roman"/>
          <w:sz w:val="28"/>
          <w:szCs w:val="28"/>
          <w:lang w:val="ru-RU"/>
        </w:rPr>
        <w:t>Циклы 2, 4, 6, 8 (HMA)</w:t>
      </w:r>
      <w:r w:rsidR="00FE1CFA" w:rsidRPr="001B544B">
        <w:rPr>
          <w:rFonts w:ascii="Times New Roman" w:hAnsi="Times New Roman" w:cs="Times New Roman"/>
          <w:sz w:val="28"/>
          <w:szCs w:val="28"/>
          <w:lang w:val="ru-RU"/>
        </w:rPr>
        <w:t>:</w:t>
      </w:r>
    </w:p>
    <w:p w14:paraId="1054D902" w14:textId="77777777" w:rsidR="00EC5148" w:rsidRPr="001B544B" w:rsidRDefault="00DE1DED" w:rsidP="00DE1DED">
      <w:pPr>
        <w:pStyle w:val="a5"/>
        <w:numPr>
          <w:ilvl w:val="0"/>
          <w:numId w:val="37"/>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м</w:t>
      </w:r>
      <w:r w:rsidR="00EC5148" w:rsidRPr="001B544B">
        <w:rPr>
          <w:rFonts w:ascii="Times New Roman" w:hAnsi="Times New Roman"/>
          <w:sz w:val="28"/>
          <w:szCs w:val="28"/>
          <w:lang w:val="ru-RU"/>
        </w:rPr>
        <w:t>етотрексат 1000 мг в/в непрерывной 24-часовой инфузией, день 1</w:t>
      </w:r>
      <w:r w:rsidR="00FE1CFA" w:rsidRPr="001B544B">
        <w:rPr>
          <w:rFonts w:ascii="Times New Roman" w:eastAsia="Calibri,Bold" w:hAnsi="Times New Roman"/>
          <w:sz w:val="28"/>
          <w:szCs w:val="28"/>
          <w:lang w:val="ru-RU"/>
        </w:rPr>
        <w:t>;</w:t>
      </w:r>
    </w:p>
    <w:p w14:paraId="2215E367" w14:textId="77777777" w:rsidR="00EC5148" w:rsidRPr="001B544B" w:rsidRDefault="00DE1DED" w:rsidP="00DE1DED">
      <w:pPr>
        <w:pStyle w:val="a5"/>
        <w:numPr>
          <w:ilvl w:val="0"/>
          <w:numId w:val="36"/>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ц</w:t>
      </w:r>
      <w:r w:rsidR="00EC5148" w:rsidRPr="001B544B">
        <w:rPr>
          <w:rFonts w:ascii="Times New Roman" w:hAnsi="Times New Roman"/>
          <w:sz w:val="28"/>
          <w:szCs w:val="28"/>
          <w:lang w:val="ru-RU"/>
        </w:rPr>
        <w:t>итарабин 3 г/м2 (у больных старше 60 лет – 1 г/м2) в/в каждые 12 часов, дни 2-3 (всего 4 введения)</w:t>
      </w:r>
      <w:r w:rsidR="00FE1CFA" w:rsidRPr="001B544B">
        <w:rPr>
          <w:rFonts w:ascii="Times New Roman" w:eastAsia="Calibri,Bold" w:hAnsi="Times New Roman"/>
          <w:sz w:val="28"/>
          <w:szCs w:val="28"/>
          <w:lang w:val="ru-RU"/>
        </w:rPr>
        <w:t>;</w:t>
      </w:r>
    </w:p>
    <w:p w14:paraId="3CC1B50E" w14:textId="77777777" w:rsidR="00EC5148" w:rsidRPr="001B544B" w:rsidRDefault="00DE1DED" w:rsidP="00DE1DED">
      <w:pPr>
        <w:pStyle w:val="a5"/>
        <w:numPr>
          <w:ilvl w:val="0"/>
          <w:numId w:val="36"/>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м</w:t>
      </w:r>
      <w:r w:rsidR="00EC5148" w:rsidRPr="001B544B">
        <w:rPr>
          <w:rFonts w:ascii="Times New Roman" w:hAnsi="Times New Roman"/>
          <w:sz w:val="28"/>
          <w:szCs w:val="28"/>
          <w:lang w:val="ru-RU"/>
        </w:rPr>
        <w:t>етилпреднизолон 50 мг в/в каждые 12 часов, дни 1-3 (всего 6 введений)</w:t>
      </w:r>
      <w:r w:rsidR="00FE1CFA" w:rsidRPr="001B544B">
        <w:rPr>
          <w:rFonts w:ascii="Times New Roman" w:eastAsia="Calibri,Bold" w:hAnsi="Times New Roman"/>
          <w:sz w:val="28"/>
          <w:szCs w:val="28"/>
          <w:lang w:val="ru-RU"/>
        </w:rPr>
        <w:t>;</w:t>
      </w:r>
    </w:p>
    <w:p w14:paraId="6E4BB8FB" w14:textId="77777777" w:rsidR="00EC5148" w:rsidRPr="001B544B" w:rsidRDefault="00DE1DED" w:rsidP="00DE1DED">
      <w:pPr>
        <w:pStyle w:val="a5"/>
        <w:numPr>
          <w:ilvl w:val="0"/>
          <w:numId w:val="36"/>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р</w:t>
      </w:r>
      <w:r w:rsidR="00EC5148" w:rsidRPr="001B544B">
        <w:rPr>
          <w:rFonts w:ascii="Times New Roman" w:hAnsi="Times New Roman"/>
          <w:sz w:val="28"/>
          <w:szCs w:val="28"/>
          <w:lang w:val="ru-RU"/>
        </w:rPr>
        <w:t>итуксимаб 375 мг/м2 в/в или ритуксимаб 1400 мг п/к (кроме первого введения), дни 1,11 (циклы 1, 3) и дни 2, 8 (циклы 2, 4) – всего 8 введений</w:t>
      </w:r>
      <w:r w:rsidR="00FE1CFA" w:rsidRPr="001B544B">
        <w:rPr>
          <w:rFonts w:ascii="Times New Roman" w:eastAsia="Calibri,Bold" w:hAnsi="Times New Roman"/>
          <w:sz w:val="28"/>
          <w:szCs w:val="28"/>
          <w:lang w:val="ru-RU"/>
        </w:rPr>
        <w:t>;</w:t>
      </w:r>
    </w:p>
    <w:p w14:paraId="6A046413" w14:textId="77777777" w:rsidR="00EC5148" w:rsidRPr="001B544B" w:rsidRDefault="00DE1DED" w:rsidP="00DE1DED">
      <w:pPr>
        <w:pStyle w:val="a5"/>
        <w:numPr>
          <w:ilvl w:val="0"/>
          <w:numId w:val="36"/>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п</w:t>
      </w:r>
      <w:r w:rsidR="00EC5148" w:rsidRPr="001B544B">
        <w:rPr>
          <w:rFonts w:ascii="Times New Roman" w:hAnsi="Times New Roman"/>
          <w:sz w:val="28"/>
          <w:szCs w:val="28"/>
          <w:lang w:val="ru-RU"/>
        </w:rPr>
        <w:t>рофилактика поражения ЦНС проводится на каждом курсе, суммарно 16интратекальных введений:</w:t>
      </w:r>
    </w:p>
    <w:p w14:paraId="45802683" w14:textId="77777777" w:rsidR="00EC5148" w:rsidRPr="001B544B" w:rsidRDefault="00DE1DED" w:rsidP="00987F1D">
      <w:pPr>
        <w:pStyle w:val="a5"/>
        <w:numPr>
          <w:ilvl w:val="0"/>
          <w:numId w:val="87"/>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м</w:t>
      </w:r>
      <w:r w:rsidR="00EC5148" w:rsidRPr="001B544B">
        <w:rPr>
          <w:rFonts w:ascii="Times New Roman" w:hAnsi="Times New Roman"/>
          <w:sz w:val="28"/>
          <w:szCs w:val="28"/>
          <w:lang w:val="ru-RU"/>
        </w:rPr>
        <w:t>етотрексат 12 мг интратекально, день 2</w:t>
      </w:r>
      <w:r w:rsidR="00FE1CFA" w:rsidRPr="001B544B">
        <w:rPr>
          <w:rFonts w:ascii="Times New Roman" w:eastAsia="Calibri,Bold" w:hAnsi="Times New Roman"/>
          <w:sz w:val="28"/>
          <w:szCs w:val="28"/>
          <w:lang w:val="ru-RU"/>
        </w:rPr>
        <w:t>;</w:t>
      </w:r>
    </w:p>
    <w:p w14:paraId="605241DC" w14:textId="77777777" w:rsidR="00EC5148" w:rsidRPr="001B544B" w:rsidRDefault="00DE1DED" w:rsidP="00987F1D">
      <w:pPr>
        <w:pStyle w:val="a5"/>
        <w:numPr>
          <w:ilvl w:val="0"/>
          <w:numId w:val="87"/>
        </w:numPr>
        <w:tabs>
          <w:tab w:val="left" w:pos="567"/>
        </w:tabs>
        <w:autoSpaceDE w:val="0"/>
        <w:autoSpaceDN w:val="0"/>
        <w:adjustRightInd w:val="0"/>
        <w:spacing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ц</w:t>
      </w:r>
      <w:r w:rsidR="00EC5148" w:rsidRPr="001B544B">
        <w:rPr>
          <w:rFonts w:ascii="Times New Roman" w:hAnsi="Times New Roman"/>
          <w:sz w:val="28"/>
          <w:szCs w:val="28"/>
          <w:lang w:val="ru-RU"/>
        </w:rPr>
        <w:t>итарабин 100 мг интратекально, день 7</w:t>
      </w:r>
      <w:r w:rsidR="00FE1CFA" w:rsidRPr="001B544B">
        <w:rPr>
          <w:rFonts w:ascii="Times New Roman" w:hAnsi="Times New Roman"/>
          <w:sz w:val="28"/>
          <w:szCs w:val="28"/>
          <w:lang w:val="ru-RU"/>
        </w:rPr>
        <w:t>.</w:t>
      </w:r>
    </w:p>
    <w:p w14:paraId="4EB57FB2" w14:textId="77777777" w:rsidR="00E84B08" w:rsidRPr="001B544B" w:rsidRDefault="00E84B08" w:rsidP="00E84B08">
      <w:pPr>
        <w:tabs>
          <w:tab w:val="left" w:pos="284"/>
          <w:tab w:val="left" w:pos="426"/>
        </w:tabs>
        <w:spacing w:after="0" w:line="240" w:lineRule="auto"/>
        <w:jc w:val="both"/>
        <w:rPr>
          <w:rFonts w:ascii="Times New Roman" w:hAnsi="Times New Roman" w:cs="Times New Roman"/>
          <w:b/>
          <w:sz w:val="28"/>
          <w:szCs w:val="28"/>
          <w:lang w:val="ru-RU"/>
        </w:rPr>
      </w:pPr>
      <w:r w:rsidRPr="001B544B">
        <w:rPr>
          <w:rFonts w:ascii="Times New Roman" w:hAnsi="Times New Roman" w:cs="Times New Roman"/>
          <w:b/>
          <w:sz w:val="28"/>
          <w:szCs w:val="28"/>
        </w:rPr>
        <w:t>Хирургическое вмешательство, с указанием показаний для оперативного вмешательства</w:t>
      </w:r>
      <w:r w:rsidRPr="001B544B">
        <w:rPr>
          <w:rFonts w:ascii="Times New Roman" w:hAnsi="Times New Roman" w:cs="Times New Roman"/>
          <w:b/>
          <w:sz w:val="28"/>
          <w:szCs w:val="28"/>
          <w:lang w:val="ru-RU"/>
        </w:rPr>
        <w:t>:</w:t>
      </w:r>
    </w:p>
    <w:p w14:paraId="23F0A349" w14:textId="77777777" w:rsidR="00E84B08" w:rsidRPr="001B544B" w:rsidRDefault="00E84B08" w:rsidP="00911EBF">
      <w:pPr>
        <w:pStyle w:val="a5"/>
        <w:numPr>
          <w:ilvl w:val="0"/>
          <w:numId w:val="58"/>
        </w:numPr>
        <w:tabs>
          <w:tab w:val="left" w:pos="567"/>
        </w:tabs>
        <w:spacing w:after="0" w:line="240" w:lineRule="auto"/>
        <w:ind w:left="0" w:firstLine="0"/>
        <w:rPr>
          <w:rFonts w:ascii="Times New Roman" w:hAnsi="Times New Roman"/>
          <w:sz w:val="28"/>
          <w:szCs w:val="28"/>
        </w:rPr>
      </w:pPr>
      <w:r w:rsidRPr="001B544B">
        <w:rPr>
          <w:rFonts w:ascii="Times New Roman" w:hAnsi="Times New Roman"/>
          <w:sz w:val="28"/>
          <w:szCs w:val="28"/>
        </w:rPr>
        <w:t>иссечение глубокого шейного лимфатического узла;</w:t>
      </w:r>
    </w:p>
    <w:p w14:paraId="61B4F644" w14:textId="77777777" w:rsidR="00E84B08" w:rsidRPr="001B544B" w:rsidRDefault="00E84B08" w:rsidP="00911EBF">
      <w:pPr>
        <w:pStyle w:val="a5"/>
        <w:numPr>
          <w:ilvl w:val="0"/>
          <w:numId w:val="58"/>
        </w:numPr>
        <w:tabs>
          <w:tab w:val="left" w:pos="567"/>
        </w:tabs>
        <w:spacing w:after="0" w:line="240" w:lineRule="auto"/>
        <w:ind w:left="0" w:firstLine="0"/>
        <w:rPr>
          <w:rFonts w:ascii="Times New Roman" w:hAnsi="Times New Roman"/>
          <w:sz w:val="28"/>
          <w:szCs w:val="28"/>
        </w:rPr>
      </w:pPr>
      <w:r w:rsidRPr="001B544B">
        <w:rPr>
          <w:rFonts w:ascii="Times New Roman" w:hAnsi="Times New Roman"/>
          <w:sz w:val="28"/>
          <w:szCs w:val="28"/>
        </w:rPr>
        <w:t>иссечение подмышечного лимфатического узла;</w:t>
      </w:r>
    </w:p>
    <w:p w14:paraId="76588B3B" w14:textId="77777777" w:rsidR="00E84B08" w:rsidRPr="001B544B" w:rsidRDefault="00E84B08" w:rsidP="00911EBF">
      <w:pPr>
        <w:pStyle w:val="a5"/>
        <w:numPr>
          <w:ilvl w:val="0"/>
          <w:numId w:val="58"/>
        </w:numPr>
        <w:tabs>
          <w:tab w:val="left" w:pos="567"/>
        </w:tabs>
        <w:spacing w:after="0" w:line="240" w:lineRule="auto"/>
        <w:ind w:left="0" w:firstLine="0"/>
        <w:rPr>
          <w:rFonts w:ascii="Times New Roman" w:hAnsi="Times New Roman"/>
          <w:sz w:val="28"/>
          <w:szCs w:val="28"/>
        </w:rPr>
      </w:pPr>
      <w:r w:rsidRPr="001B544B">
        <w:rPr>
          <w:rFonts w:ascii="Times New Roman" w:hAnsi="Times New Roman"/>
          <w:sz w:val="28"/>
          <w:szCs w:val="28"/>
        </w:rPr>
        <w:t>иссечение пахового лимфатического узла;</w:t>
      </w:r>
    </w:p>
    <w:p w14:paraId="3DE2524A" w14:textId="77777777" w:rsidR="00E84B08" w:rsidRPr="001B544B" w:rsidRDefault="00E84B08" w:rsidP="00911EBF">
      <w:pPr>
        <w:pStyle w:val="a5"/>
        <w:numPr>
          <w:ilvl w:val="0"/>
          <w:numId w:val="58"/>
        </w:numPr>
        <w:tabs>
          <w:tab w:val="left" w:pos="567"/>
        </w:tabs>
        <w:spacing w:after="0" w:line="240" w:lineRule="auto"/>
        <w:ind w:left="0" w:firstLine="0"/>
        <w:rPr>
          <w:rFonts w:ascii="Times New Roman" w:hAnsi="Times New Roman"/>
          <w:sz w:val="28"/>
          <w:szCs w:val="28"/>
        </w:rPr>
      </w:pPr>
      <w:r w:rsidRPr="001B544B">
        <w:rPr>
          <w:rFonts w:ascii="Times New Roman" w:hAnsi="Times New Roman"/>
          <w:sz w:val="28"/>
          <w:szCs w:val="28"/>
        </w:rPr>
        <w:t>простое иссечение другой лимфатической структуры;</w:t>
      </w:r>
    </w:p>
    <w:p w14:paraId="2E7BC477" w14:textId="77777777" w:rsidR="00E84B08" w:rsidRPr="001B544B" w:rsidRDefault="00E84B08" w:rsidP="00911EBF">
      <w:pPr>
        <w:pStyle w:val="a5"/>
        <w:numPr>
          <w:ilvl w:val="0"/>
          <w:numId w:val="58"/>
        </w:numPr>
        <w:tabs>
          <w:tab w:val="left" w:pos="567"/>
        </w:tabs>
        <w:spacing w:after="0" w:line="240" w:lineRule="auto"/>
        <w:ind w:left="0" w:firstLine="0"/>
        <w:rPr>
          <w:rFonts w:ascii="Times New Roman" w:hAnsi="Times New Roman"/>
          <w:sz w:val="28"/>
          <w:szCs w:val="28"/>
        </w:rPr>
      </w:pPr>
      <w:r w:rsidRPr="001B544B">
        <w:rPr>
          <w:rFonts w:ascii="Times New Roman" w:hAnsi="Times New Roman"/>
          <w:sz w:val="28"/>
          <w:szCs w:val="28"/>
        </w:rPr>
        <w:t>локальное иссечение лимфоузла;</w:t>
      </w:r>
    </w:p>
    <w:p w14:paraId="5D2CCC11" w14:textId="77777777" w:rsidR="00E84B08" w:rsidRPr="001B544B" w:rsidRDefault="00E84B08" w:rsidP="00911EBF">
      <w:pPr>
        <w:pStyle w:val="a5"/>
        <w:numPr>
          <w:ilvl w:val="0"/>
          <w:numId w:val="58"/>
        </w:numPr>
        <w:tabs>
          <w:tab w:val="left" w:pos="567"/>
        </w:tabs>
        <w:spacing w:after="0" w:line="240" w:lineRule="auto"/>
        <w:ind w:left="0" w:firstLine="0"/>
        <w:rPr>
          <w:rFonts w:ascii="Times New Roman" w:hAnsi="Times New Roman"/>
          <w:sz w:val="28"/>
          <w:szCs w:val="28"/>
        </w:rPr>
      </w:pPr>
      <w:r w:rsidRPr="001B544B">
        <w:rPr>
          <w:rFonts w:ascii="Times New Roman" w:hAnsi="Times New Roman"/>
          <w:sz w:val="28"/>
          <w:szCs w:val="28"/>
        </w:rPr>
        <w:t>полная спленэктомия;</w:t>
      </w:r>
      <w:r w:rsidRPr="001B544B">
        <w:rPr>
          <w:rFonts w:ascii="Times New Roman" w:hAnsi="Times New Roman"/>
          <w:sz w:val="28"/>
          <w:szCs w:val="28"/>
        </w:rPr>
        <w:tab/>
      </w:r>
    </w:p>
    <w:p w14:paraId="1A9D82EB" w14:textId="77777777" w:rsidR="00E84B08" w:rsidRPr="001B544B" w:rsidRDefault="00E84B08" w:rsidP="00911EBF">
      <w:pPr>
        <w:pStyle w:val="a5"/>
        <w:numPr>
          <w:ilvl w:val="0"/>
          <w:numId w:val="58"/>
        </w:numPr>
        <w:tabs>
          <w:tab w:val="left" w:pos="567"/>
        </w:tabs>
        <w:spacing w:after="0" w:line="240" w:lineRule="auto"/>
        <w:ind w:left="0" w:firstLine="0"/>
        <w:rPr>
          <w:rFonts w:ascii="Times New Roman" w:hAnsi="Times New Roman"/>
          <w:sz w:val="28"/>
          <w:szCs w:val="28"/>
          <w:lang w:val="ru-RU"/>
        </w:rPr>
      </w:pPr>
      <w:r w:rsidRPr="001B544B">
        <w:rPr>
          <w:rFonts w:ascii="Times New Roman" w:hAnsi="Times New Roman"/>
          <w:sz w:val="28"/>
          <w:szCs w:val="28"/>
        </w:rPr>
        <w:t>биопсия кожи и подкожных тканей.</w:t>
      </w:r>
    </w:p>
    <w:p w14:paraId="27B42393" w14:textId="77777777" w:rsidR="00E84B08" w:rsidRPr="001B544B" w:rsidRDefault="00E84B08" w:rsidP="00E84B08">
      <w:pPr>
        <w:tabs>
          <w:tab w:val="left" w:pos="0"/>
          <w:tab w:val="left" w:pos="284"/>
        </w:tabs>
        <w:spacing w:after="0" w:line="240" w:lineRule="auto"/>
        <w:jc w:val="both"/>
        <w:rPr>
          <w:rFonts w:ascii="Times New Roman" w:eastAsia="Times New Roman" w:hAnsi="Times New Roman" w:cs="Times New Roman"/>
          <w:b/>
          <w:sz w:val="28"/>
          <w:szCs w:val="28"/>
          <w:lang w:val="ru-RU" w:eastAsia="ru-RU"/>
        </w:rPr>
      </w:pPr>
      <w:r w:rsidRPr="001B544B">
        <w:rPr>
          <w:rFonts w:ascii="Times New Roman" w:eastAsia="Times New Roman" w:hAnsi="Times New Roman" w:cs="Times New Roman"/>
          <w:b/>
          <w:sz w:val="28"/>
          <w:szCs w:val="28"/>
          <w:lang w:val="ru-RU" w:eastAsia="ru-RU"/>
        </w:rPr>
        <w:t xml:space="preserve">Цель проведения процедуры/вмешательства: </w:t>
      </w:r>
      <w:r w:rsidRPr="001B544B">
        <w:rPr>
          <w:rFonts w:ascii="Times New Roman" w:eastAsia="Times New Roman" w:hAnsi="Times New Roman" w:cs="Times New Roman"/>
          <w:sz w:val="28"/>
          <w:szCs w:val="28"/>
          <w:lang w:val="ru-RU" w:eastAsia="ru-RU"/>
        </w:rPr>
        <w:t>верификация диагноза ЛПЗ</w:t>
      </w:r>
    </w:p>
    <w:p w14:paraId="44C58CB4" w14:textId="77777777" w:rsidR="00E84B08" w:rsidRPr="001B544B" w:rsidRDefault="00E84B08" w:rsidP="00E84B08">
      <w:pPr>
        <w:tabs>
          <w:tab w:val="left" w:pos="0"/>
          <w:tab w:val="left" w:pos="284"/>
        </w:tabs>
        <w:spacing w:after="0" w:line="240" w:lineRule="auto"/>
        <w:jc w:val="both"/>
        <w:rPr>
          <w:rFonts w:ascii="Times New Roman" w:eastAsia="Times New Roman" w:hAnsi="Times New Roman" w:cs="Times New Roman"/>
          <w:sz w:val="28"/>
          <w:szCs w:val="28"/>
          <w:lang w:val="ru-RU" w:eastAsia="ru-RU"/>
        </w:rPr>
      </w:pPr>
      <w:r w:rsidRPr="001B544B">
        <w:rPr>
          <w:rFonts w:ascii="Times New Roman" w:hAnsi="Times New Roman" w:cs="Times New Roman"/>
          <w:b/>
          <w:sz w:val="28"/>
          <w:szCs w:val="28"/>
          <w:lang w:val="ru-RU"/>
        </w:rPr>
        <w:t>Показания:</w:t>
      </w:r>
      <w:r w:rsidRPr="001B544B">
        <w:rPr>
          <w:rFonts w:ascii="Times New Roman" w:eastAsia="Times New Roman" w:hAnsi="Times New Roman" w:cs="Times New Roman"/>
          <w:sz w:val="28"/>
          <w:szCs w:val="28"/>
          <w:lang w:val="ru-RU" w:eastAsia="ru-RU"/>
        </w:rPr>
        <w:t>исключение/подтверждение диагноза ЛПЗ.</w:t>
      </w:r>
    </w:p>
    <w:p w14:paraId="69B3A81C" w14:textId="77777777" w:rsidR="001625B8" w:rsidRPr="001B544B" w:rsidRDefault="001625B8" w:rsidP="001625B8">
      <w:pPr>
        <w:tabs>
          <w:tab w:val="left" w:pos="567"/>
        </w:tabs>
        <w:spacing w:after="0" w:line="240" w:lineRule="auto"/>
        <w:jc w:val="both"/>
        <w:rPr>
          <w:rFonts w:ascii="Times New Roman" w:eastAsia="Times New Roman" w:hAnsi="Times New Roman" w:cs="Times New Roman"/>
          <w:sz w:val="28"/>
          <w:szCs w:val="28"/>
        </w:rPr>
      </w:pPr>
      <w:r w:rsidRPr="001B544B">
        <w:rPr>
          <w:rFonts w:ascii="Times New Roman" w:eastAsia="Times New Roman" w:hAnsi="Times New Roman" w:cs="Times New Roman"/>
          <w:b/>
          <w:sz w:val="28"/>
          <w:szCs w:val="28"/>
        </w:rPr>
        <w:t>Противопоказание:</w:t>
      </w:r>
      <w:r w:rsidRPr="001B544B">
        <w:rPr>
          <w:rFonts w:ascii="Times New Roman" w:eastAsia="Times New Roman" w:hAnsi="Times New Roman" w:cs="Times New Roman"/>
          <w:sz w:val="28"/>
          <w:szCs w:val="28"/>
        </w:rPr>
        <w:t xml:space="preserve"> отказ пациента от проведения оперативного вмешательства</w:t>
      </w:r>
    </w:p>
    <w:p w14:paraId="2C452865" w14:textId="77777777" w:rsidR="001625B8" w:rsidRPr="001B544B" w:rsidRDefault="001625B8" w:rsidP="001625B8">
      <w:pPr>
        <w:tabs>
          <w:tab w:val="left" w:pos="567"/>
        </w:tabs>
        <w:spacing w:after="0" w:line="240" w:lineRule="auto"/>
        <w:jc w:val="both"/>
        <w:rPr>
          <w:rFonts w:ascii="Times New Roman" w:eastAsia="Times New Roman" w:hAnsi="Times New Roman" w:cs="Times New Roman"/>
          <w:sz w:val="28"/>
          <w:szCs w:val="28"/>
        </w:rPr>
      </w:pPr>
      <w:r w:rsidRPr="001B544B">
        <w:rPr>
          <w:rFonts w:ascii="Times New Roman" w:eastAsia="Times New Roman" w:hAnsi="Times New Roman" w:cs="Times New Roman"/>
          <w:b/>
          <w:sz w:val="28"/>
          <w:szCs w:val="28"/>
        </w:rPr>
        <w:t>Методика проведения процедуры/вмешательства:</w:t>
      </w:r>
      <w:r w:rsidRPr="001B544B">
        <w:rPr>
          <w:rFonts w:ascii="Times New Roman" w:eastAsia="Times New Roman" w:hAnsi="Times New Roman" w:cs="Times New Roman"/>
          <w:sz w:val="28"/>
          <w:szCs w:val="28"/>
        </w:rPr>
        <w:t xml:space="preserve"> В асептических условиях проводится процедура взятия ткани лимфатического узла, лимфатической структуры или образования. Проведение тонкоигольной биопсии нежелательно,</w:t>
      </w:r>
    </w:p>
    <w:p w14:paraId="742B6595" w14:textId="77777777" w:rsidR="001625B8" w:rsidRPr="001B544B" w:rsidRDefault="001625B8" w:rsidP="001625B8">
      <w:pPr>
        <w:tabs>
          <w:tab w:val="left" w:pos="567"/>
        </w:tabs>
        <w:spacing w:after="0" w:line="240" w:lineRule="auto"/>
        <w:jc w:val="both"/>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так как в этом случае количество клеток для цитологического исследования недостаточно и оценить структуру лимфатического узла, структуры и т.д. будет невозможно. В зависимости от локализации (предполагаемого объема операции) решается вопрос о стационарном или амбулаторном ведении пациента.</w:t>
      </w:r>
    </w:p>
    <w:p w14:paraId="3FE4FC7D" w14:textId="77777777" w:rsidR="001625B8" w:rsidRPr="001B544B" w:rsidRDefault="001625B8" w:rsidP="001625B8">
      <w:pPr>
        <w:tabs>
          <w:tab w:val="left" w:pos="567"/>
        </w:tabs>
        <w:spacing w:after="0" w:line="240" w:lineRule="auto"/>
        <w:jc w:val="both"/>
        <w:rPr>
          <w:rFonts w:ascii="Times New Roman" w:hAnsi="Times New Roman"/>
          <w:b/>
          <w:sz w:val="28"/>
          <w:szCs w:val="28"/>
        </w:rPr>
      </w:pPr>
    </w:p>
    <w:p w14:paraId="4EB72EE3" w14:textId="77777777" w:rsidR="00F75473" w:rsidRPr="001B544B" w:rsidRDefault="00643FB7" w:rsidP="007B797B">
      <w:pPr>
        <w:pStyle w:val="a5"/>
        <w:tabs>
          <w:tab w:val="left" w:pos="284"/>
          <w:tab w:val="left" w:pos="426"/>
        </w:tabs>
        <w:spacing w:after="0" w:line="240" w:lineRule="auto"/>
        <w:ind w:left="0"/>
        <w:jc w:val="both"/>
        <w:rPr>
          <w:rFonts w:ascii="Times New Roman" w:hAnsi="Times New Roman"/>
          <w:b/>
          <w:sz w:val="28"/>
          <w:szCs w:val="28"/>
        </w:rPr>
      </w:pPr>
      <w:r w:rsidRPr="001B544B">
        <w:rPr>
          <w:rFonts w:ascii="Times New Roman" w:hAnsi="Times New Roman"/>
          <w:b/>
          <w:sz w:val="28"/>
          <w:szCs w:val="28"/>
        </w:rPr>
        <w:t>6</w:t>
      </w:r>
      <w:r w:rsidR="0073750F" w:rsidRPr="001B544B">
        <w:rPr>
          <w:rFonts w:ascii="Times New Roman" w:hAnsi="Times New Roman"/>
          <w:b/>
          <w:sz w:val="28"/>
          <w:szCs w:val="28"/>
        </w:rPr>
        <w:t xml:space="preserve">) </w:t>
      </w:r>
      <w:r w:rsidR="00F75473" w:rsidRPr="001B544B">
        <w:rPr>
          <w:rFonts w:ascii="Times New Roman" w:hAnsi="Times New Roman"/>
          <w:b/>
          <w:sz w:val="28"/>
          <w:szCs w:val="28"/>
        </w:rPr>
        <w:t>Показания для консультации специалистов:</w:t>
      </w:r>
    </w:p>
    <w:p w14:paraId="648E8E62" w14:textId="77777777" w:rsidR="00CD73AA" w:rsidRPr="001B544B" w:rsidRDefault="00911EBF" w:rsidP="007B797B">
      <w:pPr>
        <w:pStyle w:val="a5"/>
        <w:numPr>
          <w:ilvl w:val="0"/>
          <w:numId w:val="4"/>
        </w:numPr>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к</w:t>
      </w:r>
      <w:r w:rsidR="00CD73AA" w:rsidRPr="001B544B">
        <w:rPr>
          <w:rFonts w:ascii="Times New Roman" w:hAnsi="Times New Roman"/>
          <w:sz w:val="28"/>
          <w:szCs w:val="28"/>
        </w:rPr>
        <w:t>онсультации узких специалистов – по индивидуальным показаниям.</w:t>
      </w:r>
    </w:p>
    <w:p w14:paraId="4BF93039" w14:textId="77777777" w:rsidR="00F75473" w:rsidRPr="001B544B" w:rsidRDefault="00F75473" w:rsidP="007B797B">
      <w:pPr>
        <w:pStyle w:val="a5"/>
        <w:tabs>
          <w:tab w:val="left" w:pos="284"/>
        </w:tabs>
        <w:spacing w:after="0" w:line="240" w:lineRule="auto"/>
        <w:ind w:left="0"/>
        <w:jc w:val="both"/>
        <w:rPr>
          <w:rFonts w:ascii="Times New Roman" w:hAnsi="Times New Roman"/>
          <w:b/>
          <w:sz w:val="28"/>
          <w:szCs w:val="28"/>
        </w:rPr>
      </w:pPr>
    </w:p>
    <w:p w14:paraId="31BBE6C1" w14:textId="77777777" w:rsidR="00F75473" w:rsidRPr="001B544B" w:rsidRDefault="00643FB7" w:rsidP="007B797B">
      <w:pPr>
        <w:pStyle w:val="a5"/>
        <w:tabs>
          <w:tab w:val="left" w:pos="284"/>
        </w:tabs>
        <w:spacing w:after="0" w:line="240" w:lineRule="auto"/>
        <w:ind w:left="0"/>
        <w:jc w:val="both"/>
        <w:rPr>
          <w:rFonts w:ascii="Times New Roman" w:hAnsi="Times New Roman"/>
          <w:b/>
          <w:sz w:val="28"/>
          <w:szCs w:val="28"/>
          <w:lang w:val="ru-RU"/>
        </w:rPr>
      </w:pPr>
      <w:r w:rsidRPr="001B544B">
        <w:rPr>
          <w:rFonts w:ascii="Times New Roman" w:hAnsi="Times New Roman"/>
          <w:b/>
          <w:sz w:val="28"/>
          <w:szCs w:val="28"/>
        </w:rPr>
        <w:t>7</w:t>
      </w:r>
      <w:r w:rsidR="00F75473" w:rsidRPr="001B544B">
        <w:rPr>
          <w:rFonts w:ascii="Times New Roman" w:hAnsi="Times New Roman"/>
          <w:b/>
          <w:sz w:val="28"/>
          <w:szCs w:val="28"/>
        </w:rPr>
        <w:t>) Показания для перевода в отделение интенсивной терапии и реанимации:</w:t>
      </w:r>
      <w:r w:rsidR="00F07103" w:rsidRPr="001B544B">
        <w:rPr>
          <w:rFonts w:ascii="Times New Roman" w:hAnsi="Times New Roman"/>
          <w:sz w:val="28"/>
          <w:szCs w:val="28"/>
          <w:lang w:val="ru-RU"/>
        </w:rPr>
        <w:t>нарушение витальных функций</w:t>
      </w:r>
      <w:r w:rsidR="005E51A7" w:rsidRPr="001B544B">
        <w:rPr>
          <w:rFonts w:ascii="Times New Roman" w:hAnsi="Times New Roman"/>
          <w:sz w:val="28"/>
          <w:szCs w:val="28"/>
          <w:lang w:val="ru-RU"/>
        </w:rPr>
        <w:t>.</w:t>
      </w:r>
    </w:p>
    <w:p w14:paraId="1090511C" w14:textId="77777777" w:rsidR="00F75473" w:rsidRPr="001B544B" w:rsidRDefault="00F75473" w:rsidP="007B797B">
      <w:pPr>
        <w:pStyle w:val="a5"/>
        <w:tabs>
          <w:tab w:val="left" w:pos="284"/>
        </w:tabs>
        <w:spacing w:after="0" w:line="240" w:lineRule="auto"/>
        <w:ind w:left="0"/>
        <w:jc w:val="both"/>
        <w:rPr>
          <w:rFonts w:ascii="Times New Roman" w:hAnsi="Times New Roman"/>
          <w:b/>
          <w:sz w:val="28"/>
          <w:szCs w:val="28"/>
        </w:rPr>
      </w:pPr>
    </w:p>
    <w:p w14:paraId="0B844E3B" w14:textId="77777777" w:rsidR="0073750F" w:rsidRPr="001B544B" w:rsidRDefault="00643FB7" w:rsidP="007B797B">
      <w:pPr>
        <w:pStyle w:val="a5"/>
        <w:tabs>
          <w:tab w:val="left" w:pos="284"/>
        </w:tabs>
        <w:spacing w:after="0" w:line="240" w:lineRule="auto"/>
        <w:ind w:left="0"/>
        <w:jc w:val="both"/>
        <w:rPr>
          <w:rFonts w:ascii="Times New Roman" w:hAnsi="Times New Roman"/>
          <w:b/>
          <w:sz w:val="28"/>
          <w:szCs w:val="28"/>
        </w:rPr>
      </w:pPr>
      <w:r w:rsidRPr="001B544B">
        <w:rPr>
          <w:rFonts w:ascii="Times New Roman" w:hAnsi="Times New Roman"/>
          <w:b/>
          <w:sz w:val="28"/>
          <w:szCs w:val="28"/>
        </w:rPr>
        <w:t>8</w:t>
      </w:r>
      <w:r w:rsidR="00F75473" w:rsidRPr="001B544B">
        <w:rPr>
          <w:rFonts w:ascii="Times New Roman" w:hAnsi="Times New Roman"/>
          <w:b/>
          <w:sz w:val="28"/>
          <w:szCs w:val="28"/>
        </w:rPr>
        <w:t>)</w:t>
      </w:r>
      <w:r w:rsidR="0073750F" w:rsidRPr="001B544B">
        <w:rPr>
          <w:rFonts w:ascii="Times New Roman" w:hAnsi="Times New Roman"/>
          <w:b/>
          <w:sz w:val="28"/>
          <w:szCs w:val="28"/>
        </w:rPr>
        <w:t xml:space="preserve"> Индикаторы эффективности лечения</w:t>
      </w:r>
      <w:r w:rsidR="009A69E3" w:rsidRPr="001B544B">
        <w:rPr>
          <w:rFonts w:ascii="Times New Roman" w:hAnsi="Times New Roman"/>
          <w:b/>
          <w:sz w:val="28"/>
          <w:szCs w:val="28"/>
        </w:rPr>
        <w:t>[</w:t>
      </w:r>
      <w:r w:rsidR="009A69E3" w:rsidRPr="001B544B">
        <w:rPr>
          <w:rFonts w:ascii="Times New Roman" w:hAnsi="Times New Roman"/>
          <w:b/>
          <w:sz w:val="28"/>
          <w:szCs w:val="28"/>
          <w:lang w:val="ru-RU"/>
        </w:rPr>
        <w:t>14]</w:t>
      </w:r>
      <w:r w:rsidR="0073750F" w:rsidRPr="001B544B">
        <w:rPr>
          <w:rFonts w:ascii="Times New Roman" w:hAnsi="Times New Roman"/>
          <w:b/>
          <w:sz w:val="28"/>
          <w:szCs w:val="28"/>
        </w:rPr>
        <w:t>.</w:t>
      </w:r>
    </w:p>
    <w:p w14:paraId="6DB9E39B" w14:textId="77777777" w:rsidR="00ED1E3A" w:rsidRPr="001B544B" w:rsidRDefault="00ED1E3A" w:rsidP="000A1145">
      <w:pPr>
        <w:pStyle w:val="a8"/>
        <w:spacing w:after="0" w:line="240" w:lineRule="auto"/>
        <w:ind w:right="-4" w:firstLine="284"/>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Грибовидный микоз</w:t>
      </w:r>
    </w:p>
    <w:p w14:paraId="0F5D97AA" w14:textId="77777777" w:rsidR="006E7048" w:rsidRPr="001B544B" w:rsidRDefault="00ED1E3A" w:rsidP="000A1145">
      <w:pPr>
        <w:pStyle w:val="a8"/>
        <w:tabs>
          <w:tab w:val="left" w:pos="8928"/>
        </w:tabs>
        <w:spacing w:after="0" w:line="240" w:lineRule="auto"/>
        <w:ind w:right="-4" w:firstLine="284"/>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Ответ на лечение определяется в соответствии с критериями, предложенными </w:t>
      </w:r>
      <w:r w:rsidRPr="001B544B">
        <w:rPr>
          <w:rFonts w:ascii="Times New Roman" w:hAnsi="Times New Roman" w:cs="Times New Roman"/>
          <w:sz w:val="28"/>
          <w:szCs w:val="28"/>
        </w:rPr>
        <w:t>ISCL</w:t>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rPr>
        <w:t>EORTC</w:t>
      </w:r>
      <w:r w:rsidRPr="001B544B">
        <w:rPr>
          <w:rFonts w:ascii="Times New Roman" w:hAnsi="Times New Roman" w:cs="Times New Roman"/>
          <w:sz w:val="28"/>
          <w:szCs w:val="28"/>
          <w:lang w:val="ru-RU"/>
        </w:rPr>
        <w:t xml:space="preserve"> и Американским консорциумом по кожным лимфомам(</w:t>
      </w:r>
      <w:r w:rsidRPr="001B544B">
        <w:rPr>
          <w:rFonts w:ascii="Times New Roman" w:hAnsi="Times New Roman" w:cs="Times New Roman"/>
          <w:sz w:val="28"/>
          <w:szCs w:val="28"/>
        </w:rPr>
        <w:t>USCLC</w:t>
      </w:r>
      <w:r w:rsidR="006E7048" w:rsidRPr="001B544B">
        <w:rPr>
          <w:rFonts w:ascii="Times New Roman" w:hAnsi="Times New Roman" w:cs="Times New Roman"/>
          <w:sz w:val="28"/>
          <w:szCs w:val="28"/>
          <w:lang w:val="ru-RU"/>
        </w:rPr>
        <w:t>):</w:t>
      </w:r>
    </w:p>
    <w:tbl>
      <w:tblPr>
        <w:tblStyle w:val="a6"/>
        <w:tblW w:w="10173" w:type="dxa"/>
        <w:tblLook w:val="04A0" w:firstRow="1" w:lastRow="0" w:firstColumn="1" w:lastColumn="0" w:noHBand="0" w:noVBand="1"/>
      </w:tblPr>
      <w:tblGrid>
        <w:gridCol w:w="3122"/>
        <w:gridCol w:w="7051"/>
      </w:tblGrid>
      <w:tr w:rsidR="006E7048" w:rsidRPr="001B544B" w14:paraId="143CF032" w14:textId="77777777" w:rsidTr="00911EBF">
        <w:tc>
          <w:tcPr>
            <w:tcW w:w="2376" w:type="dxa"/>
          </w:tcPr>
          <w:p w14:paraId="14900D08" w14:textId="77777777" w:rsidR="006E7048" w:rsidRPr="001B544B" w:rsidRDefault="006E7048" w:rsidP="006E7048">
            <w:pPr>
              <w:widowControl w:val="0"/>
              <w:tabs>
                <w:tab w:val="left" w:pos="709"/>
                <w:tab w:val="left" w:pos="8928"/>
              </w:tabs>
              <w:ind w:right="-4"/>
              <w:jc w:val="both"/>
              <w:rPr>
                <w:rFonts w:ascii="Times New Roman" w:hAnsi="Times New Roman"/>
                <w:b/>
                <w:sz w:val="28"/>
                <w:szCs w:val="28"/>
              </w:rPr>
            </w:pPr>
            <w:r w:rsidRPr="001B544B">
              <w:rPr>
                <w:rFonts w:ascii="Times New Roman" w:hAnsi="Times New Roman"/>
                <w:b/>
                <w:sz w:val="28"/>
                <w:szCs w:val="28"/>
              </w:rPr>
              <w:t>Кожныепокровы</w:t>
            </w:r>
          </w:p>
        </w:tc>
        <w:tc>
          <w:tcPr>
            <w:tcW w:w="7797" w:type="dxa"/>
          </w:tcPr>
          <w:p w14:paraId="7550AF30" w14:textId="77777777" w:rsidR="006E7048" w:rsidRPr="001B544B" w:rsidRDefault="006E7048" w:rsidP="006E7048">
            <w:pPr>
              <w:tabs>
                <w:tab w:val="left" w:pos="8928"/>
              </w:tabs>
              <w:spacing w:before="53"/>
              <w:ind w:right="-4" w:firstLine="284"/>
              <w:jc w:val="both"/>
              <w:rPr>
                <w:rFonts w:ascii="Times New Roman" w:hAnsi="Times New Roman"/>
                <w:sz w:val="28"/>
                <w:szCs w:val="28"/>
                <w:lang w:val="ru-RU"/>
              </w:rPr>
            </w:pPr>
            <w:r w:rsidRPr="001B544B">
              <w:rPr>
                <w:rFonts w:ascii="Times New Roman" w:hAnsi="Times New Roman"/>
                <w:sz w:val="28"/>
                <w:szCs w:val="28"/>
                <w:lang w:val="ru-RU"/>
              </w:rPr>
              <w:t>Полная ремиссия (ПР): 100% исчезновение очагов кожного поражения.</w:t>
            </w:r>
          </w:p>
          <w:p w14:paraId="335DC8FD" w14:textId="77777777" w:rsidR="006E7048" w:rsidRPr="001B544B" w:rsidRDefault="006E7048" w:rsidP="006E7048">
            <w:pPr>
              <w:pStyle w:val="a8"/>
              <w:tabs>
                <w:tab w:val="left" w:pos="8928"/>
              </w:tabs>
              <w:spacing w:before="53" w:after="0"/>
              <w:ind w:right="-4" w:firstLine="284"/>
              <w:jc w:val="both"/>
              <w:rPr>
                <w:rFonts w:ascii="Times New Roman" w:hAnsi="Times New Roman"/>
                <w:sz w:val="28"/>
                <w:szCs w:val="28"/>
                <w:lang w:val="ru-RU"/>
              </w:rPr>
            </w:pPr>
            <w:r w:rsidRPr="001B544B">
              <w:rPr>
                <w:rFonts w:ascii="Times New Roman" w:hAnsi="Times New Roman"/>
                <w:sz w:val="28"/>
                <w:szCs w:val="28"/>
                <w:lang w:val="ru-RU"/>
              </w:rPr>
              <w:t xml:space="preserve">Частичная ремиссия (ЧР): 50%-99% разрешения очагов кожного поражения от исходного </w:t>
            </w:r>
            <w:r w:rsidRPr="001B544B">
              <w:rPr>
                <w:rFonts w:ascii="Times New Roman" w:hAnsi="Times New Roman"/>
                <w:position w:val="2"/>
                <w:sz w:val="28"/>
                <w:szCs w:val="28"/>
                <w:lang w:val="ru-RU"/>
              </w:rPr>
              <w:t>уровня, отсутствие появления новых узлов (Т</w:t>
            </w:r>
            <w:r w:rsidRPr="001B544B">
              <w:rPr>
                <w:rFonts w:ascii="Times New Roman" w:hAnsi="Times New Roman"/>
                <w:sz w:val="28"/>
                <w:szCs w:val="28"/>
                <w:lang w:val="ru-RU"/>
              </w:rPr>
              <w:t>3</w:t>
            </w:r>
            <w:r w:rsidRPr="001B544B">
              <w:rPr>
                <w:rFonts w:ascii="Times New Roman" w:hAnsi="Times New Roman"/>
                <w:position w:val="2"/>
                <w:sz w:val="28"/>
                <w:szCs w:val="28"/>
                <w:lang w:val="ru-RU"/>
              </w:rPr>
              <w:t>) у пациентов с Т</w:t>
            </w:r>
            <w:r w:rsidRPr="001B544B">
              <w:rPr>
                <w:rFonts w:ascii="Times New Roman" w:hAnsi="Times New Roman"/>
                <w:sz w:val="28"/>
                <w:szCs w:val="28"/>
                <w:lang w:val="ru-RU"/>
              </w:rPr>
              <w:t>1</w:t>
            </w:r>
            <w:r w:rsidRPr="001B544B">
              <w:rPr>
                <w:rFonts w:ascii="Times New Roman" w:hAnsi="Times New Roman"/>
                <w:position w:val="2"/>
                <w:sz w:val="28"/>
                <w:szCs w:val="28"/>
                <w:lang w:val="ru-RU"/>
              </w:rPr>
              <w:t>, Т</w:t>
            </w:r>
            <w:r w:rsidRPr="001B544B">
              <w:rPr>
                <w:rFonts w:ascii="Times New Roman" w:hAnsi="Times New Roman"/>
                <w:sz w:val="28"/>
                <w:szCs w:val="28"/>
                <w:lang w:val="ru-RU"/>
              </w:rPr>
              <w:t xml:space="preserve">2 </w:t>
            </w:r>
            <w:r w:rsidRPr="001B544B">
              <w:rPr>
                <w:rFonts w:ascii="Times New Roman" w:hAnsi="Times New Roman"/>
                <w:position w:val="2"/>
                <w:sz w:val="28"/>
                <w:szCs w:val="28"/>
                <w:lang w:val="ru-RU"/>
              </w:rPr>
              <w:t>или Т</w:t>
            </w:r>
            <w:r w:rsidRPr="001B544B">
              <w:rPr>
                <w:rFonts w:ascii="Times New Roman" w:hAnsi="Times New Roman"/>
                <w:sz w:val="28"/>
                <w:szCs w:val="28"/>
                <w:lang w:val="ru-RU"/>
              </w:rPr>
              <w:t xml:space="preserve">4 </w:t>
            </w:r>
            <w:r w:rsidRPr="001B544B">
              <w:rPr>
                <w:rFonts w:ascii="Times New Roman" w:hAnsi="Times New Roman"/>
                <w:position w:val="2"/>
                <w:sz w:val="28"/>
                <w:szCs w:val="28"/>
                <w:lang w:val="ru-RU"/>
              </w:rPr>
              <w:t>стадиями.</w:t>
            </w:r>
          </w:p>
          <w:p w14:paraId="2FF451D3" w14:textId="77777777" w:rsidR="006E7048" w:rsidRPr="001B544B" w:rsidRDefault="006E7048" w:rsidP="006E7048">
            <w:pPr>
              <w:pStyle w:val="a8"/>
              <w:tabs>
                <w:tab w:val="left" w:pos="8928"/>
              </w:tabs>
              <w:spacing w:before="7" w:after="0"/>
              <w:ind w:right="-4" w:firstLine="284"/>
              <w:jc w:val="both"/>
              <w:rPr>
                <w:rFonts w:ascii="Times New Roman" w:hAnsi="Times New Roman"/>
                <w:sz w:val="28"/>
                <w:szCs w:val="28"/>
                <w:lang w:val="ru-RU"/>
              </w:rPr>
            </w:pPr>
            <w:r w:rsidRPr="001B544B">
              <w:rPr>
                <w:rFonts w:ascii="Times New Roman" w:hAnsi="Times New Roman"/>
                <w:sz w:val="28"/>
                <w:szCs w:val="28"/>
                <w:lang w:val="ru-RU"/>
              </w:rPr>
              <w:t xml:space="preserve">Стабилизация заболевания: От &lt;25% увеличения до &lt;50% разрешения очагов кожного </w:t>
            </w:r>
            <w:r w:rsidRPr="001B544B">
              <w:rPr>
                <w:rFonts w:ascii="Times New Roman" w:hAnsi="Times New Roman"/>
                <w:position w:val="2"/>
                <w:sz w:val="28"/>
                <w:szCs w:val="28"/>
                <w:lang w:val="ru-RU"/>
              </w:rPr>
              <w:t>поражения от исходного уровня, отсутствие появления новых узлов (Т</w:t>
            </w:r>
            <w:r w:rsidRPr="001B544B">
              <w:rPr>
                <w:rFonts w:ascii="Times New Roman" w:hAnsi="Times New Roman"/>
                <w:sz w:val="28"/>
                <w:szCs w:val="28"/>
                <w:lang w:val="ru-RU"/>
              </w:rPr>
              <w:t>3</w:t>
            </w:r>
            <w:r w:rsidRPr="001B544B">
              <w:rPr>
                <w:rFonts w:ascii="Times New Roman" w:hAnsi="Times New Roman"/>
                <w:position w:val="2"/>
                <w:sz w:val="28"/>
                <w:szCs w:val="28"/>
                <w:lang w:val="ru-RU"/>
              </w:rPr>
              <w:t>) у пациентов с Т</w:t>
            </w:r>
            <w:r w:rsidRPr="001B544B">
              <w:rPr>
                <w:rFonts w:ascii="Times New Roman" w:hAnsi="Times New Roman"/>
                <w:sz w:val="28"/>
                <w:szCs w:val="28"/>
                <w:lang w:val="ru-RU"/>
              </w:rPr>
              <w:t>1</w:t>
            </w:r>
            <w:r w:rsidRPr="001B544B">
              <w:rPr>
                <w:rFonts w:ascii="Times New Roman" w:hAnsi="Times New Roman"/>
                <w:position w:val="2"/>
                <w:sz w:val="28"/>
                <w:szCs w:val="28"/>
                <w:lang w:val="ru-RU"/>
              </w:rPr>
              <w:t>, Т</w:t>
            </w:r>
            <w:r w:rsidRPr="001B544B">
              <w:rPr>
                <w:rFonts w:ascii="Times New Roman" w:hAnsi="Times New Roman"/>
                <w:sz w:val="28"/>
                <w:szCs w:val="28"/>
                <w:lang w:val="ru-RU"/>
              </w:rPr>
              <w:t xml:space="preserve">2 </w:t>
            </w:r>
            <w:r w:rsidRPr="001B544B">
              <w:rPr>
                <w:rFonts w:ascii="Times New Roman" w:hAnsi="Times New Roman"/>
                <w:position w:val="2"/>
                <w:sz w:val="28"/>
                <w:szCs w:val="28"/>
                <w:lang w:val="ru-RU"/>
              </w:rPr>
              <w:t>или Т</w:t>
            </w:r>
            <w:r w:rsidRPr="001B544B">
              <w:rPr>
                <w:rFonts w:ascii="Times New Roman" w:hAnsi="Times New Roman"/>
                <w:sz w:val="28"/>
                <w:szCs w:val="28"/>
                <w:lang w:val="ru-RU"/>
              </w:rPr>
              <w:t xml:space="preserve">4 </w:t>
            </w:r>
            <w:r w:rsidRPr="001B544B">
              <w:rPr>
                <w:rFonts w:ascii="Times New Roman" w:hAnsi="Times New Roman"/>
                <w:position w:val="2"/>
                <w:sz w:val="28"/>
                <w:szCs w:val="28"/>
                <w:lang w:val="ru-RU"/>
              </w:rPr>
              <w:t>стадиями.</w:t>
            </w:r>
          </w:p>
          <w:p w14:paraId="4AF3E32B" w14:textId="77777777" w:rsidR="006E7048" w:rsidRPr="001B544B" w:rsidRDefault="006E7048" w:rsidP="006E7048">
            <w:pPr>
              <w:pStyle w:val="a8"/>
              <w:tabs>
                <w:tab w:val="left" w:pos="8928"/>
              </w:tabs>
              <w:spacing w:after="0"/>
              <w:ind w:right="-4" w:firstLine="284"/>
              <w:jc w:val="both"/>
              <w:rPr>
                <w:rFonts w:ascii="Times New Roman" w:hAnsi="Times New Roman"/>
                <w:sz w:val="28"/>
                <w:szCs w:val="28"/>
                <w:lang w:val="ru-RU"/>
              </w:rPr>
            </w:pPr>
            <w:r w:rsidRPr="001B544B">
              <w:rPr>
                <w:rFonts w:ascii="Times New Roman" w:hAnsi="Times New Roman"/>
                <w:sz w:val="28"/>
                <w:szCs w:val="28"/>
                <w:lang w:val="ru-RU"/>
              </w:rPr>
              <w:t xml:space="preserve">Прогрессированиезаболевания: ≥25% увеличения очагов кожного поражения от исходного </w:t>
            </w:r>
            <w:r w:rsidRPr="001B544B">
              <w:rPr>
                <w:rFonts w:ascii="Times New Roman" w:hAnsi="Times New Roman"/>
                <w:position w:val="2"/>
                <w:sz w:val="28"/>
                <w:szCs w:val="28"/>
                <w:lang w:val="ru-RU"/>
              </w:rPr>
              <w:t>уровня; или появление новых узлов (Т</w:t>
            </w:r>
            <w:r w:rsidRPr="001B544B">
              <w:rPr>
                <w:rFonts w:ascii="Times New Roman" w:hAnsi="Times New Roman"/>
                <w:sz w:val="28"/>
                <w:szCs w:val="28"/>
                <w:lang w:val="ru-RU"/>
              </w:rPr>
              <w:t>3</w:t>
            </w:r>
            <w:r w:rsidRPr="001B544B">
              <w:rPr>
                <w:rFonts w:ascii="Times New Roman" w:hAnsi="Times New Roman"/>
                <w:position w:val="2"/>
                <w:sz w:val="28"/>
                <w:szCs w:val="28"/>
                <w:lang w:val="ru-RU"/>
              </w:rPr>
              <w:t>) у пациентов с Т</w:t>
            </w:r>
            <w:r w:rsidRPr="001B544B">
              <w:rPr>
                <w:rFonts w:ascii="Times New Roman" w:hAnsi="Times New Roman"/>
                <w:sz w:val="28"/>
                <w:szCs w:val="28"/>
                <w:lang w:val="ru-RU"/>
              </w:rPr>
              <w:t>1</w:t>
            </w:r>
            <w:r w:rsidRPr="001B544B">
              <w:rPr>
                <w:rFonts w:ascii="Times New Roman" w:hAnsi="Times New Roman"/>
                <w:position w:val="2"/>
                <w:sz w:val="28"/>
                <w:szCs w:val="28"/>
                <w:lang w:val="ru-RU"/>
              </w:rPr>
              <w:t>, Т</w:t>
            </w:r>
            <w:r w:rsidRPr="001B544B">
              <w:rPr>
                <w:rFonts w:ascii="Times New Roman" w:hAnsi="Times New Roman"/>
                <w:sz w:val="28"/>
                <w:szCs w:val="28"/>
                <w:lang w:val="ru-RU"/>
              </w:rPr>
              <w:t xml:space="preserve">2 </w:t>
            </w:r>
            <w:r w:rsidRPr="001B544B">
              <w:rPr>
                <w:rFonts w:ascii="Times New Roman" w:hAnsi="Times New Roman"/>
                <w:position w:val="2"/>
                <w:sz w:val="28"/>
                <w:szCs w:val="28"/>
                <w:lang w:val="ru-RU"/>
              </w:rPr>
              <w:t>или Т</w:t>
            </w:r>
            <w:r w:rsidRPr="001B544B">
              <w:rPr>
                <w:rFonts w:ascii="Times New Roman" w:hAnsi="Times New Roman"/>
                <w:sz w:val="28"/>
                <w:szCs w:val="28"/>
                <w:lang w:val="ru-RU"/>
              </w:rPr>
              <w:t xml:space="preserve">4 </w:t>
            </w:r>
            <w:r w:rsidRPr="001B544B">
              <w:rPr>
                <w:rFonts w:ascii="Times New Roman" w:hAnsi="Times New Roman"/>
                <w:position w:val="2"/>
                <w:sz w:val="28"/>
                <w:szCs w:val="28"/>
                <w:lang w:val="ru-RU"/>
              </w:rPr>
              <w:t xml:space="preserve">стадиями; или отсутствие </w:t>
            </w:r>
            <w:r w:rsidRPr="001B544B">
              <w:rPr>
                <w:rFonts w:ascii="Times New Roman" w:hAnsi="Times New Roman"/>
                <w:sz w:val="28"/>
                <w:szCs w:val="28"/>
                <w:lang w:val="ru-RU"/>
              </w:rPr>
              <w:t>ответа – увеличение высыпаний от наименьшего уровня на 50% от исходного уровня у больных с достигнутой ПР или ЧР.</w:t>
            </w:r>
          </w:p>
          <w:p w14:paraId="095EC875" w14:textId="77777777" w:rsidR="006E7048" w:rsidRPr="001B544B" w:rsidRDefault="006E7048" w:rsidP="006E7048">
            <w:pPr>
              <w:pStyle w:val="a8"/>
              <w:tabs>
                <w:tab w:val="left" w:pos="8928"/>
              </w:tabs>
              <w:spacing w:before="4" w:after="0"/>
              <w:ind w:right="-4" w:firstLine="284"/>
              <w:jc w:val="both"/>
              <w:rPr>
                <w:rFonts w:ascii="Times New Roman" w:hAnsi="Times New Roman"/>
                <w:sz w:val="28"/>
                <w:szCs w:val="28"/>
                <w:lang w:val="ru-RU"/>
              </w:rPr>
            </w:pPr>
            <w:r w:rsidRPr="001B544B">
              <w:rPr>
                <w:rFonts w:ascii="Times New Roman" w:hAnsi="Times New Roman"/>
                <w:b/>
                <w:sz w:val="28"/>
                <w:szCs w:val="28"/>
                <w:lang w:val="ru-RU"/>
              </w:rPr>
              <w:t>Рецидив</w:t>
            </w:r>
            <w:r w:rsidRPr="001B544B">
              <w:rPr>
                <w:rFonts w:ascii="Times New Roman" w:hAnsi="Times New Roman"/>
                <w:sz w:val="28"/>
                <w:szCs w:val="28"/>
                <w:lang w:val="ru-RU"/>
              </w:rPr>
              <w:t>: появление кожных высыпаний у пациентов в полной ремиссии.</w:t>
            </w:r>
          </w:p>
        </w:tc>
      </w:tr>
      <w:tr w:rsidR="006E7048" w:rsidRPr="001B544B" w14:paraId="293BF5C9" w14:textId="77777777" w:rsidTr="00911EBF">
        <w:tc>
          <w:tcPr>
            <w:tcW w:w="2376" w:type="dxa"/>
          </w:tcPr>
          <w:p w14:paraId="00D770C8" w14:textId="77777777" w:rsidR="006E7048" w:rsidRPr="001B544B" w:rsidRDefault="006E7048" w:rsidP="006E7048">
            <w:pPr>
              <w:widowControl w:val="0"/>
              <w:tabs>
                <w:tab w:val="left" w:pos="709"/>
                <w:tab w:val="left" w:pos="8928"/>
              </w:tabs>
              <w:spacing w:before="1"/>
              <w:ind w:right="-4"/>
              <w:jc w:val="both"/>
              <w:rPr>
                <w:rFonts w:ascii="Times New Roman" w:hAnsi="Times New Roman"/>
                <w:b/>
                <w:sz w:val="28"/>
                <w:szCs w:val="28"/>
              </w:rPr>
            </w:pPr>
            <w:r w:rsidRPr="001B544B">
              <w:rPr>
                <w:rFonts w:ascii="Times New Roman" w:hAnsi="Times New Roman"/>
                <w:b/>
                <w:sz w:val="28"/>
                <w:szCs w:val="28"/>
              </w:rPr>
              <w:t>Лимфатическиеузлы</w:t>
            </w:r>
          </w:p>
          <w:p w14:paraId="640E4820" w14:textId="77777777" w:rsidR="006E7048" w:rsidRPr="001B544B" w:rsidRDefault="006E7048" w:rsidP="006E7048">
            <w:pPr>
              <w:pStyle w:val="a8"/>
              <w:tabs>
                <w:tab w:val="left" w:pos="8928"/>
              </w:tabs>
              <w:spacing w:after="0"/>
              <w:ind w:right="-4"/>
              <w:rPr>
                <w:rFonts w:ascii="Times New Roman" w:hAnsi="Times New Roman"/>
                <w:sz w:val="28"/>
                <w:szCs w:val="28"/>
                <w:lang w:val="ru-RU"/>
              </w:rPr>
            </w:pPr>
          </w:p>
        </w:tc>
        <w:tc>
          <w:tcPr>
            <w:tcW w:w="7797" w:type="dxa"/>
          </w:tcPr>
          <w:p w14:paraId="12F1D88F" w14:textId="77777777" w:rsidR="006E7048" w:rsidRPr="001B544B" w:rsidRDefault="006E7048" w:rsidP="006E7048">
            <w:pPr>
              <w:pStyle w:val="a8"/>
              <w:tabs>
                <w:tab w:val="left" w:pos="8928"/>
              </w:tabs>
              <w:spacing w:before="53" w:after="0"/>
              <w:ind w:right="-4" w:firstLine="284"/>
              <w:jc w:val="both"/>
              <w:rPr>
                <w:rFonts w:ascii="Times New Roman" w:hAnsi="Times New Roman"/>
                <w:sz w:val="28"/>
                <w:szCs w:val="28"/>
                <w:lang w:val="ru-RU"/>
              </w:rPr>
            </w:pPr>
            <w:r w:rsidRPr="001B544B">
              <w:rPr>
                <w:rFonts w:ascii="Times New Roman" w:hAnsi="Times New Roman"/>
                <w:sz w:val="28"/>
                <w:szCs w:val="28"/>
                <w:lang w:val="ru-RU"/>
              </w:rPr>
              <w:t xml:space="preserve">Полная ремиссия: все лимфатические узлы ≤1,5 см в наибольшем диаметре (длинная ось) или </w:t>
            </w:r>
            <w:r w:rsidRPr="001B544B">
              <w:rPr>
                <w:rFonts w:ascii="Times New Roman" w:hAnsi="Times New Roman"/>
                <w:position w:val="2"/>
                <w:sz w:val="28"/>
                <w:szCs w:val="28"/>
                <w:lang w:val="ru-RU"/>
              </w:rPr>
              <w:t xml:space="preserve">гистологически негативные, также - л/у </w:t>
            </w:r>
            <w:r w:rsidRPr="001B544B">
              <w:rPr>
                <w:rFonts w:ascii="Times New Roman" w:hAnsi="Times New Roman"/>
                <w:position w:val="2"/>
                <w:sz w:val="28"/>
                <w:szCs w:val="28"/>
              </w:rPr>
              <w:t>N</w:t>
            </w:r>
            <w:r w:rsidRPr="001B544B">
              <w:rPr>
                <w:rFonts w:ascii="Times New Roman" w:hAnsi="Times New Roman"/>
                <w:sz w:val="28"/>
                <w:szCs w:val="28"/>
                <w:lang w:val="ru-RU"/>
              </w:rPr>
              <w:t xml:space="preserve">3 </w:t>
            </w:r>
            <w:r w:rsidRPr="001B544B">
              <w:rPr>
                <w:rFonts w:ascii="Times New Roman" w:hAnsi="Times New Roman"/>
                <w:position w:val="2"/>
                <w:sz w:val="28"/>
                <w:szCs w:val="28"/>
                <w:lang w:val="ru-RU"/>
              </w:rPr>
              <w:t xml:space="preserve">и ≤1,5 см в наибольшем диаметре и &gt;1 см в </w:t>
            </w:r>
            <w:r w:rsidRPr="001B544B">
              <w:rPr>
                <w:rFonts w:ascii="Times New Roman" w:hAnsi="Times New Roman"/>
                <w:sz w:val="28"/>
                <w:szCs w:val="28"/>
                <w:lang w:val="ru-RU"/>
              </w:rPr>
              <w:t>наименьшем диаметре должны быть ≤1 см в наименьшем диаметре или гистологически негативны</w:t>
            </w:r>
          </w:p>
          <w:p w14:paraId="630D9839" w14:textId="77777777" w:rsidR="006E7048" w:rsidRPr="001B544B" w:rsidRDefault="006E7048" w:rsidP="006E7048">
            <w:pPr>
              <w:pStyle w:val="a8"/>
              <w:tabs>
                <w:tab w:val="left" w:pos="8928"/>
              </w:tabs>
              <w:spacing w:before="4" w:after="0"/>
              <w:ind w:right="-4" w:firstLine="284"/>
              <w:rPr>
                <w:rFonts w:ascii="Times New Roman" w:hAnsi="Times New Roman"/>
                <w:sz w:val="28"/>
                <w:szCs w:val="28"/>
                <w:lang w:val="ru-RU"/>
              </w:rPr>
            </w:pPr>
            <w:r w:rsidRPr="001B544B">
              <w:rPr>
                <w:rFonts w:ascii="Times New Roman" w:hAnsi="Times New Roman"/>
                <w:sz w:val="28"/>
                <w:szCs w:val="28"/>
                <w:lang w:val="ru-RU"/>
              </w:rPr>
              <w:t>Частичная ремиссия: суммарное снижение ≥50% СПР (сумма произведений максимального продольного размера × максимального поперечного размера каждого пораженного л/у) и отсутствие новых л/у &gt;1,5 см в диаметре по длинной оси или &gt;1 см по короткой оси Стабилизация заболевания: отсутствие критериев для полной, частичной ремиссии и прогрессирования заболевания</w:t>
            </w:r>
          </w:p>
          <w:p w14:paraId="1B95BE57" w14:textId="77777777" w:rsidR="006E7048" w:rsidRPr="001B544B" w:rsidRDefault="006E7048" w:rsidP="006E7048">
            <w:pPr>
              <w:pStyle w:val="a8"/>
              <w:tabs>
                <w:tab w:val="left" w:pos="8928"/>
              </w:tabs>
              <w:spacing w:after="0"/>
              <w:ind w:right="-4" w:firstLine="284"/>
              <w:jc w:val="both"/>
              <w:rPr>
                <w:rFonts w:ascii="Times New Roman" w:hAnsi="Times New Roman"/>
                <w:sz w:val="28"/>
                <w:szCs w:val="28"/>
                <w:lang w:val="ru-RU"/>
              </w:rPr>
            </w:pPr>
            <w:r w:rsidRPr="001B544B">
              <w:rPr>
                <w:rFonts w:ascii="Times New Roman" w:hAnsi="Times New Roman"/>
                <w:sz w:val="28"/>
                <w:szCs w:val="28"/>
                <w:lang w:val="ru-RU"/>
              </w:rPr>
              <w:t>Прогрессирование заболевания: повышение ≥50% СПР от исходных  размеров, или новый    л/у</w:t>
            </w:r>
          </w:p>
          <w:p w14:paraId="5AB3DE34" w14:textId="77777777" w:rsidR="006E7048" w:rsidRPr="001B544B" w:rsidRDefault="006E7048" w:rsidP="006E7048">
            <w:pPr>
              <w:pStyle w:val="a8"/>
              <w:tabs>
                <w:tab w:val="left" w:pos="8928"/>
              </w:tabs>
              <w:spacing w:before="53" w:after="0"/>
              <w:ind w:right="-4" w:firstLine="284"/>
              <w:jc w:val="both"/>
              <w:rPr>
                <w:rFonts w:ascii="Times New Roman" w:hAnsi="Times New Roman"/>
                <w:sz w:val="28"/>
                <w:szCs w:val="28"/>
                <w:lang w:val="ru-RU"/>
              </w:rPr>
            </w:pPr>
            <w:r w:rsidRPr="001B544B">
              <w:rPr>
                <w:rFonts w:ascii="Times New Roman" w:hAnsi="Times New Roman"/>
                <w:sz w:val="28"/>
                <w:szCs w:val="28"/>
                <w:lang w:val="ru-RU"/>
              </w:rPr>
              <w:t>&gt;1,5 см в диаметре по длинной оси или &gt;1 см по короткой оси, или отсутствие ответа: увеличение СПР на &gt;50% от максимального эффекта у пациентов в ЧР</w:t>
            </w:r>
          </w:p>
          <w:p w14:paraId="41605F7C" w14:textId="77777777" w:rsidR="006E7048" w:rsidRPr="001B544B" w:rsidRDefault="006E7048" w:rsidP="006E7048">
            <w:pPr>
              <w:pStyle w:val="a8"/>
              <w:tabs>
                <w:tab w:val="left" w:pos="8928"/>
              </w:tabs>
              <w:spacing w:after="0"/>
              <w:ind w:right="-4" w:firstLine="284"/>
              <w:jc w:val="both"/>
              <w:rPr>
                <w:rFonts w:ascii="Times New Roman" w:hAnsi="Times New Roman"/>
                <w:sz w:val="28"/>
                <w:szCs w:val="28"/>
                <w:lang w:val="ru-RU"/>
              </w:rPr>
            </w:pPr>
            <w:r w:rsidRPr="001B544B">
              <w:rPr>
                <w:rFonts w:ascii="Times New Roman" w:hAnsi="Times New Roman"/>
                <w:position w:val="2"/>
                <w:sz w:val="28"/>
                <w:szCs w:val="28"/>
                <w:lang w:val="ru-RU"/>
              </w:rPr>
              <w:t xml:space="preserve">Рецидив: появление новых гистологически доказанных </w:t>
            </w:r>
            <w:r w:rsidRPr="001B544B">
              <w:rPr>
                <w:rFonts w:ascii="Times New Roman" w:hAnsi="Times New Roman"/>
                <w:position w:val="2"/>
                <w:sz w:val="28"/>
                <w:szCs w:val="28"/>
              </w:rPr>
              <w:t>N</w:t>
            </w:r>
            <w:r w:rsidRPr="001B544B">
              <w:rPr>
                <w:rFonts w:ascii="Times New Roman" w:hAnsi="Times New Roman"/>
                <w:sz w:val="28"/>
                <w:szCs w:val="28"/>
                <w:lang w:val="ru-RU"/>
              </w:rPr>
              <w:t xml:space="preserve">3 </w:t>
            </w:r>
            <w:r w:rsidRPr="001B544B">
              <w:rPr>
                <w:rFonts w:ascii="Times New Roman" w:hAnsi="Times New Roman"/>
                <w:position w:val="2"/>
                <w:sz w:val="28"/>
                <w:szCs w:val="28"/>
                <w:lang w:val="ru-RU"/>
              </w:rPr>
              <w:t>л/у &gt;1,5 см в наибольшем диаметре</w:t>
            </w:r>
          </w:p>
        </w:tc>
      </w:tr>
      <w:tr w:rsidR="006E7048" w:rsidRPr="001B544B" w14:paraId="41055CA8" w14:textId="77777777" w:rsidTr="00911EBF">
        <w:tc>
          <w:tcPr>
            <w:tcW w:w="2376" w:type="dxa"/>
          </w:tcPr>
          <w:p w14:paraId="7C50DC69" w14:textId="77777777" w:rsidR="006E7048" w:rsidRPr="001B544B" w:rsidRDefault="006E7048" w:rsidP="006E7048">
            <w:pPr>
              <w:widowControl w:val="0"/>
              <w:tabs>
                <w:tab w:val="left" w:pos="851"/>
                <w:tab w:val="left" w:pos="8928"/>
              </w:tabs>
              <w:ind w:right="-4"/>
              <w:jc w:val="both"/>
              <w:rPr>
                <w:rFonts w:ascii="Times New Roman" w:hAnsi="Times New Roman"/>
                <w:b/>
                <w:sz w:val="28"/>
                <w:szCs w:val="28"/>
              </w:rPr>
            </w:pPr>
            <w:r w:rsidRPr="001B544B">
              <w:rPr>
                <w:rFonts w:ascii="Times New Roman" w:hAnsi="Times New Roman"/>
                <w:b/>
                <w:sz w:val="28"/>
                <w:szCs w:val="28"/>
              </w:rPr>
              <w:t>Висцеральныеорганы</w:t>
            </w:r>
          </w:p>
          <w:p w14:paraId="4524916B" w14:textId="77777777" w:rsidR="006E7048" w:rsidRPr="001B544B" w:rsidRDefault="006E7048" w:rsidP="006E7048">
            <w:pPr>
              <w:pStyle w:val="a8"/>
              <w:tabs>
                <w:tab w:val="left" w:pos="8928"/>
              </w:tabs>
              <w:spacing w:after="0"/>
              <w:ind w:right="-4"/>
              <w:rPr>
                <w:rFonts w:ascii="Times New Roman" w:hAnsi="Times New Roman"/>
                <w:b/>
                <w:sz w:val="28"/>
                <w:szCs w:val="28"/>
                <w:lang w:val="ru-RU"/>
              </w:rPr>
            </w:pPr>
          </w:p>
        </w:tc>
        <w:tc>
          <w:tcPr>
            <w:tcW w:w="7797" w:type="dxa"/>
          </w:tcPr>
          <w:p w14:paraId="26EB97A8" w14:textId="77777777" w:rsidR="006E7048" w:rsidRPr="001B544B" w:rsidRDefault="006E7048" w:rsidP="006E7048">
            <w:pPr>
              <w:pStyle w:val="a8"/>
              <w:tabs>
                <w:tab w:val="left" w:pos="8928"/>
              </w:tabs>
              <w:spacing w:before="53" w:after="0"/>
              <w:ind w:right="-4" w:firstLine="284"/>
              <w:jc w:val="both"/>
              <w:rPr>
                <w:rFonts w:ascii="Times New Roman" w:hAnsi="Times New Roman"/>
                <w:sz w:val="28"/>
                <w:szCs w:val="28"/>
                <w:lang w:val="ru-RU"/>
              </w:rPr>
            </w:pPr>
            <w:r w:rsidRPr="001B544B">
              <w:rPr>
                <w:rFonts w:ascii="Times New Roman" w:hAnsi="Times New Roman"/>
                <w:sz w:val="28"/>
                <w:szCs w:val="28"/>
                <w:lang w:val="ru-RU"/>
              </w:rPr>
              <w:t>Полная ремиссия: отсутствие увеличения органа при физикальном осмотре и отсутствие патологических изменений при томографии (биопсия любых новых очагов, появившихся после лечения, для исключения лимфомы).</w:t>
            </w:r>
          </w:p>
          <w:p w14:paraId="3725BD15" w14:textId="77777777" w:rsidR="006E7048" w:rsidRPr="001B544B" w:rsidRDefault="006E7048" w:rsidP="006E7048">
            <w:pPr>
              <w:pStyle w:val="a8"/>
              <w:tabs>
                <w:tab w:val="left" w:pos="8928"/>
              </w:tabs>
              <w:spacing w:after="0"/>
              <w:ind w:right="-4" w:firstLine="284"/>
              <w:jc w:val="both"/>
              <w:rPr>
                <w:rFonts w:ascii="Times New Roman" w:hAnsi="Times New Roman"/>
                <w:sz w:val="28"/>
                <w:szCs w:val="28"/>
                <w:lang w:val="ru-RU"/>
              </w:rPr>
            </w:pPr>
            <w:r w:rsidRPr="001B544B">
              <w:rPr>
                <w:rFonts w:ascii="Times New Roman" w:hAnsi="Times New Roman"/>
                <w:sz w:val="28"/>
                <w:szCs w:val="28"/>
                <w:lang w:val="ru-RU"/>
              </w:rPr>
              <w:t>Частичная ремиссия: ≤50% регрессии очагов печени, селезенки или других изначально пораженных органах при возможности измерить объем поражения (СПР), отсутствие увеличения органа в размерах и вовлечения новых органов</w:t>
            </w:r>
          </w:p>
          <w:p w14:paraId="3DD3992F" w14:textId="77777777" w:rsidR="006E7048" w:rsidRPr="001B544B" w:rsidRDefault="006E7048" w:rsidP="006E7048">
            <w:pPr>
              <w:pStyle w:val="a8"/>
              <w:tabs>
                <w:tab w:val="left" w:pos="8928"/>
              </w:tabs>
              <w:spacing w:after="0"/>
              <w:ind w:right="-4" w:firstLine="284"/>
              <w:jc w:val="both"/>
              <w:rPr>
                <w:rFonts w:ascii="Times New Roman" w:hAnsi="Times New Roman"/>
                <w:sz w:val="28"/>
                <w:szCs w:val="28"/>
                <w:lang w:val="ru-RU"/>
              </w:rPr>
            </w:pPr>
            <w:r w:rsidRPr="001B544B">
              <w:rPr>
                <w:rFonts w:ascii="Times New Roman" w:hAnsi="Times New Roman"/>
                <w:sz w:val="28"/>
                <w:szCs w:val="28"/>
                <w:lang w:val="ru-RU"/>
              </w:rPr>
              <w:t>Стабилизация заболевания: отсутствие критериев для полной и частичной ремиссии и прогрессирования заболевания</w:t>
            </w:r>
          </w:p>
          <w:p w14:paraId="79A86FA5" w14:textId="77777777" w:rsidR="006E7048" w:rsidRPr="001B544B" w:rsidRDefault="006E7048" w:rsidP="006E7048">
            <w:pPr>
              <w:pStyle w:val="a8"/>
              <w:tabs>
                <w:tab w:val="left" w:pos="8928"/>
              </w:tabs>
              <w:spacing w:after="0"/>
              <w:ind w:right="-4" w:firstLine="284"/>
              <w:jc w:val="both"/>
              <w:rPr>
                <w:rFonts w:ascii="Times New Roman" w:hAnsi="Times New Roman"/>
                <w:sz w:val="28"/>
                <w:szCs w:val="28"/>
                <w:lang w:val="ru-RU"/>
              </w:rPr>
            </w:pPr>
            <w:r w:rsidRPr="001B544B">
              <w:rPr>
                <w:rFonts w:ascii="Times New Roman" w:hAnsi="Times New Roman"/>
                <w:sz w:val="28"/>
                <w:szCs w:val="28"/>
                <w:lang w:val="ru-RU"/>
              </w:rPr>
              <w:t>Прогрессирование заболевания: &gt;50% увеличения органа в размере, или поражение нового органа, или отсутствие ответа: увеличение СПР на &gt;50% от максимального эффекта у пациентов в частичной ремиссии</w:t>
            </w:r>
          </w:p>
          <w:p w14:paraId="4DD00966" w14:textId="77777777" w:rsidR="006E7048" w:rsidRPr="001B544B" w:rsidRDefault="006E7048" w:rsidP="006E7048">
            <w:pPr>
              <w:pStyle w:val="a8"/>
              <w:tabs>
                <w:tab w:val="left" w:pos="8928"/>
              </w:tabs>
              <w:spacing w:before="4" w:after="0"/>
              <w:ind w:right="-4" w:firstLine="284"/>
              <w:jc w:val="both"/>
              <w:rPr>
                <w:rFonts w:ascii="Times New Roman" w:hAnsi="Times New Roman"/>
                <w:sz w:val="28"/>
                <w:szCs w:val="28"/>
                <w:lang w:val="ru-RU"/>
              </w:rPr>
            </w:pPr>
            <w:r w:rsidRPr="001B544B">
              <w:rPr>
                <w:rFonts w:ascii="Times New Roman" w:hAnsi="Times New Roman"/>
                <w:sz w:val="28"/>
                <w:szCs w:val="28"/>
                <w:lang w:val="ru-RU"/>
              </w:rPr>
              <w:t>Рецидив: вовлечение нового органа у пациентов с полной ремиссией</w:t>
            </w:r>
          </w:p>
        </w:tc>
      </w:tr>
      <w:tr w:rsidR="006E7048" w:rsidRPr="001B544B" w14:paraId="7548ADC4" w14:textId="77777777" w:rsidTr="00911EBF">
        <w:tc>
          <w:tcPr>
            <w:tcW w:w="2376" w:type="dxa"/>
          </w:tcPr>
          <w:p w14:paraId="05C06144" w14:textId="77777777" w:rsidR="006E7048" w:rsidRPr="001B544B" w:rsidRDefault="006E7048" w:rsidP="006E7048">
            <w:pPr>
              <w:widowControl w:val="0"/>
              <w:tabs>
                <w:tab w:val="left" w:pos="454"/>
              </w:tabs>
              <w:ind w:right="-4"/>
              <w:jc w:val="both"/>
              <w:rPr>
                <w:rFonts w:ascii="Times New Roman" w:hAnsi="Times New Roman"/>
                <w:b/>
                <w:sz w:val="28"/>
                <w:szCs w:val="28"/>
              </w:rPr>
            </w:pPr>
            <w:r w:rsidRPr="001B544B">
              <w:rPr>
                <w:rFonts w:ascii="Times New Roman" w:hAnsi="Times New Roman"/>
                <w:b/>
                <w:sz w:val="28"/>
                <w:szCs w:val="28"/>
              </w:rPr>
              <w:t>Периферическаякровь</w:t>
            </w:r>
          </w:p>
          <w:p w14:paraId="40602513" w14:textId="77777777" w:rsidR="006E7048" w:rsidRPr="001B544B" w:rsidRDefault="006E7048" w:rsidP="006E7048">
            <w:pPr>
              <w:pStyle w:val="a8"/>
              <w:tabs>
                <w:tab w:val="left" w:pos="8928"/>
              </w:tabs>
              <w:spacing w:after="0"/>
              <w:ind w:right="-4"/>
              <w:rPr>
                <w:rFonts w:ascii="Times New Roman" w:hAnsi="Times New Roman"/>
                <w:b/>
                <w:sz w:val="28"/>
                <w:szCs w:val="28"/>
                <w:lang w:val="ru-RU"/>
              </w:rPr>
            </w:pPr>
          </w:p>
        </w:tc>
        <w:tc>
          <w:tcPr>
            <w:tcW w:w="7797" w:type="dxa"/>
          </w:tcPr>
          <w:p w14:paraId="437B2CA8" w14:textId="77777777" w:rsidR="006E7048" w:rsidRPr="001B544B" w:rsidRDefault="006E7048" w:rsidP="006E7048">
            <w:pPr>
              <w:pStyle w:val="TableParagraph"/>
              <w:tabs>
                <w:tab w:val="left" w:pos="8928"/>
              </w:tabs>
              <w:spacing w:before="40"/>
              <w:ind w:left="0" w:right="-4" w:firstLine="284"/>
              <w:rPr>
                <w:rFonts w:ascii="Times New Roman" w:hAnsi="Times New Roman" w:cs="Times New Roman"/>
                <w:sz w:val="28"/>
                <w:szCs w:val="28"/>
                <w:lang w:val="ru-RU"/>
              </w:rPr>
            </w:pPr>
            <w:r w:rsidRPr="001B544B">
              <w:rPr>
                <w:rFonts w:ascii="Times New Roman" w:hAnsi="Times New Roman" w:cs="Times New Roman"/>
                <w:position w:val="2"/>
                <w:sz w:val="28"/>
                <w:szCs w:val="28"/>
                <w:lang w:val="ru-RU"/>
              </w:rPr>
              <w:t>Полная ремиссия: В</w:t>
            </w:r>
            <w:r w:rsidRPr="001B544B">
              <w:rPr>
                <w:rFonts w:ascii="Times New Roman" w:hAnsi="Times New Roman" w:cs="Times New Roman"/>
                <w:sz w:val="28"/>
                <w:szCs w:val="28"/>
                <w:lang w:val="ru-RU"/>
              </w:rPr>
              <w:t>0</w:t>
            </w:r>
          </w:p>
          <w:p w14:paraId="676D124E" w14:textId="77777777" w:rsidR="006E7048" w:rsidRPr="001B544B" w:rsidRDefault="006E7048" w:rsidP="006E7048">
            <w:pPr>
              <w:pStyle w:val="TableParagraph"/>
              <w:tabs>
                <w:tab w:val="left" w:pos="8928"/>
              </w:tabs>
              <w:spacing w:before="53"/>
              <w:ind w:left="0" w:right="-4" w:firstLine="284"/>
              <w:rPr>
                <w:rFonts w:ascii="Times New Roman" w:hAnsi="Times New Roman" w:cs="Times New Roman"/>
                <w:sz w:val="28"/>
                <w:szCs w:val="28"/>
                <w:lang w:val="ru-RU"/>
              </w:rPr>
            </w:pPr>
            <w:r w:rsidRPr="001B544B">
              <w:rPr>
                <w:rFonts w:ascii="Times New Roman" w:hAnsi="Times New Roman" w:cs="Times New Roman"/>
                <w:position w:val="2"/>
                <w:sz w:val="28"/>
                <w:szCs w:val="28"/>
                <w:lang w:val="ru-RU"/>
              </w:rPr>
              <w:t xml:space="preserve">Частичная ремиссия: у больных со стадией заболевания </w:t>
            </w:r>
            <w:r w:rsidRPr="001B544B">
              <w:rPr>
                <w:rFonts w:ascii="Times New Roman" w:hAnsi="Times New Roman" w:cs="Times New Roman"/>
                <w:position w:val="2"/>
                <w:sz w:val="28"/>
                <w:szCs w:val="28"/>
              </w:rPr>
              <w:t>B</w:t>
            </w:r>
            <w:r w:rsidRPr="001B544B">
              <w:rPr>
                <w:rFonts w:ascii="Times New Roman" w:hAnsi="Times New Roman" w:cs="Times New Roman"/>
                <w:sz w:val="28"/>
                <w:szCs w:val="28"/>
                <w:lang w:val="ru-RU"/>
              </w:rPr>
              <w:t xml:space="preserve">2 </w:t>
            </w:r>
            <w:r w:rsidRPr="001B544B">
              <w:rPr>
                <w:rFonts w:ascii="Times New Roman" w:hAnsi="Times New Roman" w:cs="Times New Roman"/>
                <w:position w:val="2"/>
                <w:sz w:val="28"/>
                <w:szCs w:val="28"/>
                <w:lang w:val="ru-RU"/>
              </w:rPr>
              <w:t xml:space="preserve">- снижение количественных </w:t>
            </w:r>
            <w:r w:rsidRPr="001B544B">
              <w:rPr>
                <w:rFonts w:ascii="Times New Roman" w:hAnsi="Times New Roman" w:cs="Times New Roman"/>
                <w:sz w:val="28"/>
                <w:szCs w:val="28"/>
                <w:lang w:val="ru-RU"/>
              </w:rPr>
              <w:t>параметров поражения крови &gt;50% от исходного уровня</w:t>
            </w:r>
          </w:p>
          <w:p w14:paraId="5E641C0A" w14:textId="77777777" w:rsidR="006E7048" w:rsidRPr="001B544B" w:rsidRDefault="006E7048" w:rsidP="006E7048">
            <w:pPr>
              <w:pStyle w:val="TableParagraph"/>
              <w:tabs>
                <w:tab w:val="left" w:pos="8928"/>
              </w:tabs>
              <w:spacing w:before="0"/>
              <w:ind w:left="0" w:right="-4" w:firstLine="284"/>
              <w:rPr>
                <w:rFonts w:ascii="Times New Roman" w:hAnsi="Times New Roman" w:cs="Times New Roman"/>
                <w:sz w:val="28"/>
                <w:szCs w:val="28"/>
                <w:lang w:val="ru-RU"/>
              </w:rPr>
            </w:pPr>
            <w:r w:rsidRPr="001B544B">
              <w:rPr>
                <w:rFonts w:ascii="Times New Roman" w:hAnsi="Times New Roman" w:cs="Times New Roman"/>
                <w:sz w:val="28"/>
                <w:szCs w:val="28"/>
                <w:lang w:val="ru-RU"/>
              </w:rPr>
              <w:t>Стабилизация заболевания: отсутствие критериев для полной и частичной ремиссии и прогрессирования заболевания</w:t>
            </w:r>
          </w:p>
          <w:p w14:paraId="4194A671" w14:textId="77777777" w:rsidR="006E7048" w:rsidRPr="001B544B" w:rsidRDefault="006E7048" w:rsidP="006E7048">
            <w:pPr>
              <w:pStyle w:val="TableParagraph"/>
              <w:tabs>
                <w:tab w:val="left" w:pos="8928"/>
              </w:tabs>
              <w:spacing w:before="0"/>
              <w:ind w:left="0" w:right="-4" w:firstLine="284"/>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Прогрессирование заболевания: </w:t>
            </w:r>
            <w:r w:rsidRPr="001B544B">
              <w:rPr>
                <w:rFonts w:ascii="Times New Roman" w:hAnsi="Times New Roman" w:cs="Times New Roman"/>
                <w:sz w:val="28"/>
                <w:szCs w:val="28"/>
              </w:rPr>
              <w:t>B</w:t>
            </w:r>
            <w:r w:rsidRPr="001B544B">
              <w:rPr>
                <w:rFonts w:ascii="Times New Roman" w:hAnsi="Times New Roman" w:cs="Times New Roman"/>
                <w:sz w:val="28"/>
                <w:szCs w:val="28"/>
                <w:lang w:val="ru-RU"/>
              </w:rPr>
              <w:t xml:space="preserve">0 → </w:t>
            </w:r>
            <w:r w:rsidRPr="001B544B">
              <w:rPr>
                <w:rFonts w:ascii="Times New Roman" w:hAnsi="Times New Roman" w:cs="Times New Roman"/>
                <w:sz w:val="28"/>
                <w:szCs w:val="28"/>
              </w:rPr>
              <w:t>B</w:t>
            </w:r>
            <w:r w:rsidRPr="001B544B">
              <w:rPr>
                <w:rFonts w:ascii="Times New Roman" w:hAnsi="Times New Roman" w:cs="Times New Roman"/>
                <w:sz w:val="28"/>
                <w:szCs w:val="28"/>
                <w:lang w:val="ru-RU"/>
              </w:rPr>
              <w:t>2; или повышение &gt;50% от исходного уровня (5000 опухолевых клеток/µ</w:t>
            </w:r>
            <w:r w:rsidRPr="001B544B">
              <w:rPr>
                <w:rFonts w:ascii="Times New Roman" w:hAnsi="Times New Roman" w:cs="Times New Roman"/>
                <w:sz w:val="28"/>
                <w:szCs w:val="28"/>
              </w:rPr>
              <w:t>L</w:t>
            </w:r>
            <w:r w:rsidRPr="001B544B">
              <w:rPr>
                <w:rFonts w:ascii="Times New Roman" w:hAnsi="Times New Roman" w:cs="Times New Roman"/>
                <w:sz w:val="28"/>
                <w:szCs w:val="28"/>
                <w:lang w:val="ru-RU"/>
              </w:rPr>
              <w:t>)</w:t>
            </w:r>
          </w:p>
          <w:p w14:paraId="7EC20BB9" w14:textId="77777777" w:rsidR="006E7048" w:rsidRPr="001B544B" w:rsidRDefault="006E7048" w:rsidP="006E7048">
            <w:pPr>
              <w:pStyle w:val="TableParagraph"/>
              <w:tabs>
                <w:tab w:val="left" w:pos="8928"/>
              </w:tabs>
              <w:spacing w:before="0"/>
              <w:ind w:left="0" w:right="-4" w:firstLine="284"/>
              <w:rPr>
                <w:rFonts w:ascii="Times New Roman" w:hAnsi="Times New Roman" w:cs="Times New Roman"/>
                <w:sz w:val="28"/>
                <w:szCs w:val="28"/>
                <w:lang w:val="ru-RU"/>
              </w:rPr>
            </w:pPr>
            <w:r w:rsidRPr="001B544B">
              <w:rPr>
                <w:rFonts w:ascii="Times New Roman" w:hAnsi="Times New Roman" w:cs="Times New Roman"/>
                <w:position w:val="2"/>
                <w:sz w:val="28"/>
                <w:szCs w:val="28"/>
                <w:lang w:val="ru-RU"/>
              </w:rPr>
              <w:t>Рецидив: повышение уровня опухолевых лимфоцитов в крови у пациентов с ПР ≥ В</w:t>
            </w:r>
            <w:r w:rsidRPr="001B544B">
              <w:rPr>
                <w:rFonts w:ascii="Times New Roman" w:hAnsi="Times New Roman" w:cs="Times New Roman"/>
                <w:sz w:val="28"/>
                <w:szCs w:val="28"/>
                <w:lang w:val="ru-RU"/>
              </w:rPr>
              <w:t>1</w:t>
            </w:r>
          </w:p>
        </w:tc>
      </w:tr>
      <w:tr w:rsidR="006E7048" w:rsidRPr="001B544B" w14:paraId="752AAA9E" w14:textId="77777777" w:rsidTr="00911EBF">
        <w:tc>
          <w:tcPr>
            <w:tcW w:w="2376" w:type="dxa"/>
          </w:tcPr>
          <w:p w14:paraId="003F3843" w14:textId="77777777" w:rsidR="006E7048" w:rsidRPr="001B544B" w:rsidRDefault="006E7048" w:rsidP="006E7048">
            <w:pPr>
              <w:pStyle w:val="a8"/>
              <w:tabs>
                <w:tab w:val="left" w:pos="8928"/>
              </w:tabs>
              <w:spacing w:after="0"/>
              <w:ind w:right="-4"/>
              <w:rPr>
                <w:rFonts w:ascii="Times New Roman" w:hAnsi="Times New Roman"/>
                <w:lang w:val="ru-RU"/>
              </w:rPr>
            </w:pPr>
          </w:p>
        </w:tc>
        <w:tc>
          <w:tcPr>
            <w:tcW w:w="7797" w:type="dxa"/>
          </w:tcPr>
          <w:p w14:paraId="145DFFCA" w14:textId="77777777" w:rsidR="006E7048" w:rsidRPr="001B544B" w:rsidRDefault="006E7048" w:rsidP="006E7048">
            <w:pPr>
              <w:pStyle w:val="a8"/>
              <w:tabs>
                <w:tab w:val="left" w:pos="8928"/>
              </w:tabs>
              <w:spacing w:after="0"/>
              <w:ind w:right="-4"/>
              <w:rPr>
                <w:rFonts w:ascii="Times New Roman" w:hAnsi="Times New Roman"/>
                <w:lang w:val="ru-RU"/>
              </w:rPr>
            </w:pPr>
          </w:p>
        </w:tc>
      </w:tr>
    </w:tbl>
    <w:p w14:paraId="00E06D7D" w14:textId="77777777" w:rsidR="00ED1E3A" w:rsidRPr="001B544B" w:rsidRDefault="00ED1E3A" w:rsidP="006E7048">
      <w:pPr>
        <w:pStyle w:val="TableParagraph"/>
        <w:tabs>
          <w:tab w:val="left" w:pos="8928"/>
        </w:tabs>
        <w:spacing w:before="0"/>
        <w:ind w:left="0" w:right="-4" w:firstLine="284"/>
        <w:rPr>
          <w:rFonts w:ascii="Times New Roman" w:hAnsi="Times New Roman" w:cs="Times New Roman"/>
          <w:sz w:val="28"/>
          <w:szCs w:val="28"/>
          <w:lang w:val="ru-RU"/>
        </w:rPr>
      </w:pPr>
      <w:r w:rsidRPr="001B544B">
        <w:rPr>
          <w:rFonts w:ascii="Times New Roman" w:hAnsi="Times New Roman" w:cs="Times New Roman"/>
          <w:sz w:val="28"/>
          <w:szCs w:val="28"/>
          <w:lang w:val="ru-RU"/>
        </w:rPr>
        <w:t>Учитывая критерии ответа для кожи, лимфатических узлов, висцеральных органов и крови, определяется общий критерий ответа на лечение (</w:t>
      </w:r>
      <w:r w:rsidR="006E7048" w:rsidRPr="001B544B">
        <w:rPr>
          <w:rFonts w:ascii="Times New Roman" w:hAnsi="Times New Roman" w:cs="Times New Roman"/>
          <w:sz w:val="28"/>
          <w:szCs w:val="28"/>
          <w:lang w:val="ru-RU"/>
        </w:rPr>
        <w:t>представлена в таблице</w:t>
      </w:r>
      <w:r w:rsidRPr="001B544B">
        <w:rPr>
          <w:rFonts w:ascii="Times New Roman" w:hAnsi="Times New Roman" w:cs="Times New Roman"/>
          <w:sz w:val="28"/>
          <w:szCs w:val="28"/>
          <w:lang w:val="ru-RU"/>
        </w:rPr>
        <w:t>).</w:t>
      </w:r>
    </w:p>
    <w:tbl>
      <w:tblPr>
        <w:tblStyle w:val="a6"/>
        <w:tblpPr w:leftFromText="180" w:rightFromText="180" w:vertAnchor="text" w:horzAnchor="margin" w:tblpY="176"/>
        <w:tblW w:w="10163" w:type="dxa"/>
        <w:tblLayout w:type="fixed"/>
        <w:tblLook w:val="04A0" w:firstRow="1" w:lastRow="0" w:firstColumn="1" w:lastColumn="0" w:noHBand="0" w:noVBand="1"/>
      </w:tblPr>
      <w:tblGrid>
        <w:gridCol w:w="1384"/>
        <w:gridCol w:w="3076"/>
        <w:gridCol w:w="1025"/>
        <w:gridCol w:w="4678"/>
      </w:tblGrid>
      <w:tr w:rsidR="006E7048" w:rsidRPr="001B544B" w14:paraId="53126758" w14:textId="77777777" w:rsidTr="00911EBF">
        <w:tc>
          <w:tcPr>
            <w:tcW w:w="10163" w:type="dxa"/>
            <w:gridSpan w:val="4"/>
          </w:tcPr>
          <w:p w14:paraId="3CD5044A" w14:textId="77777777" w:rsidR="006E7048" w:rsidRPr="001B544B" w:rsidRDefault="006E7048" w:rsidP="000A1145">
            <w:pPr>
              <w:pStyle w:val="TableParagraph"/>
              <w:tabs>
                <w:tab w:val="left" w:pos="766"/>
                <w:tab w:val="left" w:pos="1625"/>
              </w:tabs>
              <w:spacing w:before="0"/>
              <w:ind w:right="171"/>
              <w:rPr>
                <w:rFonts w:ascii="Times New Roman" w:hAnsi="Times New Roman" w:cs="Times New Roman"/>
                <w:b/>
                <w:sz w:val="28"/>
                <w:szCs w:val="28"/>
                <w:lang w:val="ru-RU"/>
              </w:rPr>
            </w:pPr>
            <w:r w:rsidRPr="001B544B">
              <w:rPr>
                <w:rFonts w:ascii="Times New Roman" w:hAnsi="Times New Roman" w:cs="Times New Roman"/>
                <w:b/>
                <w:sz w:val="28"/>
                <w:szCs w:val="28"/>
                <w:lang w:val="ru-RU"/>
              </w:rPr>
              <w:t>Схема определения общего ответа на лечение</w:t>
            </w:r>
          </w:p>
        </w:tc>
      </w:tr>
      <w:tr w:rsidR="006E7048" w:rsidRPr="001B544B" w14:paraId="1234ED76" w14:textId="77777777" w:rsidTr="00911EBF">
        <w:tc>
          <w:tcPr>
            <w:tcW w:w="1384" w:type="dxa"/>
          </w:tcPr>
          <w:p w14:paraId="041385D2" w14:textId="77777777" w:rsidR="00ED1E3A" w:rsidRPr="001B544B" w:rsidRDefault="00ED1E3A" w:rsidP="000A1145">
            <w:pPr>
              <w:pStyle w:val="a5"/>
              <w:widowControl w:val="0"/>
              <w:tabs>
                <w:tab w:val="left" w:pos="1396"/>
                <w:tab w:val="left" w:pos="1397"/>
              </w:tabs>
              <w:spacing w:after="12"/>
              <w:ind w:left="0"/>
              <w:contextualSpacing w:val="0"/>
              <w:jc w:val="both"/>
              <w:rPr>
                <w:rFonts w:ascii="Times New Roman" w:hAnsi="Times New Roman"/>
                <w:sz w:val="28"/>
                <w:szCs w:val="28"/>
              </w:rPr>
            </w:pPr>
          </w:p>
        </w:tc>
        <w:tc>
          <w:tcPr>
            <w:tcW w:w="3076" w:type="dxa"/>
          </w:tcPr>
          <w:p w14:paraId="7C017D83" w14:textId="77777777" w:rsidR="00ED1E3A" w:rsidRPr="001B544B" w:rsidRDefault="00ED1E3A" w:rsidP="000A1145">
            <w:pPr>
              <w:pStyle w:val="TableParagraph"/>
              <w:spacing w:before="0"/>
              <w:ind w:right="229"/>
              <w:rPr>
                <w:rFonts w:ascii="Times New Roman" w:hAnsi="Times New Roman" w:cs="Times New Roman"/>
                <w:sz w:val="28"/>
                <w:szCs w:val="28"/>
              </w:rPr>
            </w:pPr>
            <w:r w:rsidRPr="001B544B">
              <w:rPr>
                <w:rFonts w:ascii="Times New Roman" w:hAnsi="Times New Roman" w:cs="Times New Roman"/>
                <w:sz w:val="28"/>
                <w:szCs w:val="28"/>
              </w:rPr>
              <w:t>Определение</w:t>
            </w:r>
          </w:p>
        </w:tc>
        <w:tc>
          <w:tcPr>
            <w:tcW w:w="1025" w:type="dxa"/>
          </w:tcPr>
          <w:p w14:paraId="6038FB94"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Кожа</w:t>
            </w:r>
          </w:p>
        </w:tc>
        <w:tc>
          <w:tcPr>
            <w:tcW w:w="4678" w:type="dxa"/>
          </w:tcPr>
          <w:p w14:paraId="051859AD" w14:textId="77777777" w:rsidR="00ED1E3A" w:rsidRPr="001B544B" w:rsidRDefault="00ED1E3A" w:rsidP="000A1145">
            <w:pPr>
              <w:pStyle w:val="TableParagraph"/>
              <w:tabs>
                <w:tab w:val="left" w:pos="766"/>
                <w:tab w:val="left" w:pos="1625"/>
              </w:tabs>
              <w:spacing w:before="0"/>
              <w:ind w:right="171"/>
              <w:rPr>
                <w:rFonts w:ascii="Times New Roman" w:hAnsi="Times New Roman" w:cs="Times New Roman"/>
                <w:sz w:val="28"/>
                <w:szCs w:val="28"/>
                <w:lang w:val="ru-RU"/>
              </w:rPr>
            </w:pPr>
            <w:r w:rsidRPr="001B544B">
              <w:rPr>
                <w:rFonts w:ascii="Times New Roman" w:hAnsi="Times New Roman" w:cs="Times New Roman"/>
                <w:sz w:val="28"/>
                <w:szCs w:val="28"/>
                <w:lang w:val="ru-RU"/>
              </w:rPr>
              <w:t>Л/у</w:t>
            </w:r>
            <w:r w:rsidRPr="001B544B">
              <w:rPr>
                <w:rFonts w:ascii="Times New Roman" w:hAnsi="Times New Roman" w:cs="Times New Roman"/>
                <w:sz w:val="28"/>
                <w:szCs w:val="28"/>
                <w:lang w:val="ru-RU"/>
              </w:rPr>
              <w:tab/>
              <w:t>Кровь</w:t>
            </w:r>
            <w:r w:rsidRPr="001B544B">
              <w:rPr>
                <w:rFonts w:ascii="Times New Roman" w:hAnsi="Times New Roman" w:cs="Times New Roman"/>
                <w:sz w:val="28"/>
                <w:szCs w:val="28"/>
                <w:lang w:val="ru-RU"/>
              </w:rPr>
              <w:tab/>
              <w:t>Внутренниеорганы</w:t>
            </w:r>
          </w:p>
        </w:tc>
      </w:tr>
      <w:tr w:rsidR="006E7048" w:rsidRPr="001B544B" w14:paraId="3C0495AB" w14:textId="77777777" w:rsidTr="00911EBF">
        <w:tc>
          <w:tcPr>
            <w:tcW w:w="1384" w:type="dxa"/>
          </w:tcPr>
          <w:p w14:paraId="13867068" w14:textId="77777777" w:rsidR="00ED1E3A" w:rsidRPr="001B544B" w:rsidRDefault="00ED1E3A" w:rsidP="000A1145">
            <w:pPr>
              <w:pStyle w:val="TableParagraph"/>
              <w:spacing w:before="0"/>
              <w:rPr>
                <w:rFonts w:ascii="Times New Roman" w:hAnsi="Times New Roman" w:cs="Times New Roman"/>
                <w:b/>
                <w:sz w:val="28"/>
                <w:szCs w:val="28"/>
              </w:rPr>
            </w:pPr>
            <w:r w:rsidRPr="001B544B">
              <w:rPr>
                <w:rFonts w:ascii="Times New Roman" w:hAnsi="Times New Roman" w:cs="Times New Roman"/>
                <w:b/>
                <w:sz w:val="28"/>
                <w:szCs w:val="28"/>
              </w:rPr>
              <w:t>ПР</w:t>
            </w:r>
          </w:p>
        </w:tc>
        <w:tc>
          <w:tcPr>
            <w:tcW w:w="3076" w:type="dxa"/>
          </w:tcPr>
          <w:p w14:paraId="27930386" w14:textId="77777777" w:rsidR="00ED1E3A" w:rsidRPr="001B544B" w:rsidRDefault="00ED1E3A" w:rsidP="000A1145">
            <w:pPr>
              <w:pStyle w:val="TableParagraph"/>
              <w:spacing w:before="0"/>
              <w:ind w:right="229"/>
              <w:rPr>
                <w:rFonts w:ascii="Times New Roman" w:hAnsi="Times New Roman" w:cs="Times New Roman"/>
                <w:sz w:val="28"/>
                <w:szCs w:val="28"/>
                <w:lang w:val="ru-RU"/>
              </w:rPr>
            </w:pPr>
            <w:r w:rsidRPr="001B544B">
              <w:rPr>
                <w:rFonts w:ascii="Times New Roman" w:hAnsi="Times New Roman" w:cs="Times New Roman"/>
                <w:sz w:val="28"/>
                <w:szCs w:val="28"/>
                <w:lang w:val="ru-RU"/>
              </w:rPr>
              <w:t>Полное исчезновение всех клинических симптомов болезни</w:t>
            </w:r>
          </w:p>
        </w:tc>
        <w:tc>
          <w:tcPr>
            <w:tcW w:w="1025" w:type="dxa"/>
          </w:tcPr>
          <w:p w14:paraId="4DFAF8EE"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ПР</w:t>
            </w:r>
          </w:p>
        </w:tc>
        <w:tc>
          <w:tcPr>
            <w:tcW w:w="4678" w:type="dxa"/>
          </w:tcPr>
          <w:p w14:paraId="302CA6B7" w14:textId="77777777" w:rsidR="00ED1E3A" w:rsidRPr="001B544B" w:rsidRDefault="00ED1E3A" w:rsidP="000A1145">
            <w:pPr>
              <w:pStyle w:val="TableParagraph"/>
              <w:spacing w:before="0"/>
              <w:ind w:right="171"/>
              <w:rPr>
                <w:rFonts w:ascii="Times New Roman" w:hAnsi="Times New Roman" w:cs="Times New Roman"/>
                <w:sz w:val="28"/>
                <w:szCs w:val="28"/>
                <w:lang w:val="ru-RU"/>
              </w:rPr>
            </w:pPr>
            <w:r w:rsidRPr="001B544B">
              <w:rPr>
                <w:rFonts w:ascii="Times New Roman" w:hAnsi="Times New Roman" w:cs="Times New Roman"/>
                <w:sz w:val="28"/>
                <w:szCs w:val="28"/>
                <w:lang w:val="ru-RU"/>
              </w:rPr>
              <w:t>Все категории в ПР/интактны</w:t>
            </w:r>
          </w:p>
        </w:tc>
      </w:tr>
      <w:tr w:rsidR="006E7048" w:rsidRPr="001B544B" w14:paraId="439A3894" w14:textId="77777777" w:rsidTr="00911EBF">
        <w:tc>
          <w:tcPr>
            <w:tcW w:w="1384" w:type="dxa"/>
          </w:tcPr>
          <w:p w14:paraId="16EE9D23" w14:textId="77777777" w:rsidR="00ED1E3A" w:rsidRPr="001B544B" w:rsidRDefault="00ED1E3A" w:rsidP="000A1145">
            <w:pPr>
              <w:pStyle w:val="TableParagraph"/>
              <w:spacing w:before="0"/>
              <w:rPr>
                <w:rFonts w:ascii="Times New Roman" w:hAnsi="Times New Roman" w:cs="Times New Roman"/>
                <w:b/>
                <w:sz w:val="28"/>
                <w:szCs w:val="28"/>
              </w:rPr>
            </w:pPr>
            <w:r w:rsidRPr="001B544B">
              <w:rPr>
                <w:rFonts w:ascii="Times New Roman" w:hAnsi="Times New Roman" w:cs="Times New Roman"/>
                <w:b/>
                <w:sz w:val="28"/>
                <w:szCs w:val="28"/>
              </w:rPr>
              <w:t>ЧР</w:t>
            </w:r>
          </w:p>
        </w:tc>
        <w:tc>
          <w:tcPr>
            <w:tcW w:w="3076" w:type="dxa"/>
          </w:tcPr>
          <w:p w14:paraId="5B0EFD4A"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Регресс измеряемых показателей</w:t>
            </w:r>
          </w:p>
        </w:tc>
        <w:tc>
          <w:tcPr>
            <w:tcW w:w="1025" w:type="dxa"/>
          </w:tcPr>
          <w:p w14:paraId="6917D4D9"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ПР</w:t>
            </w:r>
          </w:p>
          <w:p w14:paraId="524D8849" w14:textId="77777777" w:rsidR="00ED1E3A" w:rsidRPr="001B544B" w:rsidRDefault="00ED1E3A" w:rsidP="000A1145">
            <w:pPr>
              <w:pStyle w:val="TableParagraph"/>
              <w:spacing w:before="0"/>
              <w:ind w:left="0"/>
              <w:rPr>
                <w:rFonts w:ascii="Times New Roman" w:hAnsi="Times New Roman" w:cs="Times New Roman"/>
                <w:sz w:val="28"/>
                <w:szCs w:val="28"/>
              </w:rPr>
            </w:pPr>
          </w:p>
          <w:p w14:paraId="0372313D" w14:textId="77777777" w:rsidR="00ED1E3A" w:rsidRPr="001B544B" w:rsidRDefault="00ED1E3A" w:rsidP="000A1145">
            <w:pPr>
              <w:pStyle w:val="TableParagraph"/>
              <w:spacing w:before="0"/>
              <w:ind w:left="0"/>
              <w:rPr>
                <w:rFonts w:ascii="Times New Roman" w:hAnsi="Times New Roman" w:cs="Times New Roman"/>
                <w:sz w:val="28"/>
                <w:szCs w:val="28"/>
              </w:rPr>
            </w:pPr>
          </w:p>
          <w:p w14:paraId="4ED7A708"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ЧР</w:t>
            </w:r>
          </w:p>
        </w:tc>
        <w:tc>
          <w:tcPr>
            <w:tcW w:w="4678" w:type="dxa"/>
          </w:tcPr>
          <w:p w14:paraId="422FCEC0" w14:textId="77777777" w:rsidR="00ED1E3A" w:rsidRPr="001B544B" w:rsidRDefault="00ED1E3A" w:rsidP="000A1145">
            <w:pPr>
              <w:pStyle w:val="TableParagraph"/>
              <w:spacing w:before="0"/>
              <w:ind w:right="388"/>
              <w:rPr>
                <w:rFonts w:ascii="Times New Roman" w:hAnsi="Times New Roman" w:cs="Times New Roman"/>
                <w:sz w:val="28"/>
                <w:szCs w:val="28"/>
                <w:lang w:val="ru-RU"/>
              </w:rPr>
            </w:pPr>
            <w:r w:rsidRPr="001B544B">
              <w:rPr>
                <w:rFonts w:ascii="Times New Roman" w:hAnsi="Times New Roman" w:cs="Times New Roman"/>
                <w:sz w:val="28"/>
                <w:szCs w:val="28"/>
                <w:lang w:val="ru-RU"/>
              </w:rPr>
              <w:t>Все категории не в ПР/интактны и нет ПБ</w:t>
            </w:r>
          </w:p>
          <w:p w14:paraId="3F1B645B" w14:textId="77777777" w:rsidR="00ED1E3A" w:rsidRPr="001B544B" w:rsidRDefault="00ED1E3A" w:rsidP="000A1145">
            <w:pPr>
              <w:pStyle w:val="TableParagraph"/>
              <w:spacing w:before="0"/>
              <w:ind w:left="0"/>
              <w:rPr>
                <w:rFonts w:ascii="Times New Roman" w:hAnsi="Times New Roman" w:cs="Times New Roman"/>
                <w:sz w:val="28"/>
                <w:szCs w:val="28"/>
                <w:lang w:val="ru-RU"/>
              </w:rPr>
            </w:pPr>
          </w:p>
          <w:p w14:paraId="18E5D146" w14:textId="77777777" w:rsidR="00ED1E3A" w:rsidRPr="001B544B" w:rsidRDefault="00ED1E3A" w:rsidP="000A1145">
            <w:pPr>
              <w:pStyle w:val="TableParagraph"/>
              <w:spacing w:before="0"/>
              <w:ind w:right="330"/>
              <w:rPr>
                <w:rFonts w:ascii="Times New Roman" w:hAnsi="Times New Roman" w:cs="Times New Roman"/>
                <w:sz w:val="28"/>
                <w:szCs w:val="28"/>
                <w:lang w:val="ru-RU"/>
              </w:rPr>
            </w:pPr>
            <w:r w:rsidRPr="001B544B">
              <w:rPr>
                <w:rFonts w:ascii="Times New Roman" w:hAnsi="Times New Roman" w:cs="Times New Roman"/>
                <w:sz w:val="28"/>
                <w:szCs w:val="28"/>
                <w:lang w:val="ru-RU"/>
              </w:rPr>
              <w:t>Для всех категорий нет ПБ, если какая-либо категория вовлечена исходно, по крайней мере одна из них должна быть в ПР или ЧР</w:t>
            </w:r>
          </w:p>
        </w:tc>
      </w:tr>
      <w:tr w:rsidR="006E7048" w:rsidRPr="001B544B" w14:paraId="4EC125D5" w14:textId="77777777" w:rsidTr="00911EBF">
        <w:tc>
          <w:tcPr>
            <w:tcW w:w="1384" w:type="dxa"/>
          </w:tcPr>
          <w:p w14:paraId="0E7970EB" w14:textId="77777777" w:rsidR="00ED1E3A" w:rsidRPr="001B544B" w:rsidRDefault="00ED1E3A" w:rsidP="000A1145">
            <w:pPr>
              <w:pStyle w:val="TableParagraph"/>
              <w:spacing w:before="0"/>
              <w:rPr>
                <w:rFonts w:ascii="Times New Roman" w:hAnsi="Times New Roman" w:cs="Times New Roman"/>
                <w:b/>
                <w:sz w:val="28"/>
                <w:szCs w:val="28"/>
              </w:rPr>
            </w:pPr>
            <w:r w:rsidRPr="001B544B">
              <w:rPr>
                <w:rFonts w:ascii="Times New Roman" w:hAnsi="Times New Roman" w:cs="Times New Roman"/>
                <w:b/>
                <w:sz w:val="28"/>
                <w:szCs w:val="28"/>
              </w:rPr>
              <w:t>СБ</w:t>
            </w:r>
          </w:p>
        </w:tc>
        <w:tc>
          <w:tcPr>
            <w:tcW w:w="3076" w:type="dxa"/>
          </w:tcPr>
          <w:p w14:paraId="63ED911B" w14:textId="77777777" w:rsidR="00ED1E3A" w:rsidRPr="001B544B" w:rsidRDefault="00ED1E3A" w:rsidP="000A1145">
            <w:pPr>
              <w:pStyle w:val="TableParagraph"/>
              <w:spacing w:before="0"/>
              <w:ind w:right="229"/>
              <w:rPr>
                <w:rFonts w:ascii="Times New Roman" w:hAnsi="Times New Roman" w:cs="Times New Roman"/>
                <w:sz w:val="28"/>
                <w:szCs w:val="28"/>
                <w:lang w:val="ru-RU"/>
              </w:rPr>
            </w:pPr>
            <w:r w:rsidRPr="001B544B">
              <w:rPr>
                <w:rFonts w:ascii="Times New Roman" w:hAnsi="Times New Roman" w:cs="Times New Roman"/>
                <w:sz w:val="28"/>
                <w:szCs w:val="28"/>
                <w:lang w:val="ru-RU"/>
              </w:rPr>
              <w:t>Не достигнута ПР, ЧР или ПБ</w:t>
            </w:r>
          </w:p>
        </w:tc>
        <w:tc>
          <w:tcPr>
            <w:tcW w:w="1025" w:type="dxa"/>
          </w:tcPr>
          <w:p w14:paraId="2BE49951"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ЧР</w:t>
            </w:r>
          </w:p>
          <w:p w14:paraId="7BDA9077" w14:textId="77777777" w:rsidR="00ED1E3A" w:rsidRPr="001B544B" w:rsidRDefault="00ED1E3A" w:rsidP="000A1145">
            <w:pPr>
              <w:pStyle w:val="TableParagraph"/>
              <w:spacing w:before="0"/>
              <w:ind w:left="0"/>
              <w:rPr>
                <w:rFonts w:ascii="Times New Roman" w:hAnsi="Times New Roman" w:cs="Times New Roman"/>
                <w:sz w:val="28"/>
                <w:szCs w:val="28"/>
              </w:rPr>
            </w:pPr>
          </w:p>
          <w:p w14:paraId="0AE50F7B" w14:textId="77777777" w:rsidR="00ED1E3A" w:rsidRPr="001B544B" w:rsidRDefault="00ED1E3A" w:rsidP="000A1145">
            <w:pPr>
              <w:pStyle w:val="TableParagraph"/>
              <w:spacing w:before="0"/>
              <w:ind w:left="0"/>
              <w:rPr>
                <w:rFonts w:ascii="Times New Roman" w:hAnsi="Times New Roman" w:cs="Times New Roman"/>
                <w:sz w:val="28"/>
                <w:szCs w:val="28"/>
              </w:rPr>
            </w:pPr>
          </w:p>
          <w:p w14:paraId="108FAB0B" w14:textId="77777777" w:rsidR="00ED1E3A" w:rsidRPr="001B544B" w:rsidRDefault="00ED1E3A" w:rsidP="000A1145">
            <w:pPr>
              <w:pStyle w:val="TableParagraph"/>
              <w:spacing w:before="0"/>
              <w:ind w:left="0"/>
              <w:rPr>
                <w:rFonts w:ascii="Times New Roman" w:hAnsi="Times New Roman" w:cs="Times New Roman"/>
                <w:sz w:val="28"/>
                <w:szCs w:val="28"/>
              </w:rPr>
            </w:pPr>
          </w:p>
          <w:p w14:paraId="72A171CD" w14:textId="77777777" w:rsidR="00ED1E3A" w:rsidRPr="001B544B" w:rsidRDefault="00ED1E3A" w:rsidP="000A1145">
            <w:pPr>
              <w:pStyle w:val="TableParagraph"/>
              <w:spacing w:before="0"/>
              <w:ind w:left="0"/>
              <w:rPr>
                <w:rFonts w:ascii="Times New Roman" w:hAnsi="Times New Roman" w:cs="Times New Roman"/>
                <w:sz w:val="28"/>
                <w:szCs w:val="28"/>
              </w:rPr>
            </w:pPr>
          </w:p>
          <w:p w14:paraId="3697B724" w14:textId="77777777" w:rsidR="00ED1E3A" w:rsidRPr="001B544B" w:rsidRDefault="00ED1E3A" w:rsidP="000A1145">
            <w:pPr>
              <w:pStyle w:val="TableParagraph"/>
              <w:spacing w:before="0"/>
              <w:ind w:left="0"/>
              <w:rPr>
                <w:rFonts w:ascii="Times New Roman" w:hAnsi="Times New Roman" w:cs="Times New Roman"/>
                <w:sz w:val="28"/>
                <w:szCs w:val="28"/>
              </w:rPr>
            </w:pPr>
          </w:p>
          <w:p w14:paraId="7559A8AE"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СБ</w:t>
            </w:r>
          </w:p>
        </w:tc>
        <w:tc>
          <w:tcPr>
            <w:tcW w:w="4678" w:type="dxa"/>
          </w:tcPr>
          <w:p w14:paraId="0BA91BCB" w14:textId="77777777" w:rsidR="00ED1E3A" w:rsidRPr="001B544B" w:rsidRDefault="00ED1E3A" w:rsidP="000A1145">
            <w:pPr>
              <w:pStyle w:val="TableParagraph"/>
              <w:spacing w:before="0"/>
              <w:ind w:right="171"/>
              <w:rPr>
                <w:rFonts w:ascii="Times New Roman" w:hAnsi="Times New Roman" w:cs="Times New Roman"/>
                <w:sz w:val="28"/>
                <w:szCs w:val="28"/>
                <w:lang w:val="ru-RU"/>
              </w:rPr>
            </w:pPr>
            <w:r w:rsidRPr="001B544B">
              <w:rPr>
                <w:rFonts w:ascii="Times New Roman" w:hAnsi="Times New Roman" w:cs="Times New Roman"/>
                <w:sz w:val="28"/>
                <w:szCs w:val="28"/>
                <w:lang w:val="ru-RU"/>
              </w:rPr>
              <w:t>Ни в одной категории нет ПБ, если какая-либо категория вовлечена исходно, в них не достигнута ПР или ЧР</w:t>
            </w:r>
          </w:p>
          <w:p w14:paraId="719BE288" w14:textId="77777777" w:rsidR="00ED1E3A" w:rsidRPr="001B544B" w:rsidRDefault="00ED1E3A" w:rsidP="000A1145">
            <w:pPr>
              <w:pStyle w:val="TableParagraph"/>
              <w:spacing w:before="0"/>
              <w:ind w:left="0"/>
              <w:rPr>
                <w:rFonts w:ascii="Times New Roman" w:hAnsi="Times New Roman" w:cs="Times New Roman"/>
                <w:sz w:val="28"/>
                <w:szCs w:val="28"/>
                <w:lang w:val="ru-RU"/>
              </w:rPr>
            </w:pPr>
          </w:p>
          <w:p w14:paraId="044E668F" w14:textId="77777777" w:rsidR="00ED1E3A" w:rsidRPr="001B544B" w:rsidRDefault="00ED1E3A" w:rsidP="000A1145">
            <w:pPr>
              <w:pStyle w:val="TableParagraph"/>
              <w:spacing w:before="0"/>
              <w:ind w:right="319"/>
              <w:rPr>
                <w:rFonts w:ascii="Times New Roman" w:hAnsi="Times New Roman" w:cs="Times New Roman"/>
                <w:sz w:val="28"/>
                <w:szCs w:val="28"/>
                <w:lang w:val="ru-RU"/>
              </w:rPr>
            </w:pPr>
            <w:r w:rsidRPr="001B544B">
              <w:rPr>
                <w:rFonts w:ascii="Times New Roman" w:hAnsi="Times New Roman" w:cs="Times New Roman"/>
                <w:sz w:val="28"/>
                <w:szCs w:val="28"/>
                <w:lang w:val="ru-RU"/>
              </w:rPr>
              <w:t>ПР, ЧР, СБ в любой категории, ни в одной нет ПБ</w:t>
            </w:r>
          </w:p>
        </w:tc>
      </w:tr>
      <w:tr w:rsidR="006E7048" w:rsidRPr="001B544B" w14:paraId="5AFD74E4" w14:textId="77777777" w:rsidTr="00911EBF">
        <w:tc>
          <w:tcPr>
            <w:tcW w:w="1384" w:type="dxa"/>
          </w:tcPr>
          <w:p w14:paraId="62D54AD2" w14:textId="77777777" w:rsidR="00ED1E3A" w:rsidRPr="001B544B" w:rsidRDefault="00ED1E3A" w:rsidP="000A1145">
            <w:pPr>
              <w:pStyle w:val="TableParagraph"/>
              <w:spacing w:before="0"/>
              <w:rPr>
                <w:rFonts w:ascii="Times New Roman" w:hAnsi="Times New Roman" w:cs="Times New Roman"/>
                <w:b/>
                <w:sz w:val="28"/>
                <w:szCs w:val="28"/>
              </w:rPr>
            </w:pPr>
            <w:r w:rsidRPr="001B544B">
              <w:rPr>
                <w:rFonts w:ascii="Times New Roman" w:hAnsi="Times New Roman" w:cs="Times New Roman"/>
                <w:b/>
                <w:sz w:val="28"/>
                <w:szCs w:val="28"/>
              </w:rPr>
              <w:t>ПБ</w:t>
            </w:r>
          </w:p>
        </w:tc>
        <w:tc>
          <w:tcPr>
            <w:tcW w:w="3076" w:type="dxa"/>
          </w:tcPr>
          <w:p w14:paraId="2BA45074" w14:textId="77777777" w:rsidR="00ED1E3A" w:rsidRPr="001B544B" w:rsidRDefault="00ED1E3A" w:rsidP="000A1145">
            <w:pPr>
              <w:pStyle w:val="TableParagraph"/>
              <w:spacing w:before="0"/>
              <w:ind w:right="229"/>
              <w:rPr>
                <w:rFonts w:ascii="Times New Roman" w:hAnsi="Times New Roman" w:cs="Times New Roman"/>
                <w:sz w:val="28"/>
                <w:szCs w:val="28"/>
              </w:rPr>
            </w:pPr>
            <w:r w:rsidRPr="001B544B">
              <w:rPr>
                <w:rFonts w:ascii="Times New Roman" w:hAnsi="Times New Roman" w:cs="Times New Roman"/>
                <w:sz w:val="28"/>
                <w:szCs w:val="28"/>
              </w:rPr>
              <w:t>Прогрессирование заболевания</w:t>
            </w:r>
          </w:p>
        </w:tc>
        <w:tc>
          <w:tcPr>
            <w:tcW w:w="1025" w:type="dxa"/>
          </w:tcPr>
          <w:p w14:paraId="59AF36C6"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ПБ</w:t>
            </w:r>
          </w:p>
        </w:tc>
        <w:tc>
          <w:tcPr>
            <w:tcW w:w="4678" w:type="dxa"/>
          </w:tcPr>
          <w:p w14:paraId="31D53275" w14:textId="77777777" w:rsidR="00ED1E3A" w:rsidRPr="001B544B" w:rsidRDefault="00ED1E3A" w:rsidP="000A1145">
            <w:pPr>
              <w:pStyle w:val="TableParagraph"/>
              <w:spacing w:before="0"/>
              <w:ind w:right="171"/>
              <w:rPr>
                <w:rFonts w:ascii="Times New Roman" w:hAnsi="Times New Roman" w:cs="Times New Roman"/>
                <w:sz w:val="28"/>
                <w:szCs w:val="28"/>
              </w:rPr>
            </w:pPr>
            <w:r w:rsidRPr="001B544B">
              <w:rPr>
                <w:rFonts w:ascii="Times New Roman" w:hAnsi="Times New Roman" w:cs="Times New Roman"/>
                <w:sz w:val="28"/>
                <w:szCs w:val="28"/>
              </w:rPr>
              <w:t>ПБ во всех категориях</w:t>
            </w:r>
          </w:p>
        </w:tc>
      </w:tr>
      <w:tr w:rsidR="006E7048" w:rsidRPr="001B544B" w14:paraId="03EFB4E9" w14:textId="77777777" w:rsidTr="00911EBF">
        <w:tc>
          <w:tcPr>
            <w:tcW w:w="1384" w:type="dxa"/>
          </w:tcPr>
          <w:p w14:paraId="487A261F" w14:textId="77777777" w:rsidR="00ED1E3A" w:rsidRPr="001B544B" w:rsidRDefault="00ED1E3A" w:rsidP="000A1145">
            <w:pPr>
              <w:pStyle w:val="TableParagraph"/>
              <w:spacing w:before="0"/>
              <w:rPr>
                <w:rFonts w:ascii="Times New Roman" w:hAnsi="Times New Roman" w:cs="Times New Roman"/>
                <w:b/>
                <w:sz w:val="28"/>
                <w:szCs w:val="28"/>
              </w:rPr>
            </w:pPr>
            <w:r w:rsidRPr="001B544B">
              <w:rPr>
                <w:rFonts w:ascii="Times New Roman" w:hAnsi="Times New Roman" w:cs="Times New Roman"/>
                <w:b/>
                <w:sz w:val="28"/>
                <w:szCs w:val="28"/>
              </w:rPr>
              <w:t>Рецидив</w:t>
            </w:r>
          </w:p>
        </w:tc>
        <w:tc>
          <w:tcPr>
            <w:tcW w:w="3076" w:type="dxa"/>
          </w:tcPr>
          <w:p w14:paraId="11153E31" w14:textId="77777777" w:rsidR="00ED1E3A" w:rsidRPr="001B544B" w:rsidRDefault="00ED1E3A" w:rsidP="000A1145">
            <w:pPr>
              <w:pStyle w:val="TableParagraph"/>
              <w:spacing w:before="0"/>
              <w:ind w:right="286"/>
              <w:rPr>
                <w:rFonts w:ascii="Times New Roman" w:hAnsi="Times New Roman" w:cs="Times New Roman"/>
                <w:sz w:val="28"/>
                <w:szCs w:val="28"/>
                <w:lang w:val="ru-RU"/>
              </w:rPr>
            </w:pPr>
            <w:r w:rsidRPr="001B544B">
              <w:rPr>
                <w:rFonts w:ascii="Times New Roman" w:hAnsi="Times New Roman" w:cs="Times New Roman"/>
                <w:sz w:val="28"/>
                <w:szCs w:val="28"/>
                <w:lang w:val="ru-RU"/>
              </w:rPr>
              <w:t>Повторное появление болезни в ПР</w:t>
            </w:r>
          </w:p>
        </w:tc>
        <w:tc>
          <w:tcPr>
            <w:tcW w:w="1025" w:type="dxa"/>
          </w:tcPr>
          <w:p w14:paraId="76FFA9DA" w14:textId="77777777" w:rsidR="00ED1E3A" w:rsidRPr="001B544B" w:rsidRDefault="00ED1E3A" w:rsidP="000A1145">
            <w:pPr>
              <w:pStyle w:val="TableParagraph"/>
              <w:spacing w:before="0"/>
              <w:rPr>
                <w:rFonts w:ascii="Times New Roman" w:hAnsi="Times New Roman" w:cs="Times New Roman"/>
                <w:sz w:val="28"/>
                <w:szCs w:val="28"/>
              </w:rPr>
            </w:pPr>
            <w:r w:rsidRPr="001B544B">
              <w:rPr>
                <w:rFonts w:ascii="Times New Roman" w:hAnsi="Times New Roman" w:cs="Times New Roman"/>
                <w:sz w:val="28"/>
                <w:szCs w:val="28"/>
              </w:rPr>
              <w:t>Рецидив</w:t>
            </w:r>
          </w:p>
        </w:tc>
        <w:tc>
          <w:tcPr>
            <w:tcW w:w="4678" w:type="dxa"/>
          </w:tcPr>
          <w:p w14:paraId="4923F80C" w14:textId="77777777" w:rsidR="00ED1E3A" w:rsidRPr="001B544B" w:rsidRDefault="00ED1E3A" w:rsidP="000A1145">
            <w:pPr>
              <w:pStyle w:val="TableParagraph"/>
              <w:spacing w:before="0"/>
              <w:ind w:right="171"/>
              <w:rPr>
                <w:rFonts w:ascii="Times New Roman" w:hAnsi="Times New Roman" w:cs="Times New Roman"/>
                <w:sz w:val="28"/>
                <w:szCs w:val="28"/>
              </w:rPr>
            </w:pPr>
            <w:r w:rsidRPr="001B544B">
              <w:rPr>
                <w:rFonts w:ascii="Times New Roman" w:hAnsi="Times New Roman" w:cs="Times New Roman"/>
                <w:sz w:val="28"/>
                <w:szCs w:val="28"/>
              </w:rPr>
              <w:t>Рецидив во всех категориях</w:t>
            </w:r>
          </w:p>
        </w:tc>
      </w:tr>
    </w:tbl>
    <w:p w14:paraId="1DFC0C3D" w14:textId="77777777" w:rsidR="00ED1E3A" w:rsidRPr="001B544B" w:rsidRDefault="00ED1E3A" w:rsidP="00ED1E3A">
      <w:pPr>
        <w:pStyle w:val="a5"/>
        <w:widowControl w:val="0"/>
        <w:tabs>
          <w:tab w:val="left" w:pos="1396"/>
          <w:tab w:val="left" w:pos="1397"/>
        </w:tabs>
        <w:spacing w:after="12" w:line="240" w:lineRule="auto"/>
        <w:ind w:left="1397"/>
        <w:contextualSpacing w:val="0"/>
        <w:rPr>
          <w:lang w:val="ru-RU"/>
        </w:rPr>
      </w:pPr>
    </w:p>
    <w:p w14:paraId="696E3F79" w14:textId="77777777" w:rsidR="000A1145" w:rsidRPr="001B544B" w:rsidRDefault="000A1145" w:rsidP="000A1145">
      <w:pPr>
        <w:tabs>
          <w:tab w:val="left" w:pos="284"/>
          <w:tab w:val="left" w:pos="2483"/>
        </w:tabs>
        <w:spacing w:after="0" w:line="240" w:lineRule="auto"/>
        <w:jc w:val="center"/>
        <w:rPr>
          <w:rFonts w:ascii="Times New Roman" w:hAnsi="Times New Roman"/>
          <w:b/>
          <w:sz w:val="28"/>
          <w:szCs w:val="28"/>
          <w:lang w:val="ru-RU"/>
        </w:rPr>
      </w:pPr>
      <w:r w:rsidRPr="001B544B">
        <w:rPr>
          <w:rFonts w:ascii="Times New Roman" w:hAnsi="Times New Roman"/>
          <w:b/>
          <w:sz w:val="28"/>
          <w:szCs w:val="28"/>
          <w:lang w:val="ru-RU"/>
        </w:rPr>
        <w:t>Синдром Сезари</w:t>
      </w:r>
    </w:p>
    <w:p w14:paraId="4585F174" w14:textId="77777777" w:rsidR="000A1145" w:rsidRPr="001B544B" w:rsidRDefault="000A1145" w:rsidP="00911EBF">
      <w:pPr>
        <w:pStyle w:val="a8"/>
        <w:spacing w:line="288" w:lineRule="auto"/>
        <w:ind w:right="-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При СС используются критерии ответа на лечение, предложенные </w:t>
      </w:r>
      <w:r w:rsidRPr="001B544B">
        <w:rPr>
          <w:rFonts w:ascii="Times New Roman" w:hAnsi="Times New Roman" w:cs="Times New Roman"/>
          <w:sz w:val="28"/>
          <w:szCs w:val="28"/>
        </w:rPr>
        <w:t>ISCL</w:t>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rPr>
        <w:t>EORTC</w:t>
      </w:r>
      <w:r w:rsidRPr="001B544B">
        <w:rPr>
          <w:rFonts w:ascii="Times New Roman" w:hAnsi="Times New Roman" w:cs="Times New Roman"/>
          <w:sz w:val="28"/>
          <w:szCs w:val="28"/>
          <w:lang w:val="ru-RU"/>
        </w:rPr>
        <w:t xml:space="preserve"> и Американским консорциумом по кожным лимфомам (</w:t>
      </w:r>
      <w:r w:rsidRPr="001B544B">
        <w:rPr>
          <w:rFonts w:ascii="Times New Roman" w:hAnsi="Times New Roman" w:cs="Times New Roman"/>
          <w:sz w:val="28"/>
          <w:szCs w:val="28"/>
        </w:rPr>
        <w:t>USCLC</w:t>
      </w:r>
      <w:r w:rsidRPr="001B544B">
        <w:rPr>
          <w:rFonts w:ascii="Times New Roman" w:hAnsi="Times New Roman" w:cs="Times New Roman"/>
          <w:sz w:val="28"/>
          <w:szCs w:val="28"/>
          <w:lang w:val="ru-RU"/>
        </w:rPr>
        <w:t>) (см</w:t>
      </w:r>
      <w:r w:rsidR="00911EBF" w:rsidRPr="001B544B">
        <w:rPr>
          <w:rFonts w:ascii="Times New Roman" w:hAnsi="Times New Roman" w:cs="Times New Roman"/>
          <w:sz w:val="28"/>
          <w:szCs w:val="28"/>
          <w:lang w:val="ru-RU"/>
        </w:rPr>
        <w:t>отреть</w:t>
      </w:r>
      <w:r w:rsidRPr="001B544B">
        <w:rPr>
          <w:rFonts w:ascii="Times New Roman" w:hAnsi="Times New Roman" w:cs="Times New Roman"/>
          <w:sz w:val="28"/>
          <w:szCs w:val="28"/>
          <w:lang w:val="ru-RU"/>
        </w:rPr>
        <w:t xml:space="preserve"> пункт </w:t>
      </w:r>
      <w:r w:rsidRPr="001B544B">
        <w:rPr>
          <w:rFonts w:ascii="Times New Roman" w:hAnsi="Times New Roman"/>
          <w:sz w:val="28"/>
          <w:szCs w:val="28"/>
        </w:rPr>
        <w:t>Индикаторы эффективности лечения</w:t>
      </w:r>
      <w:r w:rsidRPr="001B544B">
        <w:rPr>
          <w:rFonts w:ascii="Times New Roman" w:hAnsi="Times New Roman" w:cs="Times New Roman"/>
          <w:sz w:val="28"/>
          <w:szCs w:val="28"/>
          <w:lang w:val="ru-RU"/>
        </w:rPr>
        <w:t xml:space="preserve"> «Грибовидный микоз»</w:t>
      </w:r>
      <w:r w:rsidR="00911EBF" w:rsidRPr="001B544B">
        <w:rPr>
          <w:rFonts w:ascii="Times New Roman" w:hAnsi="Times New Roman" w:cs="Times New Roman"/>
          <w:sz w:val="28"/>
          <w:szCs w:val="28"/>
          <w:lang w:val="ru-RU"/>
        </w:rPr>
        <w:t>)</w:t>
      </w:r>
      <w:r w:rsidRPr="001B544B">
        <w:rPr>
          <w:rFonts w:ascii="Times New Roman" w:hAnsi="Times New Roman" w:cs="Times New Roman"/>
          <w:sz w:val="28"/>
          <w:szCs w:val="28"/>
          <w:lang w:val="ru-RU"/>
        </w:rPr>
        <w:t>.</w:t>
      </w:r>
    </w:p>
    <w:p w14:paraId="3E8CC994" w14:textId="77777777" w:rsidR="000A1145" w:rsidRPr="001B544B" w:rsidRDefault="000A1145" w:rsidP="000A1145">
      <w:pPr>
        <w:spacing w:after="0" w:line="240" w:lineRule="auto"/>
        <w:jc w:val="center"/>
        <w:rPr>
          <w:rFonts w:ascii="Times New Roman" w:eastAsia="Calibri,Italic" w:hAnsi="Times New Roman" w:cs="Times New Roman"/>
          <w:b/>
          <w:iCs/>
          <w:sz w:val="28"/>
          <w:szCs w:val="28"/>
          <w:lang w:val="ru-RU"/>
        </w:rPr>
      </w:pPr>
      <w:r w:rsidRPr="001B544B">
        <w:rPr>
          <w:rFonts w:ascii="Times New Roman" w:hAnsi="Times New Roman" w:cs="Times New Roman"/>
          <w:b/>
          <w:sz w:val="28"/>
          <w:szCs w:val="28"/>
          <w:lang w:val="ru-RU"/>
        </w:rPr>
        <w:t xml:space="preserve">АККЛ, </w:t>
      </w:r>
      <w:r w:rsidRPr="001B544B">
        <w:rPr>
          <w:rFonts w:ascii="Times New Roman" w:hAnsi="Times New Roman" w:cs="Times New Roman"/>
          <w:b/>
          <w:sz w:val="28"/>
          <w:szCs w:val="28"/>
        </w:rPr>
        <w:t>ALK</w:t>
      </w:r>
      <w:r w:rsidRPr="001B544B">
        <w:rPr>
          <w:rFonts w:ascii="Times New Roman" w:hAnsi="Times New Roman" w:cs="Times New Roman"/>
          <w:b/>
          <w:sz w:val="28"/>
          <w:szCs w:val="28"/>
          <w:lang w:val="ru-RU"/>
        </w:rPr>
        <w:t xml:space="preserve">+;АККЛ, </w:t>
      </w:r>
      <w:r w:rsidRPr="001B544B">
        <w:rPr>
          <w:rFonts w:ascii="Times New Roman" w:hAnsi="Times New Roman" w:cs="Times New Roman"/>
          <w:b/>
          <w:sz w:val="28"/>
          <w:szCs w:val="28"/>
        </w:rPr>
        <w:t>ALK</w:t>
      </w:r>
      <w:r w:rsidRPr="001B544B">
        <w:rPr>
          <w:rFonts w:ascii="Times New Roman" w:hAnsi="Times New Roman" w:cs="Times New Roman"/>
          <w:b/>
          <w:sz w:val="28"/>
          <w:szCs w:val="28"/>
          <w:lang w:val="ru-RU"/>
        </w:rPr>
        <w:t>-;</w:t>
      </w:r>
      <w:r w:rsidRPr="001B544B">
        <w:rPr>
          <w:rFonts w:ascii="Times New Roman" w:eastAsia="Calibri,Italic" w:hAnsi="Times New Roman" w:cs="Times New Roman"/>
          <w:b/>
          <w:iCs/>
          <w:sz w:val="28"/>
          <w:szCs w:val="28"/>
          <w:lang w:val="ru-RU"/>
        </w:rPr>
        <w:t xml:space="preserve"> АИЛ; ПТКЛн, ГЛТЛ</w:t>
      </w:r>
    </w:p>
    <w:p w14:paraId="3A1E15D2" w14:textId="77777777" w:rsidR="000A1145" w:rsidRPr="001B544B" w:rsidRDefault="000A1145" w:rsidP="000A1145">
      <w:pPr>
        <w:spacing w:after="0" w:line="240" w:lineRule="auto"/>
        <w:jc w:val="both"/>
        <w:rPr>
          <w:rFonts w:ascii="Times New Roman" w:eastAsia="Calibri,Italic" w:hAnsi="Times New Roman" w:cs="Times New Roman"/>
          <w:iCs/>
          <w:sz w:val="28"/>
          <w:szCs w:val="28"/>
          <w:lang w:val="ru-RU"/>
        </w:rPr>
      </w:pPr>
      <w:r w:rsidRPr="001B544B">
        <w:rPr>
          <w:rFonts w:ascii="Times New Roman" w:eastAsia="Calibri,Italic" w:hAnsi="Times New Roman" w:cs="Times New Roman"/>
          <w:iCs/>
          <w:sz w:val="28"/>
          <w:szCs w:val="28"/>
          <w:lang w:val="ru-RU"/>
        </w:rPr>
        <w:t xml:space="preserve">Оценка эффективности проведенной терапии проводится согласно критериям </w:t>
      </w:r>
      <w:r w:rsidRPr="001B544B">
        <w:rPr>
          <w:rFonts w:ascii="Times New Roman" w:eastAsia="Calibri,Italic" w:hAnsi="Times New Roman" w:cs="Times New Roman"/>
          <w:iCs/>
          <w:sz w:val="28"/>
          <w:szCs w:val="28"/>
          <w:lang w:val="en-US"/>
        </w:rPr>
        <w:t>Lugano</w:t>
      </w:r>
      <w:r w:rsidRPr="001B544B">
        <w:rPr>
          <w:rFonts w:ascii="Times New Roman" w:eastAsia="Calibri,Italic" w:hAnsi="Times New Roman" w:cs="Times New Roman"/>
          <w:iCs/>
          <w:sz w:val="28"/>
          <w:szCs w:val="28"/>
          <w:lang w:val="ru-RU"/>
        </w:rPr>
        <w:t xml:space="preserve"> (см</w:t>
      </w:r>
      <w:r w:rsidR="00911EBF" w:rsidRPr="001B544B">
        <w:rPr>
          <w:rFonts w:ascii="Times New Roman" w:eastAsia="Calibri,Italic" w:hAnsi="Times New Roman" w:cs="Times New Roman"/>
          <w:iCs/>
          <w:sz w:val="28"/>
          <w:szCs w:val="28"/>
          <w:lang w:val="ru-RU"/>
        </w:rPr>
        <w:t xml:space="preserve">отреть </w:t>
      </w:r>
      <w:r w:rsidRPr="001B544B">
        <w:rPr>
          <w:rFonts w:ascii="Times New Roman" w:eastAsia="Calibri,Italic" w:hAnsi="Times New Roman" w:cs="Times New Roman"/>
          <w:iCs/>
          <w:sz w:val="28"/>
          <w:szCs w:val="28"/>
          <w:lang w:val="ru-RU"/>
        </w:rPr>
        <w:t>Приложение 4</w:t>
      </w:r>
      <w:r w:rsidR="00911EBF" w:rsidRPr="001B544B">
        <w:rPr>
          <w:rFonts w:ascii="Times New Roman" w:eastAsia="Calibri,Italic" w:hAnsi="Times New Roman" w:cs="Times New Roman"/>
          <w:iCs/>
          <w:sz w:val="28"/>
          <w:szCs w:val="28"/>
          <w:lang w:val="ru-RU"/>
        </w:rPr>
        <w:t>, настоящего КП</w:t>
      </w:r>
      <w:r w:rsidRPr="001B544B">
        <w:rPr>
          <w:rFonts w:ascii="Times New Roman" w:eastAsia="Calibri,Italic" w:hAnsi="Times New Roman" w:cs="Times New Roman"/>
          <w:iCs/>
          <w:sz w:val="28"/>
          <w:szCs w:val="28"/>
          <w:lang w:val="ru-RU"/>
        </w:rPr>
        <w:t>).</w:t>
      </w:r>
    </w:p>
    <w:p w14:paraId="2F37F813" w14:textId="77777777" w:rsidR="0089247E" w:rsidRPr="001B544B" w:rsidRDefault="0089247E" w:rsidP="000A1145">
      <w:pPr>
        <w:spacing w:after="0" w:line="240" w:lineRule="auto"/>
        <w:jc w:val="both"/>
        <w:rPr>
          <w:rFonts w:ascii="Times New Roman" w:eastAsia="BalticaC" w:hAnsi="Times New Roman" w:cs="Times New Roman"/>
          <w:sz w:val="28"/>
          <w:szCs w:val="28"/>
          <w:lang w:val="ru-RU"/>
        </w:rPr>
      </w:pPr>
    </w:p>
    <w:p w14:paraId="1134C221" w14:textId="77777777" w:rsidR="0089247E" w:rsidRPr="001B544B" w:rsidRDefault="00442A06" w:rsidP="00911EBF">
      <w:pPr>
        <w:pStyle w:val="a5"/>
        <w:numPr>
          <w:ilvl w:val="0"/>
          <w:numId w:val="8"/>
        </w:numPr>
        <w:tabs>
          <w:tab w:val="left" w:pos="567"/>
        </w:tabs>
        <w:spacing w:after="0" w:line="240" w:lineRule="auto"/>
        <w:ind w:left="0" w:firstLine="0"/>
        <w:jc w:val="both"/>
        <w:rPr>
          <w:rFonts w:ascii="Times New Roman" w:hAnsi="Times New Roman"/>
          <w:b/>
          <w:sz w:val="28"/>
          <w:szCs w:val="28"/>
          <w:lang w:val="ru-RU"/>
        </w:rPr>
      </w:pPr>
      <w:r w:rsidRPr="001B544B">
        <w:rPr>
          <w:rFonts w:ascii="Times New Roman" w:hAnsi="Times New Roman"/>
          <w:b/>
          <w:sz w:val="28"/>
          <w:szCs w:val="28"/>
          <w:lang w:val="ru-RU"/>
        </w:rPr>
        <w:t>Дальнейшее ведение</w:t>
      </w:r>
      <w:r w:rsidR="00C03EEA" w:rsidRPr="001B544B">
        <w:rPr>
          <w:rFonts w:ascii="Times New Roman" w:hAnsi="Times New Roman"/>
          <w:b/>
          <w:sz w:val="28"/>
          <w:szCs w:val="28"/>
          <w:lang w:val="ru-RU"/>
        </w:rPr>
        <w:t xml:space="preserve"> [</w:t>
      </w:r>
      <w:r w:rsidR="00C03EEA" w:rsidRPr="001B544B">
        <w:rPr>
          <w:rFonts w:ascii="Times New Roman" w:hAnsi="Times New Roman"/>
          <w:b/>
          <w:sz w:val="28"/>
          <w:szCs w:val="28"/>
          <w:lang w:val="en-US"/>
        </w:rPr>
        <w:t>4</w:t>
      </w:r>
      <w:r w:rsidR="00A44956" w:rsidRPr="001B544B">
        <w:rPr>
          <w:rFonts w:ascii="Times New Roman" w:hAnsi="Times New Roman"/>
          <w:b/>
          <w:sz w:val="28"/>
          <w:szCs w:val="28"/>
          <w:lang w:val="ru-RU"/>
        </w:rPr>
        <w:t>]</w:t>
      </w:r>
      <w:r w:rsidR="00674EB3" w:rsidRPr="001B544B">
        <w:rPr>
          <w:rFonts w:ascii="Times New Roman" w:hAnsi="Times New Roman"/>
          <w:b/>
          <w:sz w:val="28"/>
          <w:szCs w:val="28"/>
          <w:lang w:val="ru-RU"/>
        </w:rPr>
        <w:t>.</w:t>
      </w:r>
    </w:p>
    <w:p w14:paraId="30081B92" w14:textId="77777777" w:rsidR="00ED5F85" w:rsidRPr="001B544B" w:rsidRDefault="00ED5F85" w:rsidP="000A1145">
      <w:pPr>
        <w:tabs>
          <w:tab w:val="left" w:pos="284"/>
        </w:tabs>
        <w:spacing w:after="0" w:line="240" w:lineRule="auto"/>
        <w:jc w:val="center"/>
        <w:rPr>
          <w:rFonts w:ascii="Times New Roman" w:hAnsi="Times New Roman"/>
          <w:b/>
          <w:sz w:val="28"/>
          <w:szCs w:val="28"/>
          <w:lang w:val="ru-RU"/>
        </w:rPr>
      </w:pPr>
      <w:r w:rsidRPr="001B544B">
        <w:rPr>
          <w:rFonts w:ascii="Times New Roman" w:hAnsi="Times New Roman"/>
          <w:b/>
          <w:sz w:val="28"/>
          <w:szCs w:val="28"/>
          <w:lang w:val="ru-RU"/>
        </w:rPr>
        <w:t>Грибовидный микоз</w:t>
      </w:r>
      <w:r w:rsidR="000A1145" w:rsidRPr="001B544B">
        <w:rPr>
          <w:rFonts w:ascii="Times New Roman" w:hAnsi="Times New Roman"/>
          <w:b/>
          <w:sz w:val="28"/>
          <w:szCs w:val="28"/>
          <w:lang w:val="ru-RU"/>
        </w:rPr>
        <w:t>, Синдром Сезари</w:t>
      </w:r>
    </w:p>
    <w:p w14:paraId="421670A1" w14:textId="77777777" w:rsidR="004D40F9" w:rsidRPr="001B544B" w:rsidRDefault="00ED5F85" w:rsidP="000A1145">
      <w:pPr>
        <w:pStyle w:val="a8"/>
        <w:spacing w:after="0" w:line="240" w:lineRule="auto"/>
        <w:ind w:right="-173"/>
        <w:rPr>
          <w:rFonts w:ascii="Times New Roman" w:hAnsi="Times New Roman" w:cs="Times New Roman"/>
          <w:sz w:val="28"/>
          <w:szCs w:val="28"/>
          <w:lang w:val="ru-RU"/>
        </w:rPr>
      </w:pPr>
      <w:r w:rsidRPr="001B544B">
        <w:rPr>
          <w:rFonts w:ascii="Times New Roman" w:hAnsi="Times New Roman" w:cs="Times New Roman"/>
          <w:sz w:val="28"/>
          <w:szCs w:val="28"/>
          <w:lang w:val="ru-RU"/>
        </w:rPr>
        <w:t>Па</w:t>
      </w:r>
      <w:r w:rsidR="004D40F9" w:rsidRPr="001B544B">
        <w:rPr>
          <w:rFonts w:ascii="Times New Roman" w:hAnsi="Times New Roman" w:cs="Times New Roman"/>
          <w:sz w:val="28"/>
          <w:szCs w:val="28"/>
          <w:lang w:val="ru-RU"/>
        </w:rPr>
        <w:t>ц</w:t>
      </w:r>
      <w:r w:rsidRPr="001B544B">
        <w:rPr>
          <w:rFonts w:ascii="Times New Roman" w:hAnsi="Times New Roman" w:cs="Times New Roman"/>
          <w:sz w:val="28"/>
          <w:szCs w:val="28"/>
          <w:lang w:val="ru-RU"/>
        </w:rPr>
        <w:t>и</w:t>
      </w:r>
      <w:r w:rsidR="000A1145" w:rsidRPr="001B544B">
        <w:rPr>
          <w:rFonts w:ascii="Times New Roman" w:hAnsi="Times New Roman" w:cs="Times New Roman"/>
          <w:sz w:val="28"/>
          <w:szCs w:val="28"/>
          <w:lang w:val="ru-RU"/>
        </w:rPr>
        <w:t xml:space="preserve">енты необходимо </w:t>
      </w:r>
      <w:r w:rsidR="004D40F9" w:rsidRPr="001B544B">
        <w:rPr>
          <w:rFonts w:ascii="Times New Roman" w:hAnsi="Times New Roman" w:cs="Times New Roman"/>
          <w:sz w:val="28"/>
          <w:szCs w:val="28"/>
          <w:lang w:val="ru-RU"/>
        </w:rPr>
        <w:t>проходить регулярные обследования:</w:t>
      </w:r>
    </w:p>
    <w:p w14:paraId="71EB99FD" w14:textId="77777777" w:rsidR="004D40F9" w:rsidRPr="001B544B" w:rsidRDefault="004D40F9" w:rsidP="00911EBF">
      <w:pPr>
        <w:pStyle w:val="a5"/>
        <w:widowControl w:val="0"/>
        <w:numPr>
          <w:ilvl w:val="0"/>
          <w:numId w:val="73"/>
        </w:numPr>
        <w:tabs>
          <w:tab w:val="left" w:pos="0"/>
          <w:tab w:val="left" w:pos="567"/>
        </w:tabs>
        <w:spacing w:before="1" w:after="0" w:line="240" w:lineRule="auto"/>
        <w:ind w:left="0" w:right="-173"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с ранними стадиями – ежегодно (физикальный осмотр с картированием кожи, рентгенография органов грудной клетки и УЗИ периферических лимфатическихузлов)</w:t>
      </w:r>
    </w:p>
    <w:p w14:paraId="767F8661" w14:textId="77777777" w:rsidR="00ED5F85" w:rsidRPr="001B544B" w:rsidRDefault="004D40F9" w:rsidP="00911EBF">
      <w:pPr>
        <w:pStyle w:val="a5"/>
        <w:widowControl w:val="0"/>
        <w:numPr>
          <w:ilvl w:val="0"/>
          <w:numId w:val="73"/>
        </w:numPr>
        <w:tabs>
          <w:tab w:val="left" w:pos="0"/>
          <w:tab w:val="left" w:pos="567"/>
        </w:tabs>
        <w:spacing w:after="0" w:line="240" w:lineRule="auto"/>
        <w:ind w:left="0" w:right="-173" w:firstLine="0"/>
        <w:contextualSpacing w:val="0"/>
        <w:jc w:val="both"/>
        <w:rPr>
          <w:rFonts w:ascii="Times New Roman" w:hAnsi="Times New Roman"/>
          <w:sz w:val="28"/>
          <w:szCs w:val="28"/>
          <w:lang w:val="ru-RU"/>
        </w:rPr>
      </w:pPr>
      <w:r w:rsidRPr="001B544B">
        <w:rPr>
          <w:rFonts w:ascii="Times New Roman" w:hAnsi="Times New Roman"/>
          <w:sz w:val="28"/>
          <w:szCs w:val="28"/>
          <w:lang w:val="ru-RU"/>
        </w:rPr>
        <w:t>с поздними стадиями – каждые 6 месяцев (физикальный осмотр с картированием кожи, УЗИ периферических лимфатических узлов, КТ органов грудной клетки, брюшной полости и малоготаза).</w:t>
      </w:r>
    </w:p>
    <w:p w14:paraId="155320AA" w14:textId="77777777" w:rsidR="00ED5F85" w:rsidRPr="001B544B" w:rsidRDefault="00ED5F85" w:rsidP="00ED5F85">
      <w:pPr>
        <w:tabs>
          <w:tab w:val="left" w:pos="284"/>
        </w:tabs>
        <w:spacing w:after="0" w:line="240" w:lineRule="auto"/>
        <w:jc w:val="both"/>
        <w:rPr>
          <w:rFonts w:ascii="Times New Roman" w:hAnsi="Times New Roman"/>
          <w:b/>
          <w:sz w:val="28"/>
          <w:szCs w:val="28"/>
          <w:lang w:val="ru-RU"/>
        </w:rPr>
      </w:pPr>
    </w:p>
    <w:p w14:paraId="3118E31D" w14:textId="77777777" w:rsidR="00ED5F85" w:rsidRPr="001B544B" w:rsidRDefault="000A1145" w:rsidP="001B4A64">
      <w:pPr>
        <w:pStyle w:val="a8"/>
        <w:spacing w:after="0" w:line="288" w:lineRule="auto"/>
        <w:ind w:right="-4"/>
        <w:jc w:val="center"/>
        <w:rPr>
          <w:rFonts w:ascii="Times New Roman" w:eastAsia="Calibri,Italic" w:hAnsi="Times New Roman" w:cs="Times New Roman"/>
          <w:b/>
          <w:iCs/>
          <w:sz w:val="28"/>
          <w:szCs w:val="28"/>
          <w:lang w:val="ru-RU"/>
        </w:rPr>
      </w:pPr>
      <w:r w:rsidRPr="001B544B">
        <w:rPr>
          <w:rFonts w:ascii="Times New Roman" w:hAnsi="Times New Roman" w:cs="Times New Roman"/>
          <w:b/>
          <w:sz w:val="28"/>
          <w:szCs w:val="28"/>
          <w:lang w:val="ru-RU"/>
        </w:rPr>
        <w:t xml:space="preserve">АККЛ, </w:t>
      </w:r>
      <w:r w:rsidRPr="001B544B">
        <w:rPr>
          <w:rFonts w:ascii="Times New Roman" w:hAnsi="Times New Roman" w:cs="Times New Roman"/>
          <w:b/>
          <w:sz w:val="28"/>
          <w:szCs w:val="28"/>
        </w:rPr>
        <w:t>ALK</w:t>
      </w:r>
      <w:r w:rsidRPr="001B544B">
        <w:rPr>
          <w:rFonts w:ascii="Times New Roman" w:hAnsi="Times New Roman" w:cs="Times New Roman"/>
          <w:b/>
          <w:sz w:val="28"/>
          <w:szCs w:val="28"/>
          <w:lang w:val="ru-RU"/>
        </w:rPr>
        <w:t xml:space="preserve">+;АККЛ, </w:t>
      </w:r>
      <w:r w:rsidRPr="001B544B">
        <w:rPr>
          <w:rFonts w:ascii="Times New Roman" w:hAnsi="Times New Roman" w:cs="Times New Roman"/>
          <w:b/>
          <w:sz w:val="28"/>
          <w:szCs w:val="28"/>
        </w:rPr>
        <w:t>ALK</w:t>
      </w:r>
      <w:r w:rsidRPr="001B544B">
        <w:rPr>
          <w:rFonts w:ascii="Times New Roman" w:hAnsi="Times New Roman" w:cs="Times New Roman"/>
          <w:b/>
          <w:sz w:val="28"/>
          <w:szCs w:val="28"/>
          <w:lang w:val="ru-RU"/>
        </w:rPr>
        <w:t>-;</w:t>
      </w:r>
      <w:r w:rsidRPr="001B544B">
        <w:rPr>
          <w:rFonts w:ascii="Times New Roman" w:eastAsia="Calibri,Italic" w:hAnsi="Times New Roman" w:cs="Times New Roman"/>
          <w:b/>
          <w:iCs/>
          <w:sz w:val="28"/>
          <w:szCs w:val="28"/>
          <w:lang w:val="ru-RU"/>
        </w:rPr>
        <w:t xml:space="preserve"> АИЛ; ПТКЛн, ГЛТЛ</w:t>
      </w:r>
    </w:p>
    <w:p w14:paraId="22CDA2B5" w14:textId="77777777" w:rsidR="001B4A64" w:rsidRPr="001B544B" w:rsidRDefault="00911EBF" w:rsidP="00987F1D">
      <w:pPr>
        <w:pStyle w:val="a5"/>
        <w:numPr>
          <w:ilvl w:val="0"/>
          <w:numId w:val="76"/>
        </w:numPr>
        <w:tabs>
          <w:tab w:val="left" w:pos="567"/>
        </w:tabs>
        <w:autoSpaceDE w:val="0"/>
        <w:autoSpaceDN w:val="0"/>
        <w:adjustRightInd w:val="0"/>
        <w:spacing w:after="0" w:line="240" w:lineRule="auto"/>
        <w:ind w:left="0" w:firstLine="0"/>
        <w:jc w:val="both"/>
        <w:rPr>
          <w:rFonts w:ascii="Times New Roman" w:eastAsia="BalticaC" w:hAnsi="Times New Roman"/>
          <w:sz w:val="28"/>
          <w:szCs w:val="28"/>
          <w:lang w:val="ru-RU"/>
        </w:rPr>
      </w:pPr>
      <w:r w:rsidRPr="001B544B">
        <w:rPr>
          <w:rFonts w:ascii="Times New Roman" w:eastAsia="BalticaC" w:hAnsi="Times New Roman"/>
          <w:sz w:val="28"/>
          <w:szCs w:val="28"/>
          <w:lang w:val="ru-RU"/>
        </w:rPr>
        <w:t>р</w:t>
      </w:r>
      <w:r w:rsidR="001B4A64" w:rsidRPr="001B544B">
        <w:rPr>
          <w:rFonts w:ascii="Times New Roman" w:eastAsia="BalticaC" w:hAnsi="Times New Roman"/>
          <w:sz w:val="28"/>
          <w:szCs w:val="28"/>
          <w:lang w:val="ru-RU"/>
        </w:rPr>
        <w:t>екомендуется проводить сбор анамнеза и тщательное физикальное обследование один раз каждые три месяца на протяжении первых двух лет и затем один раз в год, акцентируя внимание на возможности развития вторичных опухолей и/или отсроченных побочных эффектов химиотерапии [D]</w:t>
      </w:r>
      <w:r w:rsidR="001B4A64" w:rsidRPr="001B544B">
        <w:rPr>
          <w:rFonts w:ascii="Times New Roman" w:eastAsia="Calibri,Bold" w:hAnsi="Times New Roman"/>
          <w:sz w:val="28"/>
          <w:szCs w:val="28"/>
          <w:lang w:val="ru-RU"/>
        </w:rPr>
        <w:t>;</w:t>
      </w:r>
    </w:p>
    <w:p w14:paraId="45E7C50F" w14:textId="77777777" w:rsidR="001B4A64" w:rsidRPr="001B544B" w:rsidRDefault="00911EBF" w:rsidP="00987F1D">
      <w:pPr>
        <w:pStyle w:val="a5"/>
        <w:numPr>
          <w:ilvl w:val="0"/>
          <w:numId w:val="76"/>
        </w:numPr>
        <w:tabs>
          <w:tab w:val="left" w:pos="567"/>
        </w:tabs>
        <w:autoSpaceDE w:val="0"/>
        <w:autoSpaceDN w:val="0"/>
        <w:adjustRightInd w:val="0"/>
        <w:spacing w:after="0" w:line="240" w:lineRule="auto"/>
        <w:ind w:left="0" w:firstLine="0"/>
        <w:jc w:val="both"/>
        <w:rPr>
          <w:rFonts w:ascii="Times New Roman" w:eastAsia="BalticaC" w:hAnsi="Times New Roman"/>
          <w:sz w:val="28"/>
          <w:szCs w:val="28"/>
          <w:lang w:val="ru-RU"/>
        </w:rPr>
      </w:pPr>
      <w:r w:rsidRPr="001B544B">
        <w:rPr>
          <w:rFonts w:ascii="Times New Roman" w:eastAsia="BalticaC" w:hAnsi="Times New Roman"/>
          <w:sz w:val="28"/>
          <w:szCs w:val="28"/>
          <w:lang w:val="ru-RU"/>
        </w:rPr>
        <w:t>р</w:t>
      </w:r>
      <w:r w:rsidR="001B4A64" w:rsidRPr="001B544B">
        <w:rPr>
          <w:rFonts w:ascii="Times New Roman" w:eastAsia="BalticaC" w:hAnsi="Times New Roman"/>
          <w:sz w:val="28"/>
          <w:szCs w:val="28"/>
          <w:lang w:val="ru-RU"/>
        </w:rPr>
        <w:t>азвернутый анализ крови с обязательным определением уровня ЛДГ рекомендуется проводить на 3, 6, 12 и 24 месяцах наблюдения. Далее — только припоявлении подозрительных клинических симптомов у пациентов, подлежащих проведению дальнейшей терапии [D];</w:t>
      </w:r>
    </w:p>
    <w:p w14:paraId="677F98FA" w14:textId="77777777" w:rsidR="001B4A64" w:rsidRPr="001B544B" w:rsidRDefault="00911EBF" w:rsidP="00987F1D">
      <w:pPr>
        <w:pStyle w:val="a5"/>
        <w:numPr>
          <w:ilvl w:val="0"/>
          <w:numId w:val="76"/>
        </w:numPr>
        <w:tabs>
          <w:tab w:val="left" w:pos="567"/>
        </w:tabs>
        <w:autoSpaceDE w:val="0"/>
        <w:autoSpaceDN w:val="0"/>
        <w:adjustRightInd w:val="0"/>
        <w:spacing w:after="0" w:line="240" w:lineRule="auto"/>
        <w:ind w:left="0" w:firstLine="0"/>
        <w:jc w:val="both"/>
        <w:rPr>
          <w:rFonts w:ascii="Times New Roman" w:eastAsia="BalticaC" w:hAnsi="Times New Roman"/>
          <w:sz w:val="28"/>
          <w:szCs w:val="28"/>
          <w:lang w:val="ru-RU"/>
        </w:rPr>
      </w:pPr>
      <w:r w:rsidRPr="001B544B">
        <w:rPr>
          <w:rFonts w:ascii="Times New Roman" w:eastAsia="BalticaC" w:hAnsi="Times New Roman"/>
          <w:sz w:val="28"/>
          <w:szCs w:val="28"/>
          <w:lang w:val="ru-RU"/>
        </w:rPr>
        <w:t>н</w:t>
      </w:r>
      <w:r w:rsidR="001B4A64" w:rsidRPr="001B544B">
        <w:rPr>
          <w:rFonts w:ascii="Times New Roman" w:eastAsia="BalticaC" w:hAnsi="Times New Roman"/>
          <w:sz w:val="28"/>
          <w:szCs w:val="28"/>
          <w:lang w:val="ru-RU"/>
        </w:rPr>
        <w:t>еобходимо проведение минимального адекватного радиологического контроля, включающего КТ обследование на 6, 12, 24 месяцах после окончания лечения [D]. Рутинный ПЭТ-контроль не рекомендуется;</w:t>
      </w:r>
    </w:p>
    <w:p w14:paraId="251CA86E" w14:textId="77777777" w:rsidR="001B4A64" w:rsidRPr="001B544B" w:rsidRDefault="00911EBF" w:rsidP="00987F1D">
      <w:pPr>
        <w:pStyle w:val="a5"/>
        <w:numPr>
          <w:ilvl w:val="0"/>
          <w:numId w:val="76"/>
        </w:numPr>
        <w:tabs>
          <w:tab w:val="left" w:pos="567"/>
        </w:tabs>
        <w:autoSpaceDE w:val="0"/>
        <w:autoSpaceDN w:val="0"/>
        <w:adjustRightInd w:val="0"/>
        <w:spacing w:after="0" w:line="240" w:lineRule="auto"/>
        <w:ind w:left="0" w:firstLine="0"/>
        <w:jc w:val="both"/>
        <w:rPr>
          <w:rFonts w:ascii="Times New Roman" w:hAnsi="Times New Roman"/>
          <w:sz w:val="28"/>
          <w:szCs w:val="28"/>
          <w:lang w:val="ru-RU"/>
        </w:rPr>
      </w:pPr>
      <w:r w:rsidRPr="001B544B">
        <w:rPr>
          <w:rFonts w:ascii="Times New Roman" w:eastAsia="BalticaC" w:hAnsi="Times New Roman"/>
          <w:sz w:val="28"/>
          <w:szCs w:val="28"/>
          <w:lang w:val="ru-RU"/>
        </w:rPr>
        <w:t>п</w:t>
      </w:r>
      <w:r w:rsidR="001B4A64" w:rsidRPr="001B544B">
        <w:rPr>
          <w:rFonts w:ascii="Times New Roman" w:eastAsia="BalticaC" w:hAnsi="Times New Roman"/>
          <w:sz w:val="28"/>
          <w:szCs w:val="28"/>
          <w:lang w:val="ru-RU"/>
        </w:rPr>
        <w:t>ациенты группы высокого риска, у которых возможно дальнейшее проведение терапии в случае рецидива, могут подлежать более частому наблюдению.</w:t>
      </w:r>
    </w:p>
    <w:p w14:paraId="5776563B" w14:textId="77777777" w:rsidR="004D40F9" w:rsidRPr="001B544B" w:rsidRDefault="004D40F9" w:rsidP="007B797B">
      <w:pPr>
        <w:pStyle w:val="a5"/>
        <w:tabs>
          <w:tab w:val="left" w:pos="284"/>
        </w:tabs>
        <w:spacing w:after="0" w:line="240" w:lineRule="auto"/>
        <w:ind w:left="0"/>
        <w:jc w:val="both"/>
        <w:rPr>
          <w:rFonts w:ascii="Times New Roman" w:hAnsi="Times New Roman"/>
          <w:sz w:val="28"/>
          <w:szCs w:val="28"/>
          <w:lang w:val="ru-RU"/>
        </w:rPr>
      </w:pPr>
    </w:p>
    <w:p w14:paraId="71D70034" w14:textId="77777777" w:rsidR="005F7213" w:rsidRPr="001B544B" w:rsidRDefault="005F7213" w:rsidP="007B797B">
      <w:pPr>
        <w:spacing w:after="0" w:line="240" w:lineRule="auto"/>
        <w:jc w:val="both"/>
        <w:rPr>
          <w:rFonts w:ascii="Times New Roman" w:eastAsia="Times New Roman" w:hAnsi="Times New Roman" w:cs="Times New Roman"/>
          <w:sz w:val="28"/>
          <w:szCs w:val="28"/>
        </w:rPr>
      </w:pPr>
      <w:r w:rsidRPr="001B544B">
        <w:rPr>
          <w:rFonts w:ascii="Times New Roman" w:eastAsia="Times New Roman" w:hAnsi="Times New Roman" w:cs="Times New Roman"/>
          <w:b/>
          <w:sz w:val="28"/>
          <w:szCs w:val="28"/>
        </w:rPr>
        <w:t>13. МЕДИЦИНСКАЯ РЕАБИЛИТАЦИЯ,</w:t>
      </w:r>
      <w:r w:rsidRPr="001B544B">
        <w:rPr>
          <w:rFonts w:ascii="Times New Roman" w:eastAsia="Times New Roman" w:hAnsi="Times New Roman" w:cs="Times New Roman"/>
          <w:sz w:val="28"/>
          <w:szCs w:val="28"/>
        </w:rPr>
        <w:t xml:space="preserve"> согласно клинического протокола по реабилитации.</w:t>
      </w:r>
    </w:p>
    <w:p w14:paraId="602FC4DF" w14:textId="77777777" w:rsidR="00740546" w:rsidRPr="001B544B" w:rsidRDefault="005F7213" w:rsidP="007B797B">
      <w:pPr>
        <w:spacing w:after="0" w:line="240" w:lineRule="auto"/>
        <w:jc w:val="both"/>
        <w:rPr>
          <w:rFonts w:ascii="Times New Roman" w:eastAsia="Times New Roman" w:hAnsi="Times New Roman" w:cs="Times New Roman"/>
          <w:sz w:val="28"/>
          <w:szCs w:val="28"/>
        </w:rPr>
      </w:pPr>
      <w:r w:rsidRPr="001B544B">
        <w:rPr>
          <w:rFonts w:ascii="Times New Roman" w:eastAsia="Times New Roman" w:hAnsi="Times New Roman" w:cs="Times New Roman"/>
          <w:b/>
          <w:sz w:val="28"/>
          <w:szCs w:val="28"/>
        </w:rPr>
        <w:t>14.ПАЛЛИАТИВНАЯ ПОМОЩЬ</w:t>
      </w:r>
      <w:r w:rsidR="00300DEB" w:rsidRPr="001B544B">
        <w:rPr>
          <w:rFonts w:ascii="Times New Roman" w:eastAsia="Times New Roman" w:hAnsi="Times New Roman" w:cs="Times New Roman"/>
          <w:sz w:val="28"/>
          <w:szCs w:val="28"/>
        </w:rPr>
        <w:t xml:space="preserve">: </w:t>
      </w:r>
      <w:r w:rsidR="00740546" w:rsidRPr="001B544B">
        <w:rPr>
          <w:rFonts w:ascii="Times New Roman" w:eastAsia="Times New Roman" w:hAnsi="Times New Roman" w:cs="Times New Roman"/>
          <w:sz w:val="28"/>
          <w:szCs w:val="28"/>
        </w:rPr>
        <w:t xml:space="preserve">согласно клинического протокола по </w:t>
      </w:r>
      <w:r w:rsidR="00740546" w:rsidRPr="001B544B">
        <w:rPr>
          <w:rFonts w:ascii="Times New Roman" w:eastAsia="Times New Roman" w:hAnsi="Times New Roman" w:cs="Times New Roman"/>
          <w:sz w:val="28"/>
          <w:szCs w:val="28"/>
          <w:lang w:val="ru-RU"/>
        </w:rPr>
        <w:t>паллиативной помощи</w:t>
      </w:r>
      <w:r w:rsidR="00740546" w:rsidRPr="001B544B">
        <w:rPr>
          <w:rFonts w:ascii="Times New Roman" w:eastAsia="Times New Roman" w:hAnsi="Times New Roman" w:cs="Times New Roman"/>
          <w:sz w:val="28"/>
          <w:szCs w:val="28"/>
        </w:rPr>
        <w:t>.</w:t>
      </w:r>
    </w:p>
    <w:p w14:paraId="23A09420" w14:textId="77777777" w:rsidR="003D7938" w:rsidRPr="001B544B" w:rsidRDefault="00300DEB" w:rsidP="007B797B">
      <w:pPr>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ab/>
      </w:r>
    </w:p>
    <w:p w14:paraId="625F65CA" w14:textId="77777777" w:rsidR="0073750F" w:rsidRPr="001B544B" w:rsidRDefault="0073750F" w:rsidP="007B797B">
      <w:pPr>
        <w:tabs>
          <w:tab w:val="left" w:pos="284"/>
        </w:tabs>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1</w:t>
      </w:r>
      <w:r w:rsidR="005F7213" w:rsidRPr="001B544B">
        <w:rPr>
          <w:rFonts w:ascii="Times New Roman" w:hAnsi="Times New Roman" w:cs="Times New Roman"/>
          <w:b/>
          <w:sz w:val="28"/>
          <w:szCs w:val="28"/>
        </w:rPr>
        <w:t>5</w:t>
      </w:r>
      <w:r w:rsidRPr="001B544B">
        <w:rPr>
          <w:rFonts w:ascii="Times New Roman" w:hAnsi="Times New Roman" w:cs="Times New Roman"/>
          <w:b/>
          <w:sz w:val="28"/>
          <w:szCs w:val="28"/>
        </w:rPr>
        <w:t>. Сокращения, используемые в протоколе:</w:t>
      </w:r>
    </w:p>
    <w:tbl>
      <w:tblPr>
        <w:tblStyle w:val="a6"/>
        <w:tblW w:w="9606" w:type="dxa"/>
        <w:tblLayout w:type="fixed"/>
        <w:tblLook w:val="04A0" w:firstRow="1" w:lastRow="0" w:firstColumn="1" w:lastColumn="0" w:noHBand="0" w:noVBand="1"/>
      </w:tblPr>
      <w:tblGrid>
        <w:gridCol w:w="1951"/>
        <w:gridCol w:w="7655"/>
      </w:tblGrid>
      <w:tr w:rsidR="00AE1275" w:rsidRPr="001B544B" w14:paraId="2BE8E8FE" w14:textId="77777777" w:rsidTr="0056363E">
        <w:tc>
          <w:tcPr>
            <w:tcW w:w="1951" w:type="dxa"/>
          </w:tcPr>
          <w:p w14:paraId="00D0F23E" w14:textId="77777777" w:rsidR="00AE1275" w:rsidRPr="001B544B" w:rsidRDefault="00AE1275" w:rsidP="007B797B">
            <w:pPr>
              <w:tabs>
                <w:tab w:val="left" w:pos="284"/>
              </w:tabs>
              <w:jc w:val="both"/>
              <w:rPr>
                <w:rFonts w:ascii="Times New Roman" w:hAnsi="Times New Roman"/>
                <w:sz w:val="28"/>
                <w:szCs w:val="28"/>
              </w:rPr>
            </w:pPr>
            <w:r w:rsidRPr="001B544B">
              <w:rPr>
                <w:rFonts w:ascii="Times New Roman" w:hAnsi="Times New Roman"/>
                <w:sz w:val="28"/>
                <w:szCs w:val="28"/>
              </w:rPr>
              <w:t>*</w:t>
            </w:r>
          </w:p>
        </w:tc>
        <w:tc>
          <w:tcPr>
            <w:tcW w:w="7655" w:type="dxa"/>
          </w:tcPr>
          <w:p w14:paraId="6AE9F1AA" w14:textId="77777777" w:rsidR="00AE1275" w:rsidRPr="001B544B" w:rsidRDefault="00AE1275" w:rsidP="007B797B">
            <w:pPr>
              <w:tabs>
                <w:tab w:val="left" w:pos="284"/>
              </w:tabs>
              <w:jc w:val="both"/>
              <w:rPr>
                <w:rFonts w:ascii="Times New Roman" w:hAnsi="Times New Roman"/>
                <w:sz w:val="28"/>
                <w:szCs w:val="28"/>
                <w:lang w:val="ru-RU"/>
              </w:rPr>
            </w:pPr>
            <w:r w:rsidRPr="001B544B">
              <w:rPr>
                <w:rFonts w:ascii="Times New Roman" w:eastAsiaTheme="minorEastAsia" w:hAnsi="Times New Roman"/>
                <w:sz w:val="28"/>
                <w:szCs w:val="28"/>
                <w:lang w:val="ru-RU"/>
              </w:rPr>
              <w:t>препараты, закупаемые в рамках разового ввоза</w:t>
            </w:r>
          </w:p>
        </w:tc>
      </w:tr>
      <w:tr w:rsidR="001625B8" w:rsidRPr="001B544B" w14:paraId="21515A5A" w14:textId="77777777" w:rsidTr="0056363E">
        <w:tc>
          <w:tcPr>
            <w:tcW w:w="1951" w:type="dxa"/>
          </w:tcPr>
          <w:p w14:paraId="213F1C63" w14:textId="77777777" w:rsidR="001625B8" w:rsidRPr="001B544B" w:rsidRDefault="001625B8" w:rsidP="001625B8">
            <w:pPr>
              <w:tabs>
                <w:tab w:val="left" w:pos="284"/>
              </w:tabs>
              <w:rPr>
                <w:rFonts w:ascii="Times New Roman" w:hAnsi="Times New Roman"/>
                <w:sz w:val="28"/>
                <w:szCs w:val="28"/>
              </w:rPr>
            </w:pPr>
            <w:r w:rsidRPr="001B544B">
              <w:rPr>
                <w:rFonts w:ascii="Times New Roman" w:eastAsia="Calibri,Italic" w:hAnsi="Times New Roman"/>
                <w:iCs/>
                <w:sz w:val="28"/>
                <w:szCs w:val="28"/>
                <w:lang w:val="ru-RU"/>
              </w:rPr>
              <w:t>АИЛ</w:t>
            </w:r>
          </w:p>
        </w:tc>
        <w:tc>
          <w:tcPr>
            <w:tcW w:w="7655" w:type="dxa"/>
          </w:tcPr>
          <w:p w14:paraId="0D30B9B7"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eastAsia="Calibri,Italic" w:hAnsi="Times New Roman"/>
                <w:iCs/>
                <w:sz w:val="28"/>
                <w:szCs w:val="28"/>
                <w:lang w:val="ru-RU"/>
              </w:rPr>
              <w:t>а</w:t>
            </w:r>
            <w:r w:rsidR="001625B8" w:rsidRPr="001B544B">
              <w:rPr>
                <w:rFonts w:ascii="Times New Roman" w:eastAsia="Calibri,Italic" w:hAnsi="Times New Roman"/>
                <w:iCs/>
                <w:sz w:val="28"/>
                <w:szCs w:val="28"/>
                <w:lang w:val="ru-RU"/>
              </w:rPr>
              <w:t>нгиоиммунобластная Т-клеточная лимфома</w:t>
            </w:r>
          </w:p>
        </w:tc>
      </w:tr>
      <w:tr w:rsidR="001625B8" w:rsidRPr="001B544B" w14:paraId="7688DAFB" w14:textId="77777777" w:rsidTr="0056363E">
        <w:tc>
          <w:tcPr>
            <w:tcW w:w="1951" w:type="dxa"/>
          </w:tcPr>
          <w:p w14:paraId="4904035D" w14:textId="77777777" w:rsidR="001625B8" w:rsidRPr="001B544B" w:rsidRDefault="001625B8" w:rsidP="001625B8">
            <w:pPr>
              <w:tabs>
                <w:tab w:val="left" w:pos="284"/>
              </w:tabs>
              <w:rPr>
                <w:rFonts w:ascii="Times New Roman" w:hAnsi="Times New Roman"/>
                <w:sz w:val="28"/>
                <w:szCs w:val="28"/>
              </w:rPr>
            </w:pPr>
            <w:r w:rsidRPr="001B544B">
              <w:rPr>
                <w:rFonts w:ascii="Times New Roman" w:eastAsia="Calibri,Italic" w:hAnsi="Times New Roman"/>
                <w:iCs/>
                <w:sz w:val="28"/>
                <w:szCs w:val="28"/>
                <w:lang w:val="ru-RU"/>
              </w:rPr>
              <w:t>АККЛ</w:t>
            </w:r>
          </w:p>
        </w:tc>
        <w:tc>
          <w:tcPr>
            <w:tcW w:w="7655" w:type="dxa"/>
          </w:tcPr>
          <w:p w14:paraId="3A01EA5E"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eastAsia="Calibri,Italic" w:hAnsi="Times New Roman"/>
                <w:iCs/>
                <w:sz w:val="28"/>
                <w:szCs w:val="28"/>
                <w:lang w:val="ru-RU"/>
              </w:rPr>
              <w:t>а</w:t>
            </w:r>
            <w:r w:rsidR="001625B8" w:rsidRPr="001B544B">
              <w:rPr>
                <w:rFonts w:ascii="Times New Roman" w:eastAsia="Calibri,Italic" w:hAnsi="Times New Roman"/>
                <w:iCs/>
                <w:sz w:val="28"/>
                <w:szCs w:val="28"/>
                <w:lang w:val="ru-RU"/>
              </w:rPr>
              <w:t>напластическая крупноклеточная лимфома</w:t>
            </w:r>
          </w:p>
        </w:tc>
      </w:tr>
      <w:tr w:rsidR="001625B8" w:rsidRPr="001B544B" w14:paraId="7EED4F3C" w14:textId="77777777" w:rsidTr="0056363E">
        <w:tc>
          <w:tcPr>
            <w:tcW w:w="1951" w:type="dxa"/>
          </w:tcPr>
          <w:p w14:paraId="7B45D048"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rPr>
              <w:t>АЛаТ</w:t>
            </w:r>
          </w:p>
        </w:tc>
        <w:tc>
          <w:tcPr>
            <w:tcW w:w="7655" w:type="dxa"/>
          </w:tcPr>
          <w:p w14:paraId="40545929"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аланинаминотрансфераза</w:t>
            </w:r>
          </w:p>
        </w:tc>
      </w:tr>
      <w:tr w:rsidR="001625B8" w:rsidRPr="001B544B" w14:paraId="4851B1EC" w14:textId="77777777" w:rsidTr="0056363E">
        <w:tc>
          <w:tcPr>
            <w:tcW w:w="1951" w:type="dxa"/>
          </w:tcPr>
          <w:p w14:paraId="7105ACBA"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rPr>
              <w:t>АСаТ</w:t>
            </w:r>
          </w:p>
        </w:tc>
        <w:tc>
          <w:tcPr>
            <w:tcW w:w="7655" w:type="dxa"/>
          </w:tcPr>
          <w:p w14:paraId="01C04633"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аспартатаминотрансфераза</w:t>
            </w:r>
          </w:p>
        </w:tc>
      </w:tr>
      <w:tr w:rsidR="001625B8" w:rsidRPr="001B544B" w14:paraId="70D86393" w14:textId="77777777" w:rsidTr="0056363E">
        <w:tc>
          <w:tcPr>
            <w:tcW w:w="1951" w:type="dxa"/>
          </w:tcPr>
          <w:p w14:paraId="012388B3"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ВДХТ</w:t>
            </w:r>
          </w:p>
        </w:tc>
        <w:tc>
          <w:tcPr>
            <w:tcW w:w="7655" w:type="dxa"/>
          </w:tcPr>
          <w:p w14:paraId="4B3FFCF7"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высокодозная химиотерапия</w:t>
            </w:r>
          </w:p>
        </w:tc>
      </w:tr>
      <w:tr w:rsidR="001625B8" w:rsidRPr="001B544B" w14:paraId="5876745F" w14:textId="77777777" w:rsidTr="0056363E">
        <w:tc>
          <w:tcPr>
            <w:tcW w:w="1951" w:type="dxa"/>
          </w:tcPr>
          <w:p w14:paraId="3870ED86"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rPr>
              <w:t>ВИЧ</w:t>
            </w:r>
          </w:p>
        </w:tc>
        <w:tc>
          <w:tcPr>
            <w:tcW w:w="7655" w:type="dxa"/>
          </w:tcPr>
          <w:p w14:paraId="5F54EF8A"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вирус иммунодефицита человека</w:t>
            </w:r>
          </w:p>
        </w:tc>
      </w:tr>
      <w:tr w:rsidR="001625B8" w:rsidRPr="001B544B" w14:paraId="0CD8BF34" w14:textId="77777777" w:rsidTr="0056363E">
        <w:tc>
          <w:tcPr>
            <w:tcW w:w="1951" w:type="dxa"/>
          </w:tcPr>
          <w:p w14:paraId="535B4849"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ВОЗ</w:t>
            </w:r>
          </w:p>
        </w:tc>
        <w:tc>
          <w:tcPr>
            <w:tcW w:w="7655" w:type="dxa"/>
          </w:tcPr>
          <w:p w14:paraId="6FF1084F"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всемирная организация здравоохранения</w:t>
            </w:r>
          </w:p>
        </w:tc>
      </w:tr>
      <w:tr w:rsidR="001625B8" w:rsidRPr="001B544B" w14:paraId="136A18F7" w14:textId="77777777" w:rsidTr="0056363E">
        <w:tc>
          <w:tcPr>
            <w:tcW w:w="1951" w:type="dxa"/>
          </w:tcPr>
          <w:p w14:paraId="722BF525"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ВЭБ</w:t>
            </w:r>
          </w:p>
        </w:tc>
        <w:tc>
          <w:tcPr>
            <w:tcW w:w="7655" w:type="dxa"/>
          </w:tcPr>
          <w:p w14:paraId="1B6882AE"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вирус Эпштейна-Барр</w:t>
            </w:r>
          </w:p>
        </w:tc>
      </w:tr>
      <w:tr w:rsidR="001625B8" w:rsidRPr="001B544B" w14:paraId="056E40BD" w14:textId="77777777" w:rsidTr="0056363E">
        <w:tc>
          <w:tcPr>
            <w:tcW w:w="1951" w:type="dxa"/>
          </w:tcPr>
          <w:p w14:paraId="684C87B5"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ГЛТЛ</w:t>
            </w:r>
          </w:p>
        </w:tc>
        <w:tc>
          <w:tcPr>
            <w:tcW w:w="7655" w:type="dxa"/>
          </w:tcPr>
          <w:p w14:paraId="5AFF0BA3" w14:textId="77777777" w:rsidR="001625B8" w:rsidRPr="001B544B" w:rsidRDefault="00911EBF" w:rsidP="0056363E">
            <w:pPr>
              <w:tabs>
                <w:tab w:val="left" w:pos="284"/>
              </w:tabs>
              <w:rPr>
                <w:rFonts w:ascii="Times New Roman" w:hAnsi="Times New Roman"/>
                <w:sz w:val="28"/>
                <w:szCs w:val="28"/>
                <w:lang w:val="ru-RU"/>
              </w:rPr>
            </w:pPr>
            <w:r w:rsidRPr="001B544B">
              <w:rPr>
                <w:rFonts w:ascii="Times New Roman" w:hAnsi="Times New Roman"/>
                <w:sz w:val="28"/>
                <w:szCs w:val="28"/>
                <w:lang w:val="ru-RU"/>
              </w:rPr>
              <w:t>г</w:t>
            </w:r>
            <w:r w:rsidR="001625B8" w:rsidRPr="001B544B">
              <w:rPr>
                <w:rFonts w:ascii="Times New Roman" w:hAnsi="Times New Roman"/>
                <w:sz w:val="28"/>
                <w:szCs w:val="28"/>
                <w:lang w:val="ru-RU"/>
              </w:rPr>
              <w:t>епатолиенальная (гепатоспленическая) Т-клеточная лимфома</w:t>
            </w:r>
          </w:p>
        </w:tc>
      </w:tr>
      <w:tr w:rsidR="001625B8" w:rsidRPr="001B544B" w14:paraId="136F4BA1" w14:textId="77777777" w:rsidTr="0056363E">
        <w:tc>
          <w:tcPr>
            <w:tcW w:w="1951" w:type="dxa"/>
          </w:tcPr>
          <w:p w14:paraId="71B641F0"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ГМ</w:t>
            </w:r>
          </w:p>
        </w:tc>
        <w:tc>
          <w:tcPr>
            <w:tcW w:w="7655" w:type="dxa"/>
          </w:tcPr>
          <w:p w14:paraId="780C85A0"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г</w:t>
            </w:r>
            <w:r w:rsidR="001625B8" w:rsidRPr="001B544B">
              <w:rPr>
                <w:rFonts w:ascii="Times New Roman" w:hAnsi="Times New Roman"/>
                <w:sz w:val="28"/>
                <w:szCs w:val="28"/>
                <w:lang w:val="ru-RU"/>
              </w:rPr>
              <w:t>рибовидный микоз</w:t>
            </w:r>
          </w:p>
        </w:tc>
      </w:tr>
      <w:tr w:rsidR="001625B8" w:rsidRPr="001B544B" w14:paraId="2BE6FEF2" w14:textId="77777777" w:rsidTr="0056363E">
        <w:tc>
          <w:tcPr>
            <w:tcW w:w="1951" w:type="dxa"/>
          </w:tcPr>
          <w:p w14:paraId="2FB526BF" w14:textId="77777777" w:rsidR="001625B8" w:rsidRPr="001B544B" w:rsidRDefault="001625B8" w:rsidP="001625B8">
            <w:pPr>
              <w:tabs>
                <w:tab w:val="left" w:pos="284"/>
              </w:tabs>
              <w:rPr>
                <w:rFonts w:ascii="Times New Roman" w:hAnsi="Times New Roman"/>
                <w:sz w:val="28"/>
                <w:szCs w:val="28"/>
              </w:rPr>
            </w:pPr>
            <w:r w:rsidRPr="001B544B">
              <w:rPr>
                <w:rFonts w:ascii="Times New Roman" w:eastAsiaTheme="minorHAnsi" w:hAnsi="Times New Roman"/>
                <w:sz w:val="28"/>
                <w:szCs w:val="28"/>
                <w:lang w:eastAsia="en-US"/>
              </w:rPr>
              <w:t>ГСК</w:t>
            </w:r>
          </w:p>
        </w:tc>
        <w:tc>
          <w:tcPr>
            <w:tcW w:w="7655" w:type="dxa"/>
          </w:tcPr>
          <w:p w14:paraId="539C3D42"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гемопоэтические стволовые клетки</w:t>
            </w:r>
          </w:p>
        </w:tc>
      </w:tr>
      <w:tr w:rsidR="001625B8" w:rsidRPr="001B544B" w14:paraId="4642E6F9" w14:textId="77777777" w:rsidTr="0056363E">
        <w:tc>
          <w:tcPr>
            <w:tcW w:w="1951" w:type="dxa"/>
          </w:tcPr>
          <w:p w14:paraId="57CF47F4"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ДВККЛ</w:t>
            </w:r>
          </w:p>
        </w:tc>
        <w:tc>
          <w:tcPr>
            <w:tcW w:w="7655" w:type="dxa"/>
          </w:tcPr>
          <w:p w14:paraId="460844C4"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kk-KZ"/>
              </w:rPr>
              <w:t>д</w:t>
            </w:r>
            <w:r w:rsidRPr="001B544B">
              <w:rPr>
                <w:rFonts w:ascii="Times New Roman" w:hAnsi="Times New Roman"/>
                <w:sz w:val="28"/>
                <w:szCs w:val="28"/>
              </w:rPr>
              <w:t>иффузная В-крупноклеточная лимфома</w:t>
            </w:r>
          </w:p>
        </w:tc>
      </w:tr>
      <w:tr w:rsidR="001625B8" w:rsidRPr="001B544B" w14:paraId="57981464" w14:textId="77777777" w:rsidTr="0056363E">
        <w:tc>
          <w:tcPr>
            <w:tcW w:w="1951" w:type="dxa"/>
          </w:tcPr>
          <w:p w14:paraId="0FA3BB26"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ИГХ</w:t>
            </w:r>
          </w:p>
        </w:tc>
        <w:tc>
          <w:tcPr>
            <w:tcW w:w="7655" w:type="dxa"/>
          </w:tcPr>
          <w:p w14:paraId="174F485F"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и</w:t>
            </w:r>
            <w:r w:rsidR="0056363E" w:rsidRPr="001B544B">
              <w:rPr>
                <w:rFonts w:ascii="Times New Roman" w:hAnsi="Times New Roman"/>
                <w:sz w:val="28"/>
                <w:szCs w:val="28"/>
                <w:lang w:val="ru-RU"/>
              </w:rPr>
              <w:t>ммуногистохимическое исследование</w:t>
            </w:r>
          </w:p>
        </w:tc>
      </w:tr>
      <w:tr w:rsidR="001625B8" w:rsidRPr="001B544B" w14:paraId="621B51CF" w14:textId="77777777" w:rsidTr="0056363E">
        <w:tc>
          <w:tcPr>
            <w:tcW w:w="1951" w:type="dxa"/>
          </w:tcPr>
          <w:p w14:paraId="00531CCB" w14:textId="77777777" w:rsidR="001625B8" w:rsidRPr="001B544B" w:rsidRDefault="001625B8" w:rsidP="001625B8">
            <w:pPr>
              <w:tabs>
                <w:tab w:val="left" w:pos="284"/>
              </w:tabs>
              <w:rPr>
                <w:rFonts w:ascii="Times New Roman" w:hAnsi="Times New Roman"/>
                <w:sz w:val="28"/>
                <w:szCs w:val="28"/>
                <w:lang w:val="ru-RU" w:eastAsia="en-US"/>
              </w:rPr>
            </w:pPr>
            <w:r w:rsidRPr="001B544B">
              <w:rPr>
                <w:rFonts w:ascii="Times New Roman" w:hAnsi="Times New Roman"/>
                <w:sz w:val="28"/>
                <w:szCs w:val="28"/>
                <w:lang w:eastAsia="en-US"/>
              </w:rPr>
              <w:t>ИФА</w:t>
            </w:r>
          </w:p>
        </w:tc>
        <w:tc>
          <w:tcPr>
            <w:tcW w:w="7655" w:type="dxa"/>
          </w:tcPr>
          <w:p w14:paraId="0F8450C5"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иммуноферментный анализ</w:t>
            </w:r>
          </w:p>
        </w:tc>
      </w:tr>
      <w:tr w:rsidR="001625B8" w:rsidRPr="001B544B" w14:paraId="64F6710A" w14:textId="77777777" w:rsidTr="0056363E">
        <w:tc>
          <w:tcPr>
            <w:tcW w:w="1951" w:type="dxa"/>
          </w:tcPr>
          <w:p w14:paraId="4D1E5BE7"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bCs/>
                <w:sz w:val="28"/>
                <w:szCs w:val="28"/>
              </w:rPr>
              <w:t>ЛХ</w:t>
            </w:r>
          </w:p>
        </w:tc>
        <w:tc>
          <w:tcPr>
            <w:tcW w:w="7655" w:type="dxa"/>
          </w:tcPr>
          <w:p w14:paraId="20B899F1" w14:textId="77777777" w:rsidR="001625B8" w:rsidRPr="001B544B" w:rsidRDefault="001625B8" w:rsidP="001625B8">
            <w:pPr>
              <w:tabs>
                <w:tab w:val="left" w:pos="284"/>
              </w:tabs>
              <w:rPr>
                <w:rFonts w:ascii="Times New Roman" w:hAnsi="Times New Roman"/>
                <w:bCs/>
                <w:sz w:val="28"/>
                <w:szCs w:val="28"/>
                <w:lang w:val="ru-RU"/>
              </w:rPr>
            </w:pPr>
            <w:r w:rsidRPr="001B544B">
              <w:rPr>
                <w:rFonts w:ascii="Times New Roman" w:hAnsi="Times New Roman"/>
                <w:bCs/>
                <w:sz w:val="28"/>
                <w:szCs w:val="28"/>
                <w:lang w:val="ru-RU"/>
              </w:rPr>
              <w:t>классическая лимфма Ходжкина</w:t>
            </w:r>
          </w:p>
        </w:tc>
      </w:tr>
      <w:tr w:rsidR="001625B8" w:rsidRPr="001B544B" w14:paraId="1F49BF8C" w14:textId="77777777" w:rsidTr="0056363E">
        <w:tc>
          <w:tcPr>
            <w:tcW w:w="1951" w:type="dxa"/>
          </w:tcPr>
          <w:p w14:paraId="5D5B7934"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КП</w:t>
            </w:r>
          </w:p>
        </w:tc>
        <w:tc>
          <w:tcPr>
            <w:tcW w:w="7655" w:type="dxa"/>
          </w:tcPr>
          <w:p w14:paraId="1945A14D"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клинический протокол</w:t>
            </w:r>
          </w:p>
        </w:tc>
      </w:tr>
      <w:tr w:rsidR="001625B8" w:rsidRPr="001B544B" w14:paraId="7D5605B5" w14:textId="77777777" w:rsidTr="0056363E">
        <w:tc>
          <w:tcPr>
            <w:tcW w:w="1951" w:type="dxa"/>
          </w:tcPr>
          <w:p w14:paraId="6B4616A7"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eastAsia="en-US"/>
              </w:rPr>
              <w:t>КТ</w:t>
            </w:r>
          </w:p>
        </w:tc>
        <w:tc>
          <w:tcPr>
            <w:tcW w:w="7655" w:type="dxa"/>
          </w:tcPr>
          <w:p w14:paraId="7ADFF8BB"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компьютерная томография</w:t>
            </w:r>
          </w:p>
        </w:tc>
      </w:tr>
      <w:tr w:rsidR="001625B8" w:rsidRPr="001B544B" w14:paraId="465B51F1" w14:textId="77777777" w:rsidTr="0056363E">
        <w:tc>
          <w:tcPr>
            <w:tcW w:w="1951" w:type="dxa"/>
          </w:tcPr>
          <w:p w14:paraId="6825E09F"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rPr>
              <w:t>ЛД</w:t>
            </w:r>
            <w:r w:rsidRPr="001B544B">
              <w:rPr>
                <w:rFonts w:ascii="Times New Roman" w:hAnsi="Times New Roman"/>
                <w:sz w:val="28"/>
                <w:szCs w:val="28"/>
                <w:lang w:val="ru-RU"/>
              </w:rPr>
              <w:t>Г</w:t>
            </w:r>
          </w:p>
        </w:tc>
        <w:tc>
          <w:tcPr>
            <w:tcW w:w="7655" w:type="dxa"/>
          </w:tcPr>
          <w:p w14:paraId="102714F2"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лактатдегидрогеназа</w:t>
            </w:r>
          </w:p>
        </w:tc>
      </w:tr>
      <w:tr w:rsidR="001625B8" w:rsidRPr="001B544B" w14:paraId="0081D197" w14:textId="77777777" w:rsidTr="0056363E">
        <w:tc>
          <w:tcPr>
            <w:tcW w:w="1951" w:type="dxa"/>
          </w:tcPr>
          <w:p w14:paraId="38637613"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ЛПЗ</w:t>
            </w:r>
          </w:p>
        </w:tc>
        <w:tc>
          <w:tcPr>
            <w:tcW w:w="7655" w:type="dxa"/>
          </w:tcPr>
          <w:p w14:paraId="5AB5837A"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л</w:t>
            </w:r>
            <w:r w:rsidR="0056363E" w:rsidRPr="001B544B">
              <w:rPr>
                <w:rFonts w:ascii="Times New Roman" w:hAnsi="Times New Roman"/>
                <w:sz w:val="28"/>
                <w:szCs w:val="28"/>
                <w:lang w:val="ru-RU"/>
              </w:rPr>
              <w:t>имфопролиферативное заболевание</w:t>
            </w:r>
          </w:p>
        </w:tc>
      </w:tr>
      <w:tr w:rsidR="001625B8" w:rsidRPr="001B544B" w14:paraId="6D570F00" w14:textId="77777777" w:rsidTr="0056363E">
        <w:tc>
          <w:tcPr>
            <w:tcW w:w="1951" w:type="dxa"/>
          </w:tcPr>
          <w:p w14:paraId="0F524169"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ЛТ</w:t>
            </w:r>
          </w:p>
        </w:tc>
        <w:tc>
          <w:tcPr>
            <w:tcW w:w="7655" w:type="dxa"/>
          </w:tcPr>
          <w:p w14:paraId="61A40B6C"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лучевая терапия</w:t>
            </w:r>
          </w:p>
        </w:tc>
      </w:tr>
      <w:tr w:rsidR="001625B8" w:rsidRPr="001B544B" w14:paraId="3CC801C8" w14:textId="77777777" w:rsidTr="0056363E">
        <w:tc>
          <w:tcPr>
            <w:tcW w:w="1951" w:type="dxa"/>
          </w:tcPr>
          <w:p w14:paraId="3FE77693"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МКБ</w:t>
            </w:r>
          </w:p>
        </w:tc>
        <w:tc>
          <w:tcPr>
            <w:tcW w:w="7655" w:type="dxa"/>
          </w:tcPr>
          <w:p w14:paraId="2DBCBDBF"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м</w:t>
            </w:r>
            <w:r w:rsidR="001625B8" w:rsidRPr="001B544B">
              <w:rPr>
                <w:rFonts w:ascii="Times New Roman" w:hAnsi="Times New Roman"/>
                <w:sz w:val="28"/>
                <w:szCs w:val="28"/>
                <w:lang w:val="ru-RU"/>
              </w:rPr>
              <w:t>еждународная классификация болезней</w:t>
            </w:r>
          </w:p>
        </w:tc>
      </w:tr>
      <w:tr w:rsidR="001625B8" w:rsidRPr="001B544B" w14:paraId="3A8D8EF0" w14:textId="77777777" w:rsidTr="0056363E">
        <w:tc>
          <w:tcPr>
            <w:tcW w:w="1951" w:type="dxa"/>
          </w:tcPr>
          <w:p w14:paraId="5FF934BD"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НТ</w:t>
            </w:r>
          </w:p>
        </w:tc>
        <w:tc>
          <w:tcPr>
            <w:tcW w:w="7655" w:type="dxa"/>
          </w:tcPr>
          <w:p w14:paraId="766923C1"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н</w:t>
            </w:r>
            <w:r w:rsidR="001625B8" w:rsidRPr="001B544B">
              <w:rPr>
                <w:rFonts w:ascii="Times New Roman" w:hAnsi="Times New Roman"/>
                <w:sz w:val="28"/>
                <w:szCs w:val="28"/>
                <w:lang w:val="ru-RU"/>
              </w:rPr>
              <w:t>аружная терапия</w:t>
            </w:r>
          </w:p>
        </w:tc>
      </w:tr>
      <w:tr w:rsidR="001625B8" w:rsidRPr="001B544B" w14:paraId="777CE6EB" w14:textId="77777777" w:rsidTr="0056363E">
        <w:tc>
          <w:tcPr>
            <w:tcW w:w="1951" w:type="dxa"/>
          </w:tcPr>
          <w:p w14:paraId="63B14F59" w14:textId="77777777" w:rsidR="001625B8" w:rsidRPr="001B544B" w:rsidRDefault="001625B8" w:rsidP="001625B8">
            <w:pPr>
              <w:tabs>
                <w:tab w:val="left" w:pos="284"/>
              </w:tabs>
              <w:rPr>
                <w:rFonts w:ascii="Times New Roman" w:hAnsi="Times New Roman"/>
                <w:sz w:val="28"/>
                <w:szCs w:val="28"/>
              </w:rPr>
            </w:pPr>
            <w:r w:rsidRPr="001B544B">
              <w:rPr>
                <w:rFonts w:ascii="Times New Roman" w:eastAsia="TTE8Ao00" w:hAnsi="Times New Roman"/>
                <w:sz w:val="28"/>
                <w:szCs w:val="28"/>
              </w:rPr>
              <w:t>НХЛ</w:t>
            </w:r>
          </w:p>
        </w:tc>
        <w:tc>
          <w:tcPr>
            <w:tcW w:w="7655" w:type="dxa"/>
          </w:tcPr>
          <w:p w14:paraId="243DF215" w14:textId="77777777" w:rsidR="001625B8" w:rsidRPr="001B544B" w:rsidRDefault="001625B8" w:rsidP="001625B8">
            <w:pPr>
              <w:tabs>
                <w:tab w:val="left" w:pos="284"/>
              </w:tabs>
              <w:rPr>
                <w:rFonts w:ascii="Times New Roman" w:eastAsia="TTE8Ao00" w:hAnsi="Times New Roman"/>
                <w:sz w:val="28"/>
                <w:szCs w:val="28"/>
                <w:lang w:val="ru-RU"/>
              </w:rPr>
            </w:pPr>
            <w:r w:rsidRPr="001B544B">
              <w:rPr>
                <w:rFonts w:ascii="Times New Roman" w:eastAsia="TTE8Ao00" w:hAnsi="Times New Roman"/>
                <w:sz w:val="28"/>
                <w:szCs w:val="28"/>
                <w:lang w:val="ru-RU"/>
              </w:rPr>
              <w:t>неходжкинскаялимфома</w:t>
            </w:r>
          </w:p>
        </w:tc>
      </w:tr>
      <w:tr w:rsidR="001625B8" w:rsidRPr="001B544B" w14:paraId="5FC8E40C" w14:textId="77777777" w:rsidTr="0056363E">
        <w:tc>
          <w:tcPr>
            <w:tcW w:w="1951" w:type="dxa"/>
          </w:tcPr>
          <w:p w14:paraId="0DB3B6AB" w14:textId="77777777" w:rsidR="001625B8" w:rsidRPr="001B544B" w:rsidRDefault="001625B8" w:rsidP="001625B8">
            <w:pPr>
              <w:tabs>
                <w:tab w:val="left" w:pos="284"/>
              </w:tabs>
              <w:rPr>
                <w:rFonts w:ascii="Times New Roman" w:hAnsi="Times New Roman"/>
                <w:sz w:val="28"/>
                <w:szCs w:val="28"/>
                <w:lang w:val="ru-RU" w:eastAsia="en-US"/>
              </w:rPr>
            </w:pPr>
            <w:r w:rsidRPr="001B544B">
              <w:rPr>
                <w:rFonts w:ascii="Times New Roman" w:hAnsi="Times New Roman"/>
                <w:sz w:val="28"/>
                <w:szCs w:val="28"/>
                <w:lang w:eastAsia="en-US"/>
              </w:rPr>
              <w:t>ОАК</w:t>
            </w:r>
          </w:p>
        </w:tc>
        <w:tc>
          <w:tcPr>
            <w:tcW w:w="7655" w:type="dxa"/>
          </w:tcPr>
          <w:p w14:paraId="427363CF"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общий анализ крови</w:t>
            </w:r>
          </w:p>
        </w:tc>
      </w:tr>
      <w:tr w:rsidR="001625B8" w:rsidRPr="001B544B" w14:paraId="674DCFB6" w14:textId="77777777" w:rsidTr="0056363E">
        <w:tc>
          <w:tcPr>
            <w:tcW w:w="1951" w:type="dxa"/>
          </w:tcPr>
          <w:p w14:paraId="38E1971F" w14:textId="77777777" w:rsidR="001625B8" w:rsidRPr="001B544B" w:rsidRDefault="001625B8" w:rsidP="001625B8">
            <w:pPr>
              <w:tabs>
                <w:tab w:val="left" w:pos="284"/>
              </w:tabs>
              <w:rPr>
                <w:rFonts w:ascii="Times New Roman" w:hAnsi="Times New Roman"/>
                <w:sz w:val="28"/>
                <w:szCs w:val="28"/>
                <w:lang w:val="ru-RU" w:eastAsia="en-US"/>
              </w:rPr>
            </w:pPr>
            <w:r w:rsidRPr="001B544B">
              <w:rPr>
                <w:rFonts w:ascii="Times New Roman" w:hAnsi="Times New Roman"/>
                <w:sz w:val="28"/>
                <w:szCs w:val="28"/>
                <w:lang w:eastAsia="en-US"/>
              </w:rPr>
              <w:t>ОАМ</w:t>
            </w:r>
          </w:p>
        </w:tc>
        <w:tc>
          <w:tcPr>
            <w:tcW w:w="7655" w:type="dxa"/>
          </w:tcPr>
          <w:p w14:paraId="416F5648"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общий анализ мочи</w:t>
            </w:r>
          </w:p>
        </w:tc>
      </w:tr>
      <w:tr w:rsidR="001625B8" w:rsidRPr="001B544B" w14:paraId="47B26C1B" w14:textId="77777777" w:rsidTr="0056363E">
        <w:tc>
          <w:tcPr>
            <w:tcW w:w="1951" w:type="dxa"/>
          </w:tcPr>
          <w:p w14:paraId="2F2664DE"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ПБ</w:t>
            </w:r>
          </w:p>
        </w:tc>
        <w:tc>
          <w:tcPr>
            <w:tcW w:w="7655" w:type="dxa"/>
          </w:tcPr>
          <w:p w14:paraId="6EF853C4"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п</w:t>
            </w:r>
            <w:r w:rsidR="001625B8" w:rsidRPr="001B544B">
              <w:rPr>
                <w:rFonts w:ascii="Times New Roman" w:hAnsi="Times New Roman"/>
                <w:sz w:val="28"/>
                <w:szCs w:val="28"/>
                <w:lang w:val="ru-RU"/>
              </w:rPr>
              <w:t>рогрессия болезни</w:t>
            </w:r>
          </w:p>
        </w:tc>
      </w:tr>
      <w:tr w:rsidR="001625B8" w:rsidRPr="001B544B" w14:paraId="57C12476" w14:textId="77777777" w:rsidTr="0056363E">
        <w:tc>
          <w:tcPr>
            <w:tcW w:w="1951" w:type="dxa"/>
          </w:tcPr>
          <w:p w14:paraId="22EA22D9"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ПР</w:t>
            </w:r>
          </w:p>
        </w:tc>
        <w:tc>
          <w:tcPr>
            <w:tcW w:w="7655" w:type="dxa"/>
          </w:tcPr>
          <w:p w14:paraId="0B47ACE9"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п</w:t>
            </w:r>
            <w:r w:rsidR="001625B8" w:rsidRPr="001B544B">
              <w:rPr>
                <w:rFonts w:ascii="Times New Roman" w:hAnsi="Times New Roman"/>
                <w:sz w:val="28"/>
                <w:szCs w:val="28"/>
                <w:lang w:val="ru-RU"/>
              </w:rPr>
              <w:t>олная ремиссия</w:t>
            </w:r>
          </w:p>
        </w:tc>
      </w:tr>
      <w:tr w:rsidR="001625B8" w:rsidRPr="001B544B" w14:paraId="2C0B3230" w14:textId="77777777" w:rsidTr="0056363E">
        <w:tc>
          <w:tcPr>
            <w:tcW w:w="1951" w:type="dxa"/>
          </w:tcPr>
          <w:p w14:paraId="27A09717"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shd w:val="clear" w:color="auto" w:fill="FFFFFF"/>
                <w:lang w:val="ru-RU"/>
              </w:rPr>
              <w:t>ПТКЛН</w:t>
            </w:r>
          </w:p>
        </w:tc>
        <w:tc>
          <w:tcPr>
            <w:tcW w:w="7655" w:type="dxa"/>
          </w:tcPr>
          <w:p w14:paraId="56D10720"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shd w:val="clear" w:color="auto" w:fill="FFFFFF"/>
                <w:lang w:val="ru-RU"/>
              </w:rPr>
              <w:t>п</w:t>
            </w:r>
            <w:r w:rsidR="001625B8" w:rsidRPr="001B544B">
              <w:rPr>
                <w:rFonts w:ascii="Times New Roman" w:hAnsi="Times New Roman"/>
                <w:sz w:val="28"/>
                <w:szCs w:val="28"/>
                <w:shd w:val="clear" w:color="auto" w:fill="FFFFFF"/>
              </w:rPr>
              <w:t>ериферическая T-клеточная лимфома неспецифицированная</w:t>
            </w:r>
          </w:p>
        </w:tc>
      </w:tr>
      <w:tr w:rsidR="001625B8" w:rsidRPr="001B544B" w14:paraId="42325A97" w14:textId="77777777" w:rsidTr="0056363E">
        <w:tc>
          <w:tcPr>
            <w:tcW w:w="1951" w:type="dxa"/>
          </w:tcPr>
          <w:p w14:paraId="449133EE"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ПХТ</w:t>
            </w:r>
          </w:p>
        </w:tc>
        <w:tc>
          <w:tcPr>
            <w:tcW w:w="7655" w:type="dxa"/>
          </w:tcPr>
          <w:p w14:paraId="1181F8CC"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полихимиотерапия</w:t>
            </w:r>
          </w:p>
        </w:tc>
      </w:tr>
      <w:tr w:rsidR="001625B8" w:rsidRPr="001B544B" w14:paraId="20FBB76C" w14:textId="77777777" w:rsidTr="0056363E">
        <w:tc>
          <w:tcPr>
            <w:tcW w:w="1951" w:type="dxa"/>
          </w:tcPr>
          <w:p w14:paraId="20CA1A57"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ПЦР</w:t>
            </w:r>
          </w:p>
        </w:tc>
        <w:tc>
          <w:tcPr>
            <w:tcW w:w="7655" w:type="dxa"/>
          </w:tcPr>
          <w:p w14:paraId="04613A06" w14:textId="77777777" w:rsidR="001625B8" w:rsidRPr="001B544B" w:rsidRDefault="00232011" w:rsidP="001625B8">
            <w:pPr>
              <w:pStyle w:val="3"/>
              <w:shd w:val="clear" w:color="auto" w:fill="FFFFFF"/>
              <w:spacing w:before="0"/>
              <w:outlineLvl w:val="2"/>
              <w:rPr>
                <w:rFonts w:ascii="Times New Roman" w:hAnsi="Times New Roman" w:cs="Times New Roman"/>
                <w:b w:val="0"/>
                <w:bCs w:val="0"/>
                <w:color w:val="auto"/>
                <w:sz w:val="28"/>
                <w:szCs w:val="28"/>
              </w:rPr>
            </w:pPr>
            <w:hyperlink r:id="rId16" w:history="1">
              <w:r w:rsidR="00911EBF" w:rsidRPr="001B544B">
                <w:rPr>
                  <w:rStyle w:val="af6"/>
                  <w:rFonts w:ascii="Times New Roman" w:hAnsi="Times New Roman" w:cs="Times New Roman"/>
                  <w:b w:val="0"/>
                  <w:bCs w:val="0"/>
                  <w:color w:val="auto"/>
                  <w:sz w:val="28"/>
                  <w:szCs w:val="28"/>
                  <w:u w:val="none"/>
                  <w:lang w:val="ru-RU"/>
                </w:rPr>
                <w:t>п</w:t>
              </w:r>
              <w:r w:rsidR="001625B8" w:rsidRPr="001B544B">
                <w:rPr>
                  <w:rStyle w:val="af6"/>
                  <w:rFonts w:ascii="Times New Roman" w:hAnsi="Times New Roman" w:cs="Times New Roman"/>
                  <w:b w:val="0"/>
                  <w:bCs w:val="0"/>
                  <w:color w:val="auto"/>
                  <w:sz w:val="28"/>
                  <w:szCs w:val="28"/>
                  <w:u w:val="none"/>
                </w:rPr>
                <w:t>олимеразная цепная реакция</w:t>
              </w:r>
            </w:hyperlink>
          </w:p>
        </w:tc>
      </w:tr>
      <w:tr w:rsidR="001625B8" w:rsidRPr="001B544B" w14:paraId="7A7805DD" w14:textId="77777777" w:rsidTr="0056363E">
        <w:tc>
          <w:tcPr>
            <w:tcW w:w="1951" w:type="dxa"/>
          </w:tcPr>
          <w:p w14:paraId="73B86965" w14:textId="77777777" w:rsidR="001625B8" w:rsidRPr="001B544B" w:rsidRDefault="001625B8" w:rsidP="001625B8">
            <w:pPr>
              <w:tabs>
                <w:tab w:val="left" w:pos="284"/>
              </w:tabs>
              <w:rPr>
                <w:rFonts w:ascii="Times New Roman" w:hAnsi="Times New Roman"/>
                <w:sz w:val="28"/>
                <w:szCs w:val="28"/>
                <w:lang w:val="ru-RU" w:eastAsia="en-US"/>
              </w:rPr>
            </w:pPr>
            <w:r w:rsidRPr="001B544B">
              <w:rPr>
                <w:rFonts w:ascii="Times New Roman" w:hAnsi="Times New Roman"/>
                <w:sz w:val="28"/>
                <w:szCs w:val="28"/>
                <w:lang w:eastAsia="en-US"/>
              </w:rPr>
              <w:t>ПЭТ/КТ</w:t>
            </w:r>
          </w:p>
        </w:tc>
        <w:tc>
          <w:tcPr>
            <w:tcW w:w="7655" w:type="dxa"/>
          </w:tcPr>
          <w:p w14:paraId="04B04C9E"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позитронно-эмиссионная томография/Компьютерная томография</w:t>
            </w:r>
          </w:p>
        </w:tc>
      </w:tr>
      <w:tr w:rsidR="001625B8" w:rsidRPr="001B544B" w14:paraId="707F840C" w14:textId="77777777" w:rsidTr="0056363E">
        <w:tc>
          <w:tcPr>
            <w:tcW w:w="1951" w:type="dxa"/>
          </w:tcPr>
          <w:p w14:paraId="6985DF87"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РКИ</w:t>
            </w:r>
          </w:p>
        </w:tc>
        <w:tc>
          <w:tcPr>
            <w:tcW w:w="7655" w:type="dxa"/>
          </w:tcPr>
          <w:p w14:paraId="4FDD1BC7"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р</w:t>
            </w:r>
            <w:r w:rsidR="001625B8" w:rsidRPr="001B544B">
              <w:rPr>
                <w:rFonts w:ascii="Times New Roman" w:hAnsi="Times New Roman"/>
                <w:sz w:val="28"/>
                <w:szCs w:val="28"/>
                <w:lang w:val="ru-RU"/>
              </w:rPr>
              <w:t>андомизированные клинические исследования</w:t>
            </w:r>
          </w:p>
        </w:tc>
      </w:tr>
      <w:tr w:rsidR="001625B8" w:rsidRPr="001B544B" w14:paraId="3E5F5B44" w14:textId="77777777" w:rsidTr="0056363E">
        <w:tc>
          <w:tcPr>
            <w:tcW w:w="1951" w:type="dxa"/>
          </w:tcPr>
          <w:p w14:paraId="66F9A9A2"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РОД</w:t>
            </w:r>
          </w:p>
        </w:tc>
        <w:tc>
          <w:tcPr>
            <w:tcW w:w="7655" w:type="dxa"/>
          </w:tcPr>
          <w:p w14:paraId="12ED8DA3"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р</w:t>
            </w:r>
            <w:r w:rsidR="001625B8" w:rsidRPr="001B544B">
              <w:rPr>
                <w:rFonts w:ascii="Times New Roman" w:hAnsi="Times New Roman"/>
                <w:sz w:val="28"/>
                <w:szCs w:val="28"/>
                <w:lang w:val="ru-RU"/>
              </w:rPr>
              <w:t>азовая доза облучения</w:t>
            </w:r>
          </w:p>
        </w:tc>
      </w:tr>
      <w:tr w:rsidR="001625B8" w:rsidRPr="001B544B" w14:paraId="0A41D878" w14:textId="77777777" w:rsidTr="0056363E">
        <w:tc>
          <w:tcPr>
            <w:tcW w:w="1951" w:type="dxa"/>
          </w:tcPr>
          <w:p w14:paraId="6B3D0A41"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СБ</w:t>
            </w:r>
          </w:p>
        </w:tc>
        <w:tc>
          <w:tcPr>
            <w:tcW w:w="7655" w:type="dxa"/>
          </w:tcPr>
          <w:p w14:paraId="1FBF558D"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с</w:t>
            </w:r>
            <w:r w:rsidR="001625B8" w:rsidRPr="001B544B">
              <w:rPr>
                <w:rFonts w:ascii="Times New Roman" w:hAnsi="Times New Roman"/>
                <w:sz w:val="28"/>
                <w:szCs w:val="28"/>
                <w:lang w:val="ru-RU"/>
              </w:rPr>
              <w:t>табилизация заболевания</w:t>
            </w:r>
          </w:p>
        </w:tc>
      </w:tr>
      <w:tr w:rsidR="001625B8" w:rsidRPr="001B544B" w14:paraId="0043FE2F" w14:textId="77777777" w:rsidTr="0056363E">
        <w:tc>
          <w:tcPr>
            <w:tcW w:w="1951" w:type="dxa"/>
          </w:tcPr>
          <w:p w14:paraId="1B1A29B2"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СОЭ</w:t>
            </w:r>
          </w:p>
        </w:tc>
        <w:tc>
          <w:tcPr>
            <w:tcW w:w="7655" w:type="dxa"/>
          </w:tcPr>
          <w:p w14:paraId="55BE4AAF"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с</w:t>
            </w:r>
            <w:r w:rsidR="001625B8" w:rsidRPr="001B544B">
              <w:rPr>
                <w:rFonts w:ascii="Times New Roman" w:hAnsi="Times New Roman"/>
                <w:sz w:val="28"/>
                <w:szCs w:val="28"/>
                <w:lang w:val="ru-RU"/>
              </w:rPr>
              <w:t>корость оседания эритроцитов</w:t>
            </w:r>
          </w:p>
        </w:tc>
      </w:tr>
      <w:tr w:rsidR="001625B8" w:rsidRPr="001B544B" w14:paraId="2F7A8CC8" w14:textId="77777777" w:rsidTr="0056363E">
        <w:trPr>
          <w:trHeight w:val="77"/>
        </w:trPr>
        <w:tc>
          <w:tcPr>
            <w:tcW w:w="1951" w:type="dxa"/>
          </w:tcPr>
          <w:p w14:paraId="4B7B060C" w14:textId="77777777" w:rsidR="001625B8" w:rsidRPr="001B544B" w:rsidRDefault="001625B8" w:rsidP="001625B8">
            <w:pPr>
              <w:tabs>
                <w:tab w:val="left" w:pos="284"/>
              </w:tabs>
              <w:rPr>
                <w:rFonts w:ascii="Times New Roman" w:hAnsi="Times New Roman"/>
                <w:sz w:val="28"/>
                <w:szCs w:val="28"/>
                <w:lang w:val="ru-RU" w:eastAsia="en-US"/>
              </w:rPr>
            </w:pPr>
            <w:r w:rsidRPr="001B544B">
              <w:rPr>
                <w:rFonts w:ascii="Times New Roman" w:hAnsi="Times New Roman"/>
                <w:sz w:val="28"/>
                <w:szCs w:val="28"/>
                <w:lang w:val="ru-RU"/>
              </w:rPr>
              <w:t>СРБ</w:t>
            </w:r>
          </w:p>
        </w:tc>
        <w:tc>
          <w:tcPr>
            <w:tcW w:w="7655" w:type="dxa"/>
          </w:tcPr>
          <w:p w14:paraId="49A3E44F"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с-реактивный белок</w:t>
            </w:r>
          </w:p>
        </w:tc>
      </w:tr>
      <w:tr w:rsidR="001625B8" w:rsidRPr="001B544B" w14:paraId="1BA6189A" w14:textId="77777777" w:rsidTr="0056363E">
        <w:tc>
          <w:tcPr>
            <w:tcW w:w="1951" w:type="dxa"/>
          </w:tcPr>
          <w:p w14:paraId="0B77A595"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СС</w:t>
            </w:r>
          </w:p>
        </w:tc>
        <w:tc>
          <w:tcPr>
            <w:tcW w:w="7655" w:type="dxa"/>
          </w:tcPr>
          <w:p w14:paraId="0817FF34" w14:textId="77777777" w:rsidR="001625B8" w:rsidRPr="001B544B" w:rsidRDefault="00911EBF" w:rsidP="001625B8">
            <w:pPr>
              <w:tabs>
                <w:tab w:val="left" w:pos="284"/>
              </w:tabs>
              <w:rPr>
                <w:rFonts w:ascii="Times New Roman" w:hAnsi="Times New Roman"/>
                <w:sz w:val="28"/>
                <w:szCs w:val="28"/>
                <w:lang w:val="en-US"/>
              </w:rPr>
            </w:pPr>
            <w:r w:rsidRPr="001B544B">
              <w:rPr>
                <w:rFonts w:ascii="Times New Roman" w:hAnsi="Times New Roman"/>
                <w:sz w:val="28"/>
                <w:szCs w:val="28"/>
                <w:lang w:val="ru-RU"/>
              </w:rPr>
              <w:t>с</w:t>
            </w:r>
            <w:r w:rsidR="001625B8" w:rsidRPr="001B544B">
              <w:rPr>
                <w:rFonts w:ascii="Times New Roman" w:hAnsi="Times New Roman"/>
                <w:sz w:val="28"/>
                <w:szCs w:val="28"/>
                <w:lang w:val="ru-RU"/>
              </w:rPr>
              <w:t>индром Сезари</w:t>
            </w:r>
          </w:p>
        </w:tc>
      </w:tr>
      <w:tr w:rsidR="001625B8" w:rsidRPr="001B544B" w14:paraId="1116AAB7" w14:textId="77777777" w:rsidTr="0056363E">
        <w:tc>
          <w:tcPr>
            <w:tcW w:w="1951" w:type="dxa"/>
          </w:tcPr>
          <w:p w14:paraId="4E0A93F3"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ТОК</w:t>
            </w:r>
          </w:p>
        </w:tc>
        <w:tc>
          <w:tcPr>
            <w:tcW w:w="7655" w:type="dxa"/>
          </w:tcPr>
          <w:p w14:paraId="06DAC07A"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rPr>
              <w:t>тотальное облучение кожи</w:t>
            </w:r>
          </w:p>
        </w:tc>
      </w:tr>
      <w:tr w:rsidR="001625B8" w:rsidRPr="001B544B" w14:paraId="5782D85A" w14:textId="77777777" w:rsidTr="0056363E">
        <w:tc>
          <w:tcPr>
            <w:tcW w:w="1951" w:type="dxa"/>
          </w:tcPr>
          <w:p w14:paraId="2D9FF045"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rPr>
              <w:t>ТСКК</w:t>
            </w:r>
          </w:p>
        </w:tc>
        <w:tc>
          <w:tcPr>
            <w:tcW w:w="7655" w:type="dxa"/>
          </w:tcPr>
          <w:p w14:paraId="6BD14CF9"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трансплантация стволовых кроветворных клеток</w:t>
            </w:r>
          </w:p>
        </w:tc>
      </w:tr>
      <w:tr w:rsidR="001625B8" w:rsidRPr="001B544B" w14:paraId="5221FBF3" w14:textId="77777777" w:rsidTr="0056363E">
        <w:tc>
          <w:tcPr>
            <w:tcW w:w="1951" w:type="dxa"/>
          </w:tcPr>
          <w:p w14:paraId="51B2E41D"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УД</w:t>
            </w:r>
          </w:p>
        </w:tc>
        <w:tc>
          <w:tcPr>
            <w:tcW w:w="7655" w:type="dxa"/>
          </w:tcPr>
          <w:p w14:paraId="56E60A32"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уровень доказательности</w:t>
            </w:r>
          </w:p>
        </w:tc>
      </w:tr>
      <w:tr w:rsidR="001625B8" w:rsidRPr="001B544B" w14:paraId="6CBB0AF7" w14:textId="77777777" w:rsidTr="0056363E">
        <w:tc>
          <w:tcPr>
            <w:tcW w:w="1951" w:type="dxa"/>
          </w:tcPr>
          <w:p w14:paraId="7CCB86AB" w14:textId="77777777" w:rsidR="001625B8" w:rsidRPr="001B544B" w:rsidRDefault="001625B8" w:rsidP="001625B8">
            <w:pPr>
              <w:tabs>
                <w:tab w:val="left" w:pos="284"/>
              </w:tabs>
              <w:rPr>
                <w:rFonts w:ascii="Times New Roman" w:hAnsi="Times New Roman"/>
                <w:sz w:val="28"/>
                <w:szCs w:val="28"/>
                <w:lang w:val="ru-RU" w:eastAsia="en-US"/>
              </w:rPr>
            </w:pPr>
            <w:r w:rsidRPr="001B544B">
              <w:rPr>
                <w:rFonts w:ascii="Times New Roman" w:hAnsi="Times New Roman"/>
                <w:sz w:val="28"/>
                <w:szCs w:val="28"/>
              </w:rPr>
              <w:t>УЗДГ</w:t>
            </w:r>
          </w:p>
        </w:tc>
        <w:tc>
          <w:tcPr>
            <w:tcW w:w="7655" w:type="dxa"/>
          </w:tcPr>
          <w:p w14:paraId="26FA55D1"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ультразвуковая доплерография</w:t>
            </w:r>
          </w:p>
        </w:tc>
      </w:tr>
      <w:tr w:rsidR="001625B8" w:rsidRPr="001B544B" w14:paraId="7E37D64D" w14:textId="77777777" w:rsidTr="0056363E">
        <w:tc>
          <w:tcPr>
            <w:tcW w:w="1951" w:type="dxa"/>
          </w:tcPr>
          <w:p w14:paraId="5EA08FFA" w14:textId="77777777" w:rsidR="001625B8" w:rsidRPr="001B544B" w:rsidRDefault="001625B8" w:rsidP="001625B8">
            <w:pPr>
              <w:tabs>
                <w:tab w:val="left" w:pos="284"/>
              </w:tabs>
              <w:rPr>
                <w:rFonts w:ascii="Times New Roman" w:hAnsi="Times New Roman"/>
                <w:sz w:val="28"/>
                <w:szCs w:val="28"/>
                <w:lang w:val="ru-RU" w:eastAsia="en-US"/>
              </w:rPr>
            </w:pPr>
            <w:r w:rsidRPr="001B544B">
              <w:rPr>
                <w:rFonts w:ascii="Times New Roman" w:hAnsi="Times New Roman"/>
                <w:sz w:val="28"/>
                <w:szCs w:val="28"/>
                <w:lang w:eastAsia="en-US"/>
              </w:rPr>
              <w:t>УЗИ</w:t>
            </w:r>
          </w:p>
        </w:tc>
        <w:tc>
          <w:tcPr>
            <w:tcW w:w="7655" w:type="dxa"/>
          </w:tcPr>
          <w:p w14:paraId="50C0598A"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ультразвуковое исследование</w:t>
            </w:r>
          </w:p>
        </w:tc>
      </w:tr>
      <w:tr w:rsidR="001625B8" w:rsidRPr="001B544B" w14:paraId="199D124A" w14:textId="77777777" w:rsidTr="0056363E">
        <w:tc>
          <w:tcPr>
            <w:tcW w:w="1951" w:type="dxa"/>
          </w:tcPr>
          <w:p w14:paraId="3F2539A4"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УФО</w:t>
            </w:r>
          </w:p>
        </w:tc>
        <w:tc>
          <w:tcPr>
            <w:tcW w:w="7655" w:type="dxa"/>
          </w:tcPr>
          <w:p w14:paraId="12211130"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у</w:t>
            </w:r>
            <w:r w:rsidR="001625B8" w:rsidRPr="001B544B">
              <w:rPr>
                <w:rFonts w:ascii="Times New Roman" w:hAnsi="Times New Roman"/>
                <w:sz w:val="28"/>
                <w:szCs w:val="28"/>
                <w:lang w:val="ru-RU"/>
              </w:rPr>
              <w:t>зковолновое ультрафиолетовое облучение</w:t>
            </w:r>
          </w:p>
        </w:tc>
      </w:tr>
      <w:tr w:rsidR="001625B8" w:rsidRPr="001B544B" w14:paraId="5898F62F" w14:textId="77777777" w:rsidTr="0056363E">
        <w:tc>
          <w:tcPr>
            <w:tcW w:w="1951" w:type="dxa"/>
          </w:tcPr>
          <w:p w14:paraId="39D36F09"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eastAsia="en-US"/>
              </w:rPr>
              <w:t>ФГДС</w:t>
            </w:r>
          </w:p>
        </w:tc>
        <w:tc>
          <w:tcPr>
            <w:tcW w:w="7655" w:type="dxa"/>
          </w:tcPr>
          <w:p w14:paraId="7F57710D"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фиброгастродуоденоскопия</w:t>
            </w:r>
          </w:p>
        </w:tc>
      </w:tr>
      <w:tr w:rsidR="001625B8" w:rsidRPr="001B544B" w14:paraId="66F812C2" w14:textId="77777777" w:rsidTr="0056363E">
        <w:tc>
          <w:tcPr>
            <w:tcW w:w="1951" w:type="dxa"/>
          </w:tcPr>
          <w:p w14:paraId="7F2949A7"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ФЛ</w:t>
            </w:r>
          </w:p>
        </w:tc>
        <w:tc>
          <w:tcPr>
            <w:tcW w:w="7655" w:type="dxa"/>
          </w:tcPr>
          <w:p w14:paraId="6DFB910A" w14:textId="77777777" w:rsidR="001625B8" w:rsidRPr="001B544B" w:rsidRDefault="001625B8" w:rsidP="001625B8">
            <w:pPr>
              <w:rPr>
                <w:rFonts w:ascii="Times New Roman" w:hAnsi="Times New Roman"/>
                <w:sz w:val="28"/>
                <w:szCs w:val="28"/>
                <w:lang w:val="ru-RU"/>
              </w:rPr>
            </w:pPr>
            <w:r w:rsidRPr="001B544B">
              <w:rPr>
                <w:rFonts w:ascii="Times New Roman" w:hAnsi="Times New Roman"/>
                <w:sz w:val="28"/>
                <w:szCs w:val="28"/>
                <w:lang w:val="ru-RU"/>
              </w:rPr>
              <w:t>фолликулярная лимфома</w:t>
            </w:r>
          </w:p>
        </w:tc>
      </w:tr>
      <w:tr w:rsidR="001625B8" w:rsidRPr="001B544B" w14:paraId="2AF8AF1C" w14:textId="77777777" w:rsidTr="0056363E">
        <w:tc>
          <w:tcPr>
            <w:tcW w:w="1951" w:type="dxa"/>
          </w:tcPr>
          <w:p w14:paraId="55F48C7E"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ru-RU"/>
              </w:rPr>
              <w:t>ХТ</w:t>
            </w:r>
          </w:p>
        </w:tc>
        <w:tc>
          <w:tcPr>
            <w:tcW w:w="7655" w:type="dxa"/>
          </w:tcPr>
          <w:p w14:paraId="21BEACD2"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 xml:space="preserve">химиотерапия </w:t>
            </w:r>
          </w:p>
        </w:tc>
      </w:tr>
      <w:tr w:rsidR="001625B8" w:rsidRPr="001B544B" w14:paraId="29DC564D" w14:textId="77777777" w:rsidTr="0056363E">
        <w:tc>
          <w:tcPr>
            <w:tcW w:w="1951" w:type="dxa"/>
          </w:tcPr>
          <w:p w14:paraId="21628F34"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ХЧР</w:t>
            </w:r>
          </w:p>
        </w:tc>
        <w:tc>
          <w:tcPr>
            <w:tcW w:w="7655" w:type="dxa"/>
          </w:tcPr>
          <w:p w14:paraId="5D1C830C"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х</w:t>
            </w:r>
            <w:r w:rsidR="001625B8" w:rsidRPr="001B544B">
              <w:rPr>
                <w:rFonts w:ascii="Times New Roman" w:hAnsi="Times New Roman"/>
                <w:sz w:val="28"/>
                <w:szCs w:val="28"/>
                <w:lang w:val="ru-RU"/>
              </w:rPr>
              <w:t>имиочувствительный рецидив</w:t>
            </w:r>
          </w:p>
        </w:tc>
      </w:tr>
      <w:tr w:rsidR="001625B8" w:rsidRPr="001B544B" w14:paraId="5D303986" w14:textId="77777777" w:rsidTr="0056363E">
        <w:tc>
          <w:tcPr>
            <w:tcW w:w="1951" w:type="dxa"/>
          </w:tcPr>
          <w:p w14:paraId="04E793E1"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shd w:val="clear" w:color="auto" w:fill="FFFFFF"/>
                <w:lang w:val="ru-RU"/>
              </w:rPr>
              <w:t>ЦНС</w:t>
            </w:r>
          </w:p>
        </w:tc>
        <w:tc>
          <w:tcPr>
            <w:tcW w:w="7655" w:type="dxa"/>
          </w:tcPr>
          <w:p w14:paraId="4320D24A" w14:textId="77777777" w:rsidR="001625B8" w:rsidRPr="001B544B" w:rsidRDefault="001625B8" w:rsidP="001625B8">
            <w:pPr>
              <w:tabs>
                <w:tab w:val="left" w:pos="284"/>
              </w:tabs>
              <w:rPr>
                <w:rFonts w:ascii="Times New Roman" w:hAnsi="Times New Roman"/>
                <w:sz w:val="28"/>
                <w:szCs w:val="28"/>
                <w:shd w:val="clear" w:color="auto" w:fill="FFFFFF"/>
                <w:lang w:val="ru-RU"/>
              </w:rPr>
            </w:pPr>
            <w:r w:rsidRPr="001B544B">
              <w:rPr>
                <w:rFonts w:ascii="Times New Roman" w:hAnsi="Times New Roman"/>
                <w:sz w:val="28"/>
                <w:szCs w:val="28"/>
                <w:shd w:val="clear" w:color="auto" w:fill="FFFFFF"/>
                <w:lang w:val="ru-RU"/>
              </w:rPr>
              <w:t>центральная нервная система</w:t>
            </w:r>
          </w:p>
        </w:tc>
      </w:tr>
      <w:tr w:rsidR="001625B8" w:rsidRPr="001B544B" w14:paraId="33B4E5F8" w14:textId="77777777" w:rsidTr="0056363E">
        <w:tc>
          <w:tcPr>
            <w:tcW w:w="1951" w:type="dxa"/>
          </w:tcPr>
          <w:p w14:paraId="1E1B9EF3"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ЧР</w:t>
            </w:r>
          </w:p>
        </w:tc>
        <w:tc>
          <w:tcPr>
            <w:tcW w:w="7655" w:type="dxa"/>
          </w:tcPr>
          <w:p w14:paraId="24AD9EE1"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ч</w:t>
            </w:r>
            <w:r w:rsidR="001625B8" w:rsidRPr="001B544B">
              <w:rPr>
                <w:rFonts w:ascii="Times New Roman" w:hAnsi="Times New Roman"/>
                <w:sz w:val="28"/>
                <w:szCs w:val="28"/>
                <w:lang w:val="ru-RU"/>
              </w:rPr>
              <w:t>астичная ремиссия</w:t>
            </w:r>
          </w:p>
        </w:tc>
      </w:tr>
      <w:tr w:rsidR="001625B8" w:rsidRPr="001B544B" w14:paraId="321011D8" w14:textId="77777777" w:rsidTr="0056363E">
        <w:tc>
          <w:tcPr>
            <w:tcW w:w="1951" w:type="dxa"/>
          </w:tcPr>
          <w:p w14:paraId="3DE738D4"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Э</w:t>
            </w:r>
            <w:r w:rsidRPr="001B544B">
              <w:rPr>
                <w:rFonts w:ascii="Times New Roman" w:hAnsi="Times New Roman"/>
                <w:bCs/>
                <w:iCs/>
                <w:sz w:val="28"/>
                <w:szCs w:val="28"/>
                <w:lang w:val="ru-RU"/>
              </w:rPr>
              <w:t xml:space="preserve"> NK/ТКЛ</w:t>
            </w:r>
          </w:p>
        </w:tc>
        <w:tc>
          <w:tcPr>
            <w:tcW w:w="7655" w:type="dxa"/>
          </w:tcPr>
          <w:p w14:paraId="6A7BFFC5" w14:textId="77777777" w:rsidR="001625B8" w:rsidRPr="001B544B" w:rsidRDefault="00911EBF" w:rsidP="001625B8">
            <w:pPr>
              <w:tabs>
                <w:tab w:val="left" w:pos="284"/>
              </w:tabs>
              <w:rPr>
                <w:rFonts w:ascii="Times New Roman" w:hAnsi="Times New Roman"/>
                <w:sz w:val="28"/>
                <w:szCs w:val="28"/>
                <w:lang w:val="ru-RU"/>
              </w:rPr>
            </w:pPr>
            <w:r w:rsidRPr="001B544B">
              <w:rPr>
                <w:rFonts w:ascii="Times New Roman" w:hAnsi="Times New Roman"/>
                <w:bCs/>
                <w:iCs/>
                <w:sz w:val="28"/>
                <w:szCs w:val="28"/>
                <w:lang w:val="ru-RU"/>
              </w:rPr>
              <w:t>э</w:t>
            </w:r>
            <w:r w:rsidR="001625B8" w:rsidRPr="001B544B">
              <w:rPr>
                <w:rFonts w:ascii="Times New Roman" w:hAnsi="Times New Roman"/>
                <w:bCs/>
                <w:iCs/>
                <w:sz w:val="28"/>
                <w:szCs w:val="28"/>
                <w:lang w:val="ru-RU"/>
              </w:rPr>
              <w:t>кстранодальная NK/Т-клеточная лимфома, назальный тип</w:t>
            </w:r>
          </w:p>
        </w:tc>
      </w:tr>
      <w:tr w:rsidR="001625B8" w:rsidRPr="001B544B" w14:paraId="557F1166" w14:textId="77777777" w:rsidTr="0056363E">
        <w:tc>
          <w:tcPr>
            <w:tcW w:w="1951" w:type="dxa"/>
          </w:tcPr>
          <w:p w14:paraId="2D8946D0" w14:textId="77777777" w:rsidR="001625B8" w:rsidRPr="001B544B" w:rsidRDefault="001625B8" w:rsidP="001625B8">
            <w:pPr>
              <w:tabs>
                <w:tab w:val="left" w:pos="284"/>
              </w:tabs>
              <w:rPr>
                <w:rFonts w:ascii="Times New Roman" w:hAnsi="Times New Roman"/>
                <w:sz w:val="28"/>
                <w:szCs w:val="28"/>
                <w:lang w:val="ru-RU" w:eastAsia="en-US"/>
              </w:rPr>
            </w:pPr>
            <w:r w:rsidRPr="001B544B">
              <w:rPr>
                <w:rFonts w:ascii="Times New Roman" w:hAnsi="Times New Roman"/>
                <w:sz w:val="28"/>
                <w:szCs w:val="28"/>
                <w:lang w:eastAsia="en-US"/>
              </w:rPr>
              <w:t>ЭКГ</w:t>
            </w:r>
          </w:p>
        </w:tc>
        <w:tc>
          <w:tcPr>
            <w:tcW w:w="7655" w:type="dxa"/>
          </w:tcPr>
          <w:p w14:paraId="066E6E03"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электрокардиограмма</w:t>
            </w:r>
          </w:p>
        </w:tc>
      </w:tr>
      <w:tr w:rsidR="001625B8" w:rsidRPr="001B544B" w14:paraId="3C126438" w14:textId="77777777" w:rsidTr="0056363E">
        <w:tc>
          <w:tcPr>
            <w:tcW w:w="1951" w:type="dxa"/>
          </w:tcPr>
          <w:p w14:paraId="06CB6B9F" w14:textId="77777777" w:rsidR="001625B8" w:rsidRPr="001B544B" w:rsidRDefault="001625B8" w:rsidP="001625B8">
            <w:pPr>
              <w:tabs>
                <w:tab w:val="left" w:pos="284"/>
              </w:tabs>
              <w:rPr>
                <w:rFonts w:ascii="Times New Roman" w:hAnsi="Times New Roman"/>
                <w:sz w:val="28"/>
                <w:szCs w:val="28"/>
                <w:lang w:val="en-US"/>
              </w:rPr>
            </w:pPr>
            <w:r w:rsidRPr="001B544B">
              <w:rPr>
                <w:rFonts w:ascii="Times New Roman" w:hAnsi="Times New Roman"/>
                <w:sz w:val="28"/>
                <w:szCs w:val="28"/>
                <w:lang w:val="en-US"/>
              </w:rPr>
              <w:t>ALK</w:t>
            </w:r>
          </w:p>
        </w:tc>
        <w:tc>
          <w:tcPr>
            <w:tcW w:w="7655" w:type="dxa"/>
          </w:tcPr>
          <w:p w14:paraId="44EC6603"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rPr>
              <w:t>киназа анапластической лимфомы</w:t>
            </w:r>
          </w:p>
        </w:tc>
      </w:tr>
      <w:tr w:rsidR="001625B8" w:rsidRPr="001B544B" w14:paraId="0CB3CB65" w14:textId="77777777" w:rsidTr="0056363E">
        <w:tc>
          <w:tcPr>
            <w:tcW w:w="1951" w:type="dxa"/>
          </w:tcPr>
          <w:p w14:paraId="289B9E19"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shd w:val="clear" w:color="auto" w:fill="FFFFFF"/>
              </w:rPr>
              <w:t>CD</w:t>
            </w:r>
          </w:p>
        </w:tc>
        <w:tc>
          <w:tcPr>
            <w:tcW w:w="7655" w:type="dxa"/>
          </w:tcPr>
          <w:p w14:paraId="750CF22E" w14:textId="77777777" w:rsidR="001625B8" w:rsidRPr="001B544B" w:rsidRDefault="001625B8" w:rsidP="001625B8">
            <w:pPr>
              <w:tabs>
                <w:tab w:val="left" w:pos="284"/>
              </w:tabs>
              <w:rPr>
                <w:rFonts w:ascii="Times New Roman" w:hAnsi="Times New Roman"/>
                <w:sz w:val="28"/>
                <w:szCs w:val="28"/>
              </w:rPr>
            </w:pPr>
            <w:r w:rsidRPr="001B544B">
              <w:rPr>
                <w:rStyle w:val="st"/>
                <w:rFonts w:ascii="Times New Roman" w:hAnsi="Times New Roman"/>
                <w:sz w:val="28"/>
                <w:szCs w:val="28"/>
                <w:lang w:val="kk-KZ"/>
              </w:rPr>
              <w:t>с</w:t>
            </w:r>
            <w:r w:rsidRPr="001B544B">
              <w:rPr>
                <w:rStyle w:val="st"/>
                <w:rFonts w:ascii="Times New Roman" w:hAnsi="Times New Roman"/>
                <w:sz w:val="28"/>
                <w:szCs w:val="28"/>
              </w:rPr>
              <w:t>luster of differentiation</w:t>
            </w:r>
          </w:p>
        </w:tc>
      </w:tr>
      <w:tr w:rsidR="001625B8" w:rsidRPr="001B544B" w14:paraId="77325CA3" w14:textId="77777777" w:rsidTr="0056363E">
        <w:tc>
          <w:tcPr>
            <w:tcW w:w="1951" w:type="dxa"/>
          </w:tcPr>
          <w:p w14:paraId="688E9EC1"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bCs/>
                <w:sz w:val="28"/>
                <w:szCs w:val="28"/>
              </w:rPr>
              <w:t>FDG</w:t>
            </w:r>
          </w:p>
        </w:tc>
        <w:tc>
          <w:tcPr>
            <w:tcW w:w="7655" w:type="dxa"/>
          </w:tcPr>
          <w:p w14:paraId="426D53BD" w14:textId="77777777" w:rsidR="001625B8" w:rsidRPr="001B544B" w:rsidRDefault="00232011" w:rsidP="001625B8">
            <w:pPr>
              <w:pStyle w:val="3"/>
              <w:shd w:val="clear" w:color="auto" w:fill="FFFFFF"/>
              <w:spacing w:before="0"/>
              <w:outlineLvl w:val="2"/>
              <w:rPr>
                <w:rFonts w:ascii="Times New Roman" w:hAnsi="Times New Roman" w:cs="Times New Roman"/>
                <w:b w:val="0"/>
                <w:bCs w:val="0"/>
                <w:color w:val="auto"/>
                <w:sz w:val="28"/>
                <w:szCs w:val="28"/>
              </w:rPr>
            </w:pPr>
            <w:hyperlink r:id="rId17" w:history="1">
              <w:r w:rsidR="001625B8" w:rsidRPr="001B544B">
                <w:rPr>
                  <w:rStyle w:val="af6"/>
                  <w:rFonts w:ascii="Times New Roman" w:hAnsi="Times New Roman" w:cs="Times New Roman"/>
                  <w:b w:val="0"/>
                  <w:bCs w:val="0"/>
                  <w:color w:val="auto"/>
                  <w:sz w:val="28"/>
                  <w:szCs w:val="28"/>
                  <w:u w:val="none"/>
                </w:rPr>
                <w:t>fludeoxyglucose</w:t>
              </w:r>
            </w:hyperlink>
            <w:r w:rsidR="001625B8" w:rsidRPr="001B544B">
              <w:rPr>
                <w:rFonts w:ascii="Times New Roman" w:hAnsi="Times New Roman" w:cs="Times New Roman"/>
                <w:b w:val="0"/>
                <w:bCs w:val="0"/>
                <w:color w:val="auto"/>
                <w:sz w:val="28"/>
                <w:szCs w:val="28"/>
                <w:lang w:val="en-US"/>
              </w:rPr>
              <w:t>(</w:t>
            </w:r>
            <w:r w:rsidR="001625B8" w:rsidRPr="001B544B">
              <w:rPr>
                <w:rFonts w:ascii="Times New Roman" w:hAnsi="Times New Roman" w:cs="Times New Roman"/>
                <w:b w:val="0"/>
                <w:bCs w:val="0"/>
                <w:color w:val="auto"/>
                <w:sz w:val="28"/>
                <w:szCs w:val="28"/>
                <w:lang w:val="ru-RU"/>
              </w:rPr>
              <w:t>англ</w:t>
            </w:r>
            <w:r w:rsidR="001625B8" w:rsidRPr="001B544B">
              <w:rPr>
                <w:rFonts w:ascii="Times New Roman" w:hAnsi="Times New Roman" w:cs="Times New Roman"/>
                <w:b w:val="0"/>
                <w:bCs w:val="0"/>
                <w:color w:val="auto"/>
                <w:sz w:val="28"/>
                <w:szCs w:val="28"/>
                <w:lang w:val="en-US"/>
              </w:rPr>
              <w:t xml:space="preserve">. </w:t>
            </w:r>
            <w:r w:rsidR="001625B8" w:rsidRPr="001B544B">
              <w:rPr>
                <w:rFonts w:ascii="Times New Roman" w:hAnsi="Times New Roman" w:cs="Times New Roman"/>
                <w:b w:val="0"/>
                <w:bCs w:val="0"/>
                <w:color w:val="auto"/>
                <w:sz w:val="28"/>
                <w:szCs w:val="28"/>
                <w:lang w:val="ru-RU"/>
              </w:rPr>
              <w:t>фтордезоксиглюкоза)</w:t>
            </w:r>
          </w:p>
        </w:tc>
      </w:tr>
      <w:tr w:rsidR="001625B8" w:rsidRPr="001B544B" w14:paraId="604315D6" w14:textId="77777777" w:rsidTr="0056363E">
        <w:tc>
          <w:tcPr>
            <w:tcW w:w="1951" w:type="dxa"/>
          </w:tcPr>
          <w:p w14:paraId="6218D764" w14:textId="77777777" w:rsidR="001625B8" w:rsidRPr="001B544B" w:rsidRDefault="001625B8" w:rsidP="001625B8">
            <w:pPr>
              <w:tabs>
                <w:tab w:val="left" w:pos="284"/>
              </w:tabs>
              <w:rPr>
                <w:rFonts w:ascii="Times New Roman" w:hAnsi="Times New Roman"/>
                <w:sz w:val="28"/>
                <w:szCs w:val="28"/>
                <w:lang w:val="en-US" w:eastAsia="en-US"/>
              </w:rPr>
            </w:pPr>
            <w:r w:rsidRPr="001B544B">
              <w:rPr>
                <w:rFonts w:ascii="Times New Roman" w:hAnsi="Times New Roman"/>
                <w:sz w:val="28"/>
                <w:szCs w:val="28"/>
                <w:lang w:val="en-US"/>
              </w:rPr>
              <w:t>FISH</w:t>
            </w:r>
          </w:p>
        </w:tc>
        <w:tc>
          <w:tcPr>
            <w:tcW w:w="7655" w:type="dxa"/>
          </w:tcPr>
          <w:p w14:paraId="6E0C1308" w14:textId="77777777" w:rsidR="001625B8" w:rsidRPr="001B544B" w:rsidRDefault="001625B8" w:rsidP="001625B8">
            <w:pPr>
              <w:tabs>
                <w:tab w:val="left" w:pos="284"/>
              </w:tabs>
              <w:rPr>
                <w:rFonts w:ascii="Times New Roman" w:hAnsi="Times New Roman"/>
                <w:sz w:val="28"/>
                <w:szCs w:val="28"/>
              </w:rPr>
            </w:pPr>
            <w:r w:rsidRPr="001B544B">
              <w:rPr>
                <w:rStyle w:val="st"/>
                <w:rFonts w:ascii="Times New Roman" w:hAnsi="Times New Roman"/>
                <w:sz w:val="28"/>
                <w:szCs w:val="28"/>
              </w:rPr>
              <w:t>fluorescence in situ hybridization</w:t>
            </w:r>
          </w:p>
        </w:tc>
      </w:tr>
      <w:tr w:rsidR="001625B8" w:rsidRPr="001B544B" w14:paraId="19859660" w14:textId="77777777" w:rsidTr="0056363E">
        <w:tc>
          <w:tcPr>
            <w:tcW w:w="1951" w:type="dxa"/>
          </w:tcPr>
          <w:p w14:paraId="08A99D5E"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IFN-α</w:t>
            </w:r>
          </w:p>
        </w:tc>
        <w:tc>
          <w:tcPr>
            <w:tcW w:w="7655" w:type="dxa"/>
          </w:tcPr>
          <w:p w14:paraId="6E06E4D4"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Интерферон-альфа</w:t>
            </w:r>
          </w:p>
        </w:tc>
      </w:tr>
      <w:tr w:rsidR="001625B8" w:rsidRPr="001B544B" w14:paraId="0F977BE2" w14:textId="77777777" w:rsidTr="0056363E">
        <w:tc>
          <w:tcPr>
            <w:tcW w:w="1951" w:type="dxa"/>
          </w:tcPr>
          <w:p w14:paraId="34E69002" w14:textId="77777777" w:rsidR="001625B8" w:rsidRPr="001B544B" w:rsidRDefault="001625B8" w:rsidP="001625B8">
            <w:pPr>
              <w:tabs>
                <w:tab w:val="left" w:pos="284"/>
              </w:tabs>
              <w:rPr>
                <w:rFonts w:ascii="Times New Roman" w:hAnsi="Times New Roman"/>
                <w:sz w:val="28"/>
                <w:szCs w:val="28"/>
                <w:lang w:val="en-US"/>
              </w:rPr>
            </w:pPr>
            <w:r w:rsidRPr="001B544B">
              <w:rPr>
                <w:rFonts w:ascii="Times New Roman" w:hAnsi="Times New Roman"/>
                <w:sz w:val="28"/>
                <w:szCs w:val="28"/>
              </w:rPr>
              <w:t>IPI</w:t>
            </w:r>
          </w:p>
        </w:tc>
        <w:tc>
          <w:tcPr>
            <w:tcW w:w="7655" w:type="dxa"/>
          </w:tcPr>
          <w:p w14:paraId="0C2F59DF" w14:textId="77777777" w:rsidR="001625B8" w:rsidRPr="001B544B" w:rsidRDefault="00232011" w:rsidP="001625B8">
            <w:pPr>
              <w:pStyle w:val="3"/>
              <w:spacing w:before="0"/>
              <w:outlineLvl w:val="2"/>
              <w:rPr>
                <w:rFonts w:ascii="Times New Roman" w:hAnsi="Times New Roman" w:cs="Times New Roman"/>
                <w:b w:val="0"/>
                <w:color w:val="auto"/>
                <w:sz w:val="28"/>
                <w:szCs w:val="28"/>
                <w:lang w:val="ru-RU"/>
              </w:rPr>
            </w:pPr>
            <w:hyperlink r:id="rId18" w:history="1">
              <w:r w:rsidR="001625B8" w:rsidRPr="001B544B">
                <w:rPr>
                  <w:rStyle w:val="af6"/>
                  <w:rFonts w:ascii="Times New Roman" w:hAnsi="Times New Roman" w:cs="Times New Roman"/>
                  <w:b w:val="0"/>
                  <w:color w:val="auto"/>
                  <w:sz w:val="28"/>
                  <w:szCs w:val="28"/>
                  <w:u w:val="none"/>
                </w:rPr>
                <w:t>International Prognostic Index</w:t>
              </w:r>
            </w:hyperlink>
          </w:p>
        </w:tc>
      </w:tr>
      <w:tr w:rsidR="001625B8" w:rsidRPr="001B544B" w14:paraId="73C63BC0" w14:textId="77777777" w:rsidTr="0056363E">
        <w:tc>
          <w:tcPr>
            <w:tcW w:w="1951" w:type="dxa"/>
          </w:tcPr>
          <w:p w14:paraId="41784599"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lang w:val="en-US"/>
              </w:rPr>
              <w:t>NCCN</w:t>
            </w:r>
          </w:p>
        </w:tc>
        <w:tc>
          <w:tcPr>
            <w:tcW w:w="7655" w:type="dxa"/>
          </w:tcPr>
          <w:p w14:paraId="3E12D6C6" w14:textId="77777777" w:rsidR="001625B8" w:rsidRPr="001B544B" w:rsidRDefault="001625B8" w:rsidP="001625B8">
            <w:pPr>
              <w:tabs>
                <w:tab w:val="left" w:pos="284"/>
              </w:tabs>
              <w:rPr>
                <w:rFonts w:ascii="Times New Roman" w:hAnsi="Times New Roman"/>
                <w:sz w:val="28"/>
                <w:szCs w:val="28"/>
              </w:rPr>
            </w:pPr>
            <w:r w:rsidRPr="001B544B">
              <w:rPr>
                <w:rStyle w:val="st"/>
                <w:rFonts w:ascii="Times New Roman" w:hAnsi="Times New Roman"/>
                <w:sz w:val="28"/>
                <w:szCs w:val="28"/>
              </w:rPr>
              <w:t xml:space="preserve">the </w:t>
            </w:r>
            <w:r w:rsidRPr="001B544B">
              <w:rPr>
                <w:rStyle w:val="aff"/>
                <w:rFonts w:ascii="Times New Roman" w:hAnsi="Times New Roman"/>
                <w:i w:val="0"/>
                <w:sz w:val="28"/>
                <w:szCs w:val="28"/>
              </w:rPr>
              <w:t>National Comprehensive Cancer Network</w:t>
            </w:r>
          </w:p>
        </w:tc>
      </w:tr>
      <w:tr w:rsidR="001625B8" w:rsidRPr="001B544B" w14:paraId="347AD0A0" w14:textId="77777777" w:rsidTr="0056363E">
        <w:tc>
          <w:tcPr>
            <w:tcW w:w="1951" w:type="dxa"/>
          </w:tcPr>
          <w:p w14:paraId="16EF1C14" w14:textId="77777777" w:rsidR="001625B8" w:rsidRPr="001B544B" w:rsidRDefault="001625B8" w:rsidP="001625B8">
            <w:pPr>
              <w:tabs>
                <w:tab w:val="left" w:pos="284"/>
              </w:tabs>
              <w:rPr>
                <w:rFonts w:ascii="Times New Roman" w:hAnsi="Times New Roman"/>
                <w:sz w:val="28"/>
                <w:szCs w:val="28"/>
              </w:rPr>
            </w:pPr>
            <w:r w:rsidRPr="001B544B">
              <w:rPr>
                <w:rFonts w:ascii="Times New Roman" w:hAnsi="Times New Roman"/>
                <w:sz w:val="28"/>
                <w:szCs w:val="28"/>
              </w:rPr>
              <w:t>PIT</w:t>
            </w:r>
          </w:p>
        </w:tc>
        <w:tc>
          <w:tcPr>
            <w:tcW w:w="7655" w:type="dxa"/>
          </w:tcPr>
          <w:p w14:paraId="6E14F152" w14:textId="77777777" w:rsidR="001625B8" w:rsidRPr="001B544B" w:rsidRDefault="001625B8" w:rsidP="001625B8">
            <w:pPr>
              <w:tabs>
                <w:tab w:val="left" w:pos="284"/>
              </w:tabs>
              <w:rPr>
                <w:rFonts w:ascii="Times New Roman" w:hAnsi="Times New Roman"/>
                <w:sz w:val="28"/>
                <w:szCs w:val="28"/>
                <w:lang w:val="ru-RU"/>
              </w:rPr>
            </w:pPr>
            <w:r w:rsidRPr="001B544B">
              <w:rPr>
                <w:rFonts w:ascii="Times New Roman" w:hAnsi="Times New Roman"/>
                <w:sz w:val="28"/>
                <w:szCs w:val="28"/>
                <w:lang w:val="ru-RU"/>
              </w:rPr>
              <w:t>международный прогностический индекс для ПКТЛ</w:t>
            </w:r>
          </w:p>
        </w:tc>
      </w:tr>
    </w:tbl>
    <w:p w14:paraId="66A24B16" w14:textId="77777777" w:rsidR="00366F3C" w:rsidRPr="001B544B" w:rsidRDefault="00366F3C" w:rsidP="007B797B">
      <w:pPr>
        <w:tabs>
          <w:tab w:val="left" w:pos="284"/>
        </w:tabs>
        <w:spacing w:after="0" w:line="240" w:lineRule="auto"/>
        <w:jc w:val="both"/>
        <w:rPr>
          <w:rFonts w:ascii="Times New Roman" w:hAnsi="Times New Roman" w:cs="Times New Roman"/>
          <w:b/>
          <w:sz w:val="28"/>
          <w:szCs w:val="28"/>
          <w:lang w:val="ru-RU"/>
        </w:rPr>
      </w:pPr>
    </w:p>
    <w:p w14:paraId="7B277756" w14:textId="77777777" w:rsidR="0073750F" w:rsidRPr="001B544B" w:rsidRDefault="0073750F" w:rsidP="007B797B">
      <w:pPr>
        <w:tabs>
          <w:tab w:val="left" w:pos="284"/>
        </w:tabs>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1</w:t>
      </w:r>
      <w:r w:rsidR="005F7213" w:rsidRPr="001B544B">
        <w:rPr>
          <w:rFonts w:ascii="Times New Roman" w:hAnsi="Times New Roman" w:cs="Times New Roman"/>
          <w:b/>
          <w:sz w:val="28"/>
          <w:szCs w:val="28"/>
        </w:rPr>
        <w:t>6</w:t>
      </w:r>
      <w:r w:rsidRPr="001B544B">
        <w:rPr>
          <w:rFonts w:ascii="Times New Roman" w:hAnsi="Times New Roman" w:cs="Times New Roman"/>
          <w:b/>
          <w:sz w:val="28"/>
          <w:szCs w:val="28"/>
        </w:rPr>
        <w:t>. Список разработчиков протокола с указанием квалификационных данных:</w:t>
      </w:r>
    </w:p>
    <w:p w14:paraId="341A111C" w14:textId="77777777" w:rsidR="0096719C" w:rsidRPr="001B544B" w:rsidRDefault="005F7213" w:rsidP="00911EBF">
      <w:pPr>
        <w:pStyle w:val="a5"/>
        <w:numPr>
          <w:ilvl w:val="0"/>
          <w:numId w:val="29"/>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 xml:space="preserve">Кемайкин  Вадим Матвеевич </w:t>
      </w:r>
      <w:r w:rsidR="00911EBF" w:rsidRPr="001B544B">
        <w:rPr>
          <w:rFonts w:ascii="Times New Roman" w:hAnsi="Times New Roman"/>
          <w:sz w:val="28"/>
          <w:szCs w:val="28"/>
        </w:rPr>
        <w:t>–</w:t>
      </w:r>
      <w:r w:rsidRPr="001B544B">
        <w:rPr>
          <w:rFonts w:ascii="Times New Roman" w:hAnsi="Times New Roman"/>
          <w:sz w:val="28"/>
          <w:szCs w:val="28"/>
        </w:rPr>
        <w:t xml:space="preserve"> АО "Национальный научный центр онкологии и трансплантологии", Директор департатмента онкологии, Главный внештатный гематолог МЗиСР РК, кандидат медицинских наук</w:t>
      </w:r>
    </w:p>
    <w:p w14:paraId="670F242E" w14:textId="77777777" w:rsidR="0096719C" w:rsidRPr="001B544B" w:rsidRDefault="005F7213" w:rsidP="00911EBF">
      <w:pPr>
        <w:pStyle w:val="a5"/>
        <w:numPr>
          <w:ilvl w:val="0"/>
          <w:numId w:val="29"/>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bCs/>
          <w:sz w:val="28"/>
          <w:szCs w:val="28"/>
        </w:rPr>
        <w:t xml:space="preserve">Гайнутдинова Ольга Владимировна </w:t>
      </w:r>
      <w:r w:rsidR="00911EBF" w:rsidRPr="001B544B">
        <w:rPr>
          <w:rFonts w:ascii="Times New Roman" w:hAnsi="Times New Roman"/>
          <w:bCs/>
          <w:sz w:val="28"/>
          <w:szCs w:val="28"/>
        </w:rPr>
        <w:t>–</w:t>
      </w:r>
      <w:r w:rsidR="00911EBF" w:rsidRPr="001B544B">
        <w:rPr>
          <w:rFonts w:ascii="Times New Roman" w:hAnsi="Times New Roman"/>
          <w:bCs/>
          <w:sz w:val="28"/>
          <w:szCs w:val="28"/>
          <w:lang w:val="ru-RU"/>
        </w:rPr>
        <w:t xml:space="preserve"> в</w:t>
      </w:r>
      <w:r w:rsidRPr="001B544B">
        <w:rPr>
          <w:rFonts w:ascii="Times New Roman" w:hAnsi="Times New Roman"/>
          <w:bCs/>
          <w:sz w:val="28"/>
          <w:szCs w:val="28"/>
        </w:rPr>
        <w:t>рач гематолог,</w:t>
      </w:r>
      <w:r w:rsidRPr="001B544B">
        <w:rPr>
          <w:rFonts w:ascii="Times New Roman" w:hAnsi="Times New Roman"/>
          <w:sz w:val="28"/>
          <w:szCs w:val="28"/>
        </w:rPr>
        <w:t xml:space="preserve"> АО "Национальный научный центр онкологии и трансплантологии".</w:t>
      </w:r>
    </w:p>
    <w:p w14:paraId="4AEBDDB7" w14:textId="77777777" w:rsidR="0096719C" w:rsidRPr="001B544B" w:rsidRDefault="0096719C" w:rsidP="00911EBF">
      <w:pPr>
        <w:pStyle w:val="a5"/>
        <w:numPr>
          <w:ilvl w:val="0"/>
          <w:numId w:val="29"/>
        </w:numPr>
        <w:tabs>
          <w:tab w:val="left" w:pos="567"/>
        </w:tabs>
        <w:spacing w:after="0" w:line="240" w:lineRule="auto"/>
        <w:ind w:left="0" w:firstLine="0"/>
        <w:jc w:val="both"/>
        <w:rPr>
          <w:rFonts w:ascii="Times New Roman" w:hAnsi="Times New Roman"/>
          <w:bCs/>
          <w:sz w:val="28"/>
          <w:szCs w:val="28"/>
        </w:rPr>
      </w:pPr>
      <w:r w:rsidRPr="001B544B">
        <w:rPr>
          <w:rFonts w:ascii="Times New Roman" w:hAnsi="Times New Roman"/>
          <w:sz w:val="28"/>
          <w:szCs w:val="28"/>
        </w:rPr>
        <w:t>Клодзинский Антон Анатольевич – к.м.н., врач гематолог, ТОО «Центр гематологии»</w:t>
      </w:r>
    </w:p>
    <w:p w14:paraId="55A589A0" w14:textId="77777777" w:rsidR="005F7213" w:rsidRPr="001B544B" w:rsidRDefault="005F7213" w:rsidP="00911EBF">
      <w:pPr>
        <w:pStyle w:val="a5"/>
        <w:numPr>
          <w:ilvl w:val="0"/>
          <w:numId w:val="29"/>
        </w:numPr>
        <w:tabs>
          <w:tab w:val="left" w:pos="567"/>
        </w:tabs>
        <w:spacing w:after="0" w:line="240" w:lineRule="auto"/>
        <w:ind w:left="0" w:firstLine="0"/>
        <w:jc w:val="both"/>
        <w:rPr>
          <w:rFonts w:ascii="Times New Roman" w:hAnsi="Times New Roman"/>
          <w:bCs/>
          <w:sz w:val="28"/>
          <w:szCs w:val="28"/>
        </w:rPr>
      </w:pPr>
      <w:r w:rsidRPr="001B544B">
        <w:rPr>
          <w:rFonts w:ascii="Times New Roman" w:hAnsi="Times New Roman"/>
          <w:sz w:val="28"/>
          <w:szCs w:val="28"/>
        </w:rPr>
        <w:t>РамазановаРайгульМухамбетовна –д.м.н., заведующая курсом гематологии, АО «Казахский</w:t>
      </w:r>
      <w:r w:rsidRPr="001B544B">
        <w:rPr>
          <w:rFonts w:ascii="Times New Roman" w:hAnsi="Times New Roman"/>
          <w:sz w:val="28"/>
          <w:szCs w:val="28"/>
          <w:lang w:val="kk-KZ"/>
        </w:rPr>
        <w:t xml:space="preserve"> медицинский университет непрерывного образования»</w:t>
      </w:r>
      <w:r w:rsidRPr="001B544B">
        <w:rPr>
          <w:rFonts w:ascii="Times New Roman" w:hAnsi="Times New Roman"/>
          <w:sz w:val="28"/>
          <w:szCs w:val="28"/>
        </w:rPr>
        <w:t>.</w:t>
      </w:r>
    </w:p>
    <w:p w14:paraId="4A9D984A" w14:textId="77777777" w:rsidR="005F7213" w:rsidRPr="001B544B" w:rsidRDefault="005F7213" w:rsidP="00911EBF">
      <w:pPr>
        <w:pStyle w:val="a5"/>
        <w:numPr>
          <w:ilvl w:val="0"/>
          <w:numId w:val="29"/>
        </w:numPr>
        <w:tabs>
          <w:tab w:val="left" w:pos="567"/>
          <w:tab w:val="left" w:pos="851"/>
        </w:tabs>
        <w:spacing w:after="0" w:line="240" w:lineRule="auto"/>
        <w:ind w:left="0" w:firstLine="0"/>
        <w:jc w:val="both"/>
        <w:rPr>
          <w:rFonts w:ascii="Times New Roman" w:hAnsi="Times New Roman"/>
          <w:sz w:val="28"/>
          <w:szCs w:val="28"/>
          <w:lang w:val="kk-KZ"/>
        </w:rPr>
      </w:pPr>
      <w:r w:rsidRPr="001B544B">
        <w:rPr>
          <w:rFonts w:ascii="Times New Roman" w:hAnsi="Times New Roman"/>
          <w:sz w:val="28"/>
          <w:szCs w:val="28"/>
          <w:lang w:val="kk-KZ"/>
        </w:rPr>
        <w:t xml:space="preserve">ГаббасоваСаулеТелембаевна </w:t>
      </w:r>
      <w:r w:rsidR="00911EBF" w:rsidRPr="001B544B">
        <w:rPr>
          <w:rFonts w:ascii="Times New Roman" w:hAnsi="Times New Roman"/>
          <w:sz w:val="28"/>
          <w:szCs w:val="28"/>
          <w:lang w:val="kk-KZ"/>
        </w:rPr>
        <w:t xml:space="preserve">– </w:t>
      </w:r>
      <w:r w:rsidRPr="001B544B">
        <w:rPr>
          <w:rFonts w:ascii="Times New Roman" w:hAnsi="Times New Roman"/>
          <w:sz w:val="28"/>
          <w:szCs w:val="28"/>
          <w:lang w:val="kk-KZ"/>
        </w:rPr>
        <w:t>заведующая отделением гемобластозов, РГП на ПХВ «Казахский научно-исследовательский институт онкологии и радиологии».</w:t>
      </w:r>
    </w:p>
    <w:p w14:paraId="1AE82E92" w14:textId="77777777" w:rsidR="00F46314" w:rsidRPr="001B544B" w:rsidRDefault="005F7213" w:rsidP="00911EBF">
      <w:pPr>
        <w:pStyle w:val="a5"/>
        <w:numPr>
          <w:ilvl w:val="0"/>
          <w:numId w:val="29"/>
        </w:numPr>
        <w:shd w:val="clear" w:color="auto" w:fill="FFFFFF"/>
        <w:tabs>
          <w:tab w:val="left" w:pos="567"/>
        </w:tabs>
        <w:spacing w:after="0" w:line="240" w:lineRule="auto"/>
        <w:ind w:left="0" w:right="720" w:firstLine="0"/>
        <w:jc w:val="both"/>
        <w:rPr>
          <w:rFonts w:ascii="Times New Roman" w:eastAsia="Times New Roman" w:hAnsi="Times New Roman"/>
          <w:sz w:val="28"/>
          <w:szCs w:val="28"/>
        </w:rPr>
      </w:pPr>
      <w:r w:rsidRPr="001B544B">
        <w:rPr>
          <w:rFonts w:ascii="Times New Roman" w:hAnsi="Times New Roman"/>
          <w:sz w:val="28"/>
          <w:szCs w:val="28"/>
          <w:lang w:val="kk-KZ"/>
        </w:rPr>
        <w:t>КаракуловРоманКаракулович –</w:t>
      </w:r>
      <w:r w:rsidRPr="001B544B">
        <w:rPr>
          <w:rFonts w:ascii="Times New Roman" w:hAnsi="Times New Roman"/>
          <w:sz w:val="28"/>
          <w:szCs w:val="28"/>
        </w:rPr>
        <w:t xml:space="preserve">д.м.н., </w:t>
      </w:r>
      <w:r w:rsidRPr="001B544B">
        <w:rPr>
          <w:rFonts w:ascii="Times New Roman" w:hAnsi="Times New Roman"/>
          <w:sz w:val="28"/>
          <w:szCs w:val="28"/>
          <w:lang w:val="kk-KZ"/>
        </w:rPr>
        <w:t>Академик МАИ, главный научный сотрудник отделения гемобластозов «Казахский научно-исследовательский институт онкологии и радиологии»</w:t>
      </w:r>
      <w:r w:rsidRPr="001B544B">
        <w:rPr>
          <w:rFonts w:ascii="Times New Roman" w:hAnsi="Times New Roman"/>
          <w:sz w:val="28"/>
          <w:szCs w:val="28"/>
        </w:rPr>
        <w:t>.</w:t>
      </w:r>
    </w:p>
    <w:p w14:paraId="584F48CA" w14:textId="77777777" w:rsidR="00F46314" w:rsidRPr="001B544B" w:rsidRDefault="00F46314" w:rsidP="00911EBF">
      <w:pPr>
        <w:pStyle w:val="a5"/>
        <w:numPr>
          <w:ilvl w:val="0"/>
          <w:numId w:val="29"/>
        </w:numPr>
        <w:shd w:val="clear" w:color="auto" w:fill="FFFFFF"/>
        <w:tabs>
          <w:tab w:val="left" w:pos="567"/>
        </w:tabs>
        <w:spacing w:after="0" w:line="240" w:lineRule="auto"/>
        <w:ind w:left="0" w:right="720" w:firstLine="0"/>
        <w:jc w:val="both"/>
        <w:rPr>
          <w:rFonts w:ascii="Times New Roman" w:eastAsia="Times New Roman" w:hAnsi="Times New Roman"/>
          <w:sz w:val="28"/>
          <w:szCs w:val="28"/>
        </w:rPr>
      </w:pPr>
      <w:r w:rsidRPr="001B544B">
        <w:rPr>
          <w:rFonts w:ascii="Times New Roman" w:hAnsi="Times New Roman"/>
          <w:sz w:val="28"/>
          <w:szCs w:val="28"/>
          <w:lang w:val="ru-RU"/>
        </w:rPr>
        <w:t>Рапильбекова Гульмира Курбановна – д</w:t>
      </w:r>
      <w:r w:rsidR="00674EB3" w:rsidRPr="001B544B">
        <w:rPr>
          <w:rFonts w:ascii="Times New Roman" w:hAnsi="Times New Roman"/>
          <w:sz w:val="28"/>
          <w:szCs w:val="28"/>
          <w:lang w:val="ru-RU"/>
        </w:rPr>
        <w:t>.</w:t>
      </w:r>
      <w:r w:rsidRPr="001B544B">
        <w:rPr>
          <w:rFonts w:ascii="Times New Roman" w:hAnsi="Times New Roman"/>
          <w:sz w:val="28"/>
          <w:szCs w:val="28"/>
          <w:lang w:val="ru-RU"/>
        </w:rPr>
        <w:t>м</w:t>
      </w:r>
      <w:r w:rsidR="00674EB3" w:rsidRPr="001B544B">
        <w:rPr>
          <w:rFonts w:ascii="Times New Roman" w:hAnsi="Times New Roman"/>
          <w:sz w:val="28"/>
          <w:szCs w:val="28"/>
          <w:lang w:val="ru-RU"/>
        </w:rPr>
        <w:t>.</w:t>
      </w:r>
      <w:r w:rsidRPr="001B544B">
        <w:rPr>
          <w:rFonts w:ascii="Times New Roman" w:hAnsi="Times New Roman"/>
          <w:sz w:val="28"/>
          <w:szCs w:val="28"/>
          <w:lang w:val="ru-RU"/>
        </w:rPr>
        <w:t>н</w:t>
      </w:r>
      <w:r w:rsidR="00674EB3" w:rsidRPr="001B544B">
        <w:rPr>
          <w:rFonts w:ascii="Times New Roman" w:hAnsi="Times New Roman"/>
          <w:sz w:val="28"/>
          <w:szCs w:val="28"/>
          <w:lang w:val="ru-RU"/>
        </w:rPr>
        <w:t>.</w:t>
      </w:r>
      <w:r w:rsidRPr="001B544B">
        <w:rPr>
          <w:rFonts w:ascii="Times New Roman" w:hAnsi="Times New Roman"/>
          <w:sz w:val="28"/>
          <w:szCs w:val="28"/>
          <w:lang w:val="ru-RU"/>
        </w:rPr>
        <w:t xml:space="preserve">, профессор АО «Национальный научный центр материнства и детства», старший ординатор акушерского отделения №1, врач акушер-гинеколог. </w:t>
      </w:r>
    </w:p>
    <w:p w14:paraId="74A85E99" w14:textId="77777777" w:rsidR="005F7213" w:rsidRPr="001B544B" w:rsidRDefault="005F7213" w:rsidP="00911EBF">
      <w:pPr>
        <w:pStyle w:val="a5"/>
        <w:numPr>
          <w:ilvl w:val="0"/>
          <w:numId w:val="29"/>
        </w:numPr>
        <w:shd w:val="clear" w:color="auto" w:fill="FFFFFF"/>
        <w:tabs>
          <w:tab w:val="left" w:pos="567"/>
        </w:tabs>
        <w:spacing w:after="0" w:line="240" w:lineRule="auto"/>
        <w:ind w:left="0" w:right="720" w:firstLine="0"/>
        <w:jc w:val="both"/>
        <w:rPr>
          <w:rFonts w:ascii="Times New Roman" w:eastAsia="Times New Roman" w:hAnsi="Times New Roman"/>
          <w:sz w:val="28"/>
          <w:szCs w:val="28"/>
        </w:rPr>
      </w:pPr>
      <w:r w:rsidRPr="001B544B">
        <w:rPr>
          <w:rFonts w:ascii="Times New Roman" w:eastAsia="Times New Roman" w:hAnsi="Times New Roman"/>
          <w:sz w:val="28"/>
          <w:szCs w:val="28"/>
        </w:rPr>
        <w:t xml:space="preserve">Калиева Мира Маратовна </w:t>
      </w:r>
      <w:r w:rsidR="00911EBF" w:rsidRPr="001B544B">
        <w:rPr>
          <w:rFonts w:ascii="Times New Roman" w:eastAsia="Times New Roman" w:hAnsi="Times New Roman"/>
          <w:sz w:val="28"/>
          <w:szCs w:val="28"/>
        </w:rPr>
        <w:t>–</w:t>
      </w:r>
      <w:r w:rsidRPr="001B544B">
        <w:rPr>
          <w:rFonts w:ascii="Times New Roman" w:eastAsia="Times New Roman" w:hAnsi="Times New Roman"/>
          <w:sz w:val="28"/>
          <w:szCs w:val="28"/>
        </w:rPr>
        <w:t xml:space="preserve"> к.м.н, доцент кафедры клинической фармакологии и фармакотерапии КазНМУ им. С. Асфендиярова.</w:t>
      </w:r>
    </w:p>
    <w:p w14:paraId="7A41FF07" w14:textId="77777777" w:rsidR="00FF1141" w:rsidRPr="001B544B" w:rsidRDefault="00FF1141" w:rsidP="007B797B">
      <w:pPr>
        <w:pStyle w:val="a5"/>
        <w:spacing w:after="0" w:line="240" w:lineRule="auto"/>
        <w:rPr>
          <w:rFonts w:ascii="Times New Roman" w:hAnsi="Times New Roman"/>
          <w:sz w:val="28"/>
          <w:szCs w:val="28"/>
        </w:rPr>
      </w:pPr>
    </w:p>
    <w:p w14:paraId="50E19BAA" w14:textId="77777777" w:rsidR="0073750F" w:rsidRPr="001B544B" w:rsidRDefault="0073750F" w:rsidP="007B797B">
      <w:pPr>
        <w:tabs>
          <w:tab w:val="left" w:pos="284"/>
        </w:tabs>
        <w:spacing w:after="0" w:line="240" w:lineRule="auto"/>
        <w:jc w:val="both"/>
        <w:rPr>
          <w:rFonts w:ascii="Times New Roman" w:hAnsi="Times New Roman" w:cs="Times New Roman"/>
          <w:sz w:val="28"/>
          <w:szCs w:val="28"/>
        </w:rPr>
      </w:pPr>
      <w:r w:rsidRPr="001B544B">
        <w:rPr>
          <w:rFonts w:ascii="Times New Roman" w:hAnsi="Times New Roman" w:cs="Times New Roman"/>
          <w:b/>
          <w:sz w:val="28"/>
          <w:szCs w:val="28"/>
        </w:rPr>
        <w:t>1</w:t>
      </w:r>
      <w:r w:rsidR="003D7938" w:rsidRPr="001B544B">
        <w:rPr>
          <w:rFonts w:ascii="Times New Roman" w:hAnsi="Times New Roman" w:cs="Times New Roman"/>
          <w:b/>
          <w:sz w:val="28"/>
          <w:szCs w:val="28"/>
        </w:rPr>
        <w:t>6</w:t>
      </w:r>
      <w:r w:rsidRPr="001B544B">
        <w:rPr>
          <w:rFonts w:ascii="Times New Roman" w:hAnsi="Times New Roman" w:cs="Times New Roman"/>
          <w:b/>
          <w:sz w:val="28"/>
          <w:szCs w:val="28"/>
        </w:rPr>
        <w:t>. Указание на отсутствие конфликта интересов</w:t>
      </w:r>
      <w:r w:rsidRPr="001B544B">
        <w:rPr>
          <w:rFonts w:ascii="Times New Roman" w:hAnsi="Times New Roman" w:cs="Times New Roman"/>
          <w:sz w:val="28"/>
          <w:szCs w:val="28"/>
        </w:rPr>
        <w:t>:</w:t>
      </w:r>
      <w:r w:rsidR="005F7213" w:rsidRPr="001B544B">
        <w:rPr>
          <w:rFonts w:ascii="Times New Roman" w:hAnsi="Times New Roman" w:cs="Times New Roman"/>
          <w:sz w:val="28"/>
          <w:szCs w:val="28"/>
        </w:rPr>
        <w:t>нет.</w:t>
      </w:r>
    </w:p>
    <w:p w14:paraId="7A1DA6CA" w14:textId="77777777" w:rsidR="005F7213" w:rsidRPr="001B544B" w:rsidRDefault="005F7213" w:rsidP="007B797B">
      <w:pPr>
        <w:tabs>
          <w:tab w:val="left" w:pos="284"/>
        </w:tabs>
        <w:spacing w:after="0" w:line="240" w:lineRule="auto"/>
        <w:jc w:val="both"/>
        <w:rPr>
          <w:rFonts w:ascii="Times New Roman" w:hAnsi="Times New Roman" w:cs="Times New Roman"/>
          <w:sz w:val="28"/>
          <w:szCs w:val="28"/>
        </w:rPr>
      </w:pPr>
    </w:p>
    <w:p w14:paraId="5E949203" w14:textId="77777777" w:rsidR="0073750F" w:rsidRPr="001B544B" w:rsidRDefault="0073750F" w:rsidP="007B797B">
      <w:pPr>
        <w:tabs>
          <w:tab w:val="left" w:pos="284"/>
        </w:tabs>
        <w:spacing w:after="0" w:line="240" w:lineRule="auto"/>
        <w:jc w:val="both"/>
        <w:rPr>
          <w:rFonts w:ascii="Times New Roman" w:hAnsi="Times New Roman" w:cs="Times New Roman"/>
          <w:b/>
          <w:sz w:val="28"/>
          <w:szCs w:val="28"/>
        </w:rPr>
      </w:pPr>
      <w:r w:rsidRPr="001B544B">
        <w:rPr>
          <w:rFonts w:ascii="Times New Roman" w:hAnsi="Times New Roman" w:cs="Times New Roman"/>
          <w:b/>
          <w:sz w:val="28"/>
          <w:szCs w:val="28"/>
        </w:rPr>
        <w:t>1</w:t>
      </w:r>
      <w:r w:rsidR="003D7938" w:rsidRPr="001B544B">
        <w:rPr>
          <w:rFonts w:ascii="Times New Roman" w:hAnsi="Times New Roman" w:cs="Times New Roman"/>
          <w:b/>
          <w:sz w:val="28"/>
          <w:szCs w:val="28"/>
        </w:rPr>
        <w:t>7</w:t>
      </w:r>
      <w:r w:rsidRPr="001B544B">
        <w:rPr>
          <w:rFonts w:ascii="Times New Roman" w:hAnsi="Times New Roman" w:cs="Times New Roman"/>
          <w:b/>
          <w:sz w:val="28"/>
          <w:szCs w:val="28"/>
        </w:rPr>
        <w:t>. Список рецензентов:</w:t>
      </w:r>
    </w:p>
    <w:p w14:paraId="04B25609" w14:textId="77777777" w:rsidR="00F46314" w:rsidRPr="001B544B" w:rsidRDefault="00F46314" w:rsidP="00911EBF">
      <w:pPr>
        <w:pStyle w:val="a5"/>
        <w:numPr>
          <w:ilvl w:val="0"/>
          <w:numId w:val="42"/>
        </w:numPr>
        <w:tabs>
          <w:tab w:val="left" w:pos="567"/>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Тургунова Людмила Геннадиевна</w:t>
      </w:r>
      <w:r w:rsidRPr="001B544B">
        <w:rPr>
          <w:rFonts w:ascii="Times New Roman" w:hAnsi="Times New Roman"/>
          <w:b/>
          <w:sz w:val="28"/>
          <w:szCs w:val="28"/>
        </w:rPr>
        <w:t xml:space="preserve"> – </w:t>
      </w:r>
      <w:r w:rsidRPr="001B544B">
        <w:rPr>
          <w:rFonts w:ascii="Times New Roman" w:hAnsi="Times New Roman"/>
          <w:sz w:val="28"/>
          <w:szCs w:val="28"/>
        </w:rPr>
        <w:t>д</w:t>
      </w:r>
      <w:r w:rsidR="00674EB3" w:rsidRPr="001B544B">
        <w:rPr>
          <w:rFonts w:ascii="Times New Roman" w:hAnsi="Times New Roman"/>
          <w:sz w:val="28"/>
          <w:szCs w:val="28"/>
          <w:lang w:val="ru-RU"/>
        </w:rPr>
        <w:t>.</w:t>
      </w:r>
      <w:r w:rsidRPr="001B544B">
        <w:rPr>
          <w:rFonts w:ascii="Times New Roman" w:hAnsi="Times New Roman"/>
          <w:sz w:val="28"/>
          <w:szCs w:val="28"/>
        </w:rPr>
        <w:t>м</w:t>
      </w:r>
      <w:r w:rsidR="00674EB3" w:rsidRPr="001B544B">
        <w:rPr>
          <w:rFonts w:ascii="Times New Roman" w:hAnsi="Times New Roman"/>
          <w:sz w:val="28"/>
          <w:szCs w:val="28"/>
          <w:lang w:val="ru-RU"/>
        </w:rPr>
        <w:t>.</w:t>
      </w:r>
      <w:r w:rsidRPr="001B544B">
        <w:rPr>
          <w:rFonts w:ascii="Times New Roman" w:hAnsi="Times New Roman"/>
          <w:sz w:val="28"/>
          <w:szCs w:val="28"/>
        </w:rPr>
        <w:t>н</w:t>
      </w:r>
      <w:r w:rsidR="00674EB3" w:rsidRPr="001B544B">
        <w:rPr>
          <w:rFonts w:ascii="Times New Roman" w:hAnsi="Times New Roman"/>
          <w:sz w:val="28"/>
          <w:szCs w:val="28"/>
          <w:lang w:val="ru-RU"/>
        </w:rPr>
        <w:t>.</w:t>
      </w:r>
      <w:r w:rsidRPr="001B544B">
        <w:rPr>
          <w:rFonts w:ascii="Times New Roman" w:hAnsi="Times New Roman"/>
          <w:sz w:val="28"/>
          <w:szCs w:val="28"/>
        </w:rPr>
        <w:t>, профессор</w:t>
      </w:r>
      <w:r w:rsidR="00674EB3" w:rsidRPr="001B544B">
        <w:rPr>
          <w:rFonts w:ascii="Times New Roman" w:hAnsi="Times New Roman"/>
          <w:sz w:val="28"/>
          <w:szCs w:val="28"/>
          <w:lang w:val="ru-RU"/>
        </w:rPr>
        <w:t xml:space="preserve">, </w:t>
      </w:r>
      <w:r w:rsidRPr="001B544B">
        <w:rPr>
          <w:rFonts w:ascii="Times New Roman" w:hAnsi="Times New Roman"/>
          <w:sz w:val="28"/>
          <w:szCs w:val="28"/>
        </w:rPr>
        <w:t>РГП на ПХВ «Карагандинский государст</w:t>
      </w:r>
      <w:r w:rsidR="00210BA8" w:rsidRPr="001B544B">
        <w:rPr>
          <w:rFonts w:ascii="Times New Roman" w:hAnsi="Times New Roman"/>
          <w:sz w:val="28"/>
          <w:szCs w:val="28"/>
        </w:rPr>
        <w:t>венный медицинский университет»</w:t>
      </w:r>
      <w:r w:rsidRPr="001B544B">
        <w:rPr>
          <w:rFonts w:ascii="Times New Roman" w:hAnsi="Times New Roman"/>
          <w:sz w:val="28"/>
          <w:szCs w:val="28"/>
        </w:rPr>
        <w:t>, заведующая кафедрой терапевтических дисциплин факультета непрерывного</w:t>
      </w:r>
    </w:p>
    <w:p w14:paraId="489B3BAF" w14:textId="77777777" w:rsidR="005F7213" w:rsidRPr="001B544B" w:rsidRDefault="00F46314" w:rsidP="007B797B">
      <w:pPr>
        <w:tabs>
          <w:tab w:val="left" w:pos="284"/>
        </w:tabs>
        <w:spacing w:after="0" w:line="240" w:lineRule="auto"/>
        <w:jc w:val="both"/>
        <w:rPr>
          <w:rFonts w:ascii="Times New Roman" w:hAnsi="Times New Roman" w:cs="Times New Roman"/>
          <w:b/>
          <w:sz w:val="28"/>
          <w:szCs w:val="28"/>
          <w:lang w:val="ru-RU"/>
        </w:rPr>
      </w:pPr>
      <w:r w:rsidRPr="001B544B">
        <w:rPr>
          <w:rFonts w:ascii="Times New Roman" w:hAnsi="Times New Roman" w:cs="Times New Roman"/>
          <w:sz w:val="28"/>
          <w:szCs w:val="28"/>
        </w:rPr>
        <w:t>профессионального развития, врач-гематолог</w:t>
      </w:r>
      <w:r w:rsidR="00674EB3" w:rsidRPr="001B544B">
        <w:rPr>
          <w:rFonts w:ascii="Times New Roman" w:hAnsi="Times New Roman" w:cs="Times New Roman"/>
          <w:sz w:val="28"/>
          <w:szCs w:val="28"/>
          <w:lang w:val="ru-RU"/>
        </w:rPr>
        <w:t>.</w:t>
      </w:r>
    </w:p>
    <w:p w14:paraId="064D8D0F" w14:textId="77777777" w:rsidR="00FC1112" w:rsidRPr="001B544B" w:rsidRDefault="00FC1112" w:rsidP="007B797B">
      <w:pPr>
        <w:tabs>
          <w:tab w:val="left" w:pos="284"/>
        </w:tabs>
        <w:spacing w:after="0" w:line="240" w:lineRule="auto"/>
        <w:jc w:val="both"/>
        <w:rPr>
          <w:rFonts w:ascii="Times New Roman" w:hAnsi="Times New Roman" w:cs="Times New Roman"/>
          <w:sz w:val="28"/>
          <w:szCs w:val="28"/>
        </w:rPr>
      </w:pPr>
    </w:p>
    <w:p w14:paraId="68291BD0" w14:textId="77777777" w:rsidR="005F7213" w:rsidRPr="001B544B" w:rsidRDefault="0073750F" w:rsidP="007B797B">
      <w:pPr>
        <w:tabs>
          <w:tab w:val="left" w:pos="284"/>
        </w:tabs>
        <w:spacing w:after="0" w:line="240" w:lineRule="auto"/>
        <w:jc w:val="both"/>
        <w:rPr>
          <w:rFonts w:ascii="Times New Roman" w:hAnsi="Times New Roman" w:cs="Times New Roman"/>
          <w:sz w:val="28"/>
          <w:szCs w:val="28"/>
        </w:rPr>
      </w:pPr>
      <w:r w:rsidRPr="001B544B">
        <w:rPr>
          <w:rFonts w:ascii="Times New Roman" w:hAnsi="Times New Roman" w:cs="Times New Roman"/>
          <w:b/>
          <w:bCs/>
          <w:sz w:val="28"/>
          <w:szCs w:val="28"/>
        </w:rPr>
        <w:t>1</w:t>
      </w:r>
      <w:r w:rsidR="003D7938" w:rsidRPr="001B544B">
        <w:rPr>
          <w:rFonts w:ascii="Times New Roman" w:hAnsi="Times New Roman" w:cs="Times New Roman"/>
          <w:b/>
          <w:bCs/>
          <w:sz w:val="28"/>
          <w:szCs w:val="28"/>
        </w:rPr>
        <w:t>8</w:t>
      </w:r>
      <w:r w:rsidRPr="001B544B">
        <w:rPr>
          <w:rFonts w:ascii="Times New Roman" w:hAnsi="Times New Roman" w:cs="Times New Roman"/>
          <w:b/>
          <w:sz w:val="28"/>
          <w:szCs w:val="28"/>
        </w:rPr>
        <w:t>. Пересмотр протокола:</w:t>
      </w:r>
      <w:r w:rsidR="005F7213" w:rsidRPr="001B544B">
        <w:rPr>
          <w:rFonts w:ascii="Times New Roman" w:eastAsia="Times New Roman" w:hAnsi="Times New Roman" w:cs="Times New Roman"/>
          <w:sz w:val="28"/>
          <w:szCs w:val="28"/>
        </w:rPr>
        <w:t>через 3 года после его опубликования и с даты его вступления в действие или при наличии новых методов с уровнем доказательности.</w:t>
      </w:r>
    </w:p>
    <w:p w14:paraId="0C1CF094" w14:textId="77777777" w:rsidR="005F7213" w:rsidRPr="001B544B" w:rsidRDefault="005F7213" w:rsidP="007B797B">
      <w:pPr>
        <w:tabs>
          <w:tab w:val="left" w:pos="284"/>
        </w:tabs>
        <w:spacing w:after="0" w:line="240" w:lineRule="auto"/>
        <w:jc w:val="both"/>
        <w:rPr>
          <w:rFonts w:ascii="Times New Roman" w:hAnsi="Times New Roman" w:cs="Times New Roman"/>
          <w:b/>
          <w:sz w:val="28"/>
          <w:szCs w:val="28"/>
        </w:rPr>
      </w:pPr>
    </w:p>
    <w:p w14:paraId="4D461476" w14:textId="77777777" w:rsidR="0073750F" w:rsidRPr="001B544B" w:rsidRDefault="003D7938" w:rsidP="007B797B">
      <w:pPr>
        <w:tabs>
          <w:tab w:val="left" w:pos="284"/>
        </w:tabs>
        <w:spacing w:after="0" w:line="240" w:lineRule="auto"/>
        <w:jc w:val="both"/>
        <w:rPr>
          <w:rFonts w:ascii="Times New Roman" w:hAnsi="Times New Roman" w:cs="Times New Roman"/>
          <w:sz w:val="28"/>
          <w:szCs w:val="28"/>
          <w:lang w:val="en-US"/>
        </w:rPr>
      </w:pPr>
      <w:r w:rsidRPr="001B544B">
        <w:rPr>
          <w:rFonts w:ascii="Times New Roman" w:hAnsi="Times New Roman" w:cs="Times New Roman"/>
          <w:b/>
          <w:sz w:val="28"/>
          <w:szCs w:val="28"/>
        </w:rPr>
        <w:t>19</w:t>
      </w:r>
      <w:r w:rsidR="0073750F" w:rsidRPr="001B544B">
        <w:rPr>
          <w:rFonts w:ascii="Times New Roman" w:hAnsi="Times New Roman" w:cs="Times New Roman"/>
          <w:b/>
          <w:sz w:val="28"/>
          <w:szCs w:val="28"/>
        </w:rPr>
        <w:t xml:space="preserve">. Список использованной литературы </w:t>
      </w:r>
    </w:p>
    <w:p w14:paraId="148BE3A3" w14:textId="77777777" w:rsidR="00C144D8" w:rsidRPr="001B544B" w:rsidRDefault="00C144D8" w:rsidP="0056363E">
      <w:pPr>
        <w:pStyle w:val="a0"/>
        <w:numPr>
          <w:ilvl w:val="0"/>
          <w:numId w:val="56"/>
        </w:numPr>
        <w:tabs>
          <w:tab w:val="left" w:pos="284"/>
        </w:tabs>
        <w:spacing w:before="0" w:after="0" w:line="240" w:lineRule="auto"/>
        <w:ind w:left="0" w:firstLine="0"/>
        <w:rPr>
          <w:rFonts w:ascii="Times New Roman" w:hAnsi="Times New Roman"/>
          <w:sz w:val="28"/>
          <w:szCs w:val="28"/>
        </w:rPr>
      </w:pPr>
      <w:r w:rsidRPr="001B544B">
        <w:rPr>
          <w:rFonts w:ascii="Times New Roman" w:hAnsi="Times New Roman"/>
          <w:sz w:val="28"/>
          <w:szCs w:val="28"/>
        </w:rPr>
        <w:t xml:space="preserve">Scottish Intercollegiate Guidelines Network (SIGN). SIGN 50: a guideline developer’s handbook. Edinburgh: SIGN; 2014. (SIGN publication no. 50). [October 2014]. Available from URL: </w:t>
      </w:r>
      <w:hyperlink r:id="rId19" w:history="1">
        <w:r w:rsidRPr="001B544B">
          <w:rPr>
            <w:rStyle w:val="af6"/>
            <w:rFonts w:ascii="Times New Roman" w:hAnsi="Times New Roman"/>
            <w:color w:val="auto"/>
            <w:sz w:val="28"/>
            <w:szCs w:val="28"/>
          </w:rPr>
          <w:t>http://www.sign.ac.uk</w:t>
        </w:r>
      </w:hyperlink>
      <w:r w:rsidRPr="001B544B">
        <w:rPr>
          <w:rFonts w:ascii="Times New Roman" w:hAnsi="Times New Roman"/>
          <w:sz w:val="28"/>
          <w:szCs w:val="28"/>
        </w:rPr>
        <w:t>.</w:t>
      </w:r>
    </w:p>
    <w:p w14:paraId="55A8A5DA" w14:textId="77777777" w:rsidR="00C144D8" w:rsidRPr="001B544B" w:rsidRDefault="00C144D8" w:rsidP="0056363E">
      <w:pPr>
        <w:pStyle w:val="a0"/>
        <w:numPr>
          <w:ilvl w:val="0"/>
          <w:numId w:val="56"/>
        </w:numPr>
        <w:tabs>
          <w:tab w:val="left" w:pos="284"/>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Гематология: руководство для врачей/ под.ред. Н.Н. Мамаева. – 2-е изд., доп.и испр. – СПб.: СпецЛит, 2011.</w:t>
      </w:r>
    </w:p>
    <w:p w14:paraId="41EF7A88" w14:textId="77777777" w:rsidR="00DA5046" w:rsidRPr="001B544B" w:rsidRDefault="00C144D8" w:rsidP="0056363E">
      <w:pPr>
        <w:pStyle w:val="a5"/>
        <w:numPr>
          <w:ilvl w:val="0"/>
          <w:numId w:val="56"/>
        </w:numPr>
        <w:tabs>
          <w:tab w:val="left" w:pos="284"/>
        </w:tabs>
        <w:autoSpaceDE w:val="0"/>
        <w:autoSpaceDN w:val="0"/>
        <w:adjustRightInd w:val="0"/>
        <w:spacing w:after="0" w:line="240" w:lineRule="auto"/>
        <w:ind w:left="0" w:firstLine="0"/>
        <w:jc w:val="both"/>
        <w:rPr>
          <w:rFonts w:ascii="Times New Roman" w:hAnsi="Times New Roman"/>
          <w:sz w:val="28"/>
          <w:szCs w:val="28"/>
          <w:lang w:val="en-US"/>
        </w:rPr>
      </w:pPr>
      <w:r w:rsidRPr="001B544B">
        <w:rPr>
          <w:rFonts w:ascii="Times New Roman" w:hAnsi="Times New Roman"/>
          <w:sz w:val="28"/>
          <w:szCs w:val="28"/>
          <w:lang w:val="en-US"/>
        </w:rPr>
        <w:t>Steven H. Swerdlow,1 Elias Campo, et al., The 2016 revision of the World Health Organization classification of lymphoid neoplasms. BLOOD, 19 MAY 2016 x VOLUME 127, NUMBER 20</w:t>
      </w:r>
    </w:p>
    <w:p w14:paraId="1B3C812F" w14:textId="77777777" w:rsidR="00DA5046" w:rsidRPr="001B544B" w:rsidRDefault="00DA5046" w:rsidP="0056363E">
      <w:pPr>
        <w:pStyle w:val="a5"/>
        <w:numPr>
          <w:ilvl w:val="0"/>
          <w:numId w:val="56"/>
        </w:numPr>
        <w:tabs>
          <w:tab w:val="left" w:pos="284"/>
        </w:tabs>
        <w:autoSpaceDE w:val="0"/>
        <w:autoSpaceDN w:val="0"/>
        <w:adjustRightInd w:val="0"/>
        <w:spacing w:after="0" w:line="240" w:lineRule="auto"/>
        <w:ind w:left="0" w:firstLine="0"/>
        <w:jc w:val="both"/>
        <w:rPr>
          <w:rFonts w:ascii="Times New Roman" w:hAnsi="Times New Roman"/>
          <w:sz w:val="28"/>
          <w:szCs w:val="28"/>
          <w:lang w:val="en-US"/>
        </w:rPr>
      </w:pPr>
      <w:r w:rsidRPr="001B544B">
        <w:rPr>
          <w:rFonts w:ascii="Times New Roman" w:hAnsi="Times New Roman"/>
          <w:sz w:val="28"/>
          <w:szCs w:val="28"/>
          <w:lang w:val="en-US"/>
        </w:rPr>
        <w:t>F. d’Amore1, P. Gaulard2, L. Trümper3</w:t>
      </w:r>
      <w:r w:rsidRPr="001B544B">
        <w:rPr>
          <w:rFonts w:ascii="Times New Roman" w:hAnsi="Times New Roman"/>
          <w:sz w:val="28"/>
          <w:szCs w:val="28"/>
        </w:rPr>
        <w:t xml:space="preserve"> et al., , </w:t>
      </w:r>
      <w:r w:rsidRPr="001B544B">
        <w:rPr>
          <w:rFonts w:ascii="Times New Roman" w:hAnsi="Times New Roman"/>
          <w:sz w:val="28"/>
          <w:szCs w:val="28"/>
          <w:lang w:val="en-US"/>
        </w:rPr>
        <w:t>Peripheral T-cell lymphomas: ESMO Clinical Practice Guidelines for diagnosis, treatment and follow-upAnnals of Oncology 26 (Supplement 5): v108–v115, 2015 doi:10.1093/annonc/mdv201</w:t>
      </w:r>
    </w:p>
    <w:p w14:paraId="7B34B060" w14:textId="77777777" w:rsidR="00C144D8" w:rsidRPr="001B544B" w:rsidRDefault="00C144D8" w:rsidP="0056363E">
      <w:pPr>
        <w:pStyle w:val="a5"/>
        <w:numPr>
          <w:ilvl w:val="0"/>
          <w:numId w:val="56"/>
        </w:numPr>
        <w:tabs>
          <w:tab w:val="left" w:pos="284"/>
        </w:tabs>
        <w:autoSpaceDE w:val="0"/>
        <w:autoSpaceDN w:val="0"/>
        <w:adjustRightInd w:val="0"/>
        <w:spacing w:after="0" w:line="240" w:lineRule="auto"/>
        <w:ind w:left="0" w:firstLine="0"/>
        <w:jc w:val="both"/>
        <w:rPr>
          <w:rFonts w:ascii="Times New Roman" w:hAnsi="Times New Roman"/>
          <w:sz w:val="28"/>
          <w:szCs w:val="28"/>
          <w:lang w:val="ru-RU"/>
        </w:rPr>
      </w:pPr>
      <w:r w:rsidRPr="001B544B">
        <w:rPr>
          <w:rFonts w:ascii="Times New Roman" w:hAnsi="Times New Roman"/>
          <w:sz w:val="28"/>
          <w:szCs w:val="28"/>
          <w:lang w:val="ru-RU"/>
        </w:rPr>
        <w:t>Алгоритмы диагностики и лечения злокачественных новообразований. Под редакцией д.м.н., проф. О.Г. Суконко, д.м.н. С.А. Красного. Минск 2012</w:t>
      </w:r>
    </w:p>
    <w:p w14:paraId="2F5F5DF1" w14:textId="77777777" w:rsidR="00C144D8" w:rsidRPr="001B544B" w:rsidRDefault="00C144D8" w:rsidP="0056363E">
      <w:pPr>
        <w:pStyle w:val="a0"/>
        <w:numPr>
          <w:ilvl w:val="0"/>
          <w:numId w:val="56"/>
        </w:numPr>
        <w:tabs>
          <w:tab w:val="left" w:pos="284"/>
        </w:tabs>
        <w:spacing w:before="0" w:after="0" w:line="240" w:lineRule="auto"/>
        <w:ind w:left="0" w:firstLine="0"/>
        <w:rPr>
          <w:rFonts w:ascii="Times New Roman" w:hAnsi="Times New Roman"/>
          <w:sz w:val="28"/>
          <w:szCs w:val="28"/>
        </w:rPr>
      </w:pPr>
      <w:r w:rsidRPr="001B544B">
        <w:rPr>
          <w:rFonts w:ascii="Times New Roman" w:hAnsi="Times New Roman"/>
          <w:sz w:val="28"/>
          <w:szCs w:val="28"/>
        </w:rPr>
        <w:t xml:space="preserve">NCCN Clinical Practice Guidelines in Oncology (NCCN Guidelines) Non-Hodgkin`s  Lymphomas. </w:t>
      </w:r>
      <w:hyperlink r:id="rId20" w:history="1">
        <w:r w:rsidRPr="001B544B">
          <w:rPr>
            <w:rFonts w:ascii="Times New Roman" w:hAnsi="Times New Roman"/>
            <w:sz w:val="28"/>
            <w:szCs w:val="28"/>
          </w:rPr>
          <w:t>www.nccn.org</w:t>
        </w:r>
      </w:hyperlink>
      <w:r w:rsidRPr="001B544B">
        <w:rPr>
          <w:rFonts w:ascii="Times New Roman" w:hAnsi="Times New Roman"/>
          <w:sz w:val="28"/>
          <w:szCs w:val="28"/>
        </w:rPr>
        <w:t xml:space="preserve">  3.2016/</w:t>
      </w:r>
    </w:p>
    <w:p w14:paraId="78A3C52F" w14:textId="77777777" w:rsidR="00C144D8" w:rsidRPr="001B544B" w:rsidRDefault="00C144D8" w:rsidP="0056363E">
      <w:pPr>
        <w:pStyle w:val="a5"/>
        <w:numPr>
          <w:ilvl w:val="0"/>
          <w:numId w:val="56"/>
        </w:numPr>
        <w:tabs>
          <w:tab w:val="left" w:pos="284"/>
        </w:tabs>
        <w:spacing w:after="0" w:line="240" w:lineRule="auto"/>
        <w:ind w:left="0" w:firstLine="0"/>
        <w:jc w:val="both"/>
        <w:rPr>
          <w:rFonts w:ascii="Times New Roman" w:hAnsi="Times New Roman"/>
          <w:sz w:val="28"/>
          <w:szCs w:val="28"/>
          <w:lang w:val="en-US"/>
        </w:rPr>
      </w:pPr>
      <w:r w:rsidRPr="001B544B">
        <w:rPr>
          <w:rFonts w:ascii="Times New Roman" w:hAnsi="Times New Roman"/>
          <w:sz w:val="28"/>
          <w:szCs w:val="28"/>
          <w:lang w:val="en-US"/>
        </w:rPr>
        <w:t>Oncopedia.Recommendations from the society for diagnosis and therapy of haematological and oncological diseases. Guidelines` 2016</w:t>
      </w:r>
    </w:p>
    <w:p w14:paraId="3DD085B9" w14:textId="77777777" w:rsidR="00C144D8" w:rsidRPr="001B544B" w:rsidRDefault="00C144D8" w:rsidP="0056363E">
      <w:pPr>
        <w:pStyle w:val="a5"/>
        <w:numPr>
          <w:ilvl w:val="0"/>
          <w:numId w:val="56"/>
        </w:numPr>
        <w:tabs>
          <w:tab w:val="left" w:pos="284"/>
        </w:tabs>
        <w:spacing w:after="0" w:line="240" w:lineRule="auto"/>
        <w:ind w:left="0" w:firstLine="0"/>
        <w:jc w:val="both"/>
        <w:rPr>
          <w:rFonts w:ascii="Times New Roman" w:hAnsi="Times New Roman"/>
          <w:sz w:val="28"/>
          <w:szCs w:val="28"/>
          <w:lang w:val="en-US"/>
        </w:rPr>
      </w:pPr>
      <w:r w:rsidRPr="001B544B">
        <w:rPr>
          <w:rFonts w:ascii="Times New Roman" w:hAnsi="Times New Roman"/>
          <w:sz w:val="28"/>
          <w:szCs w:val="28"/>
          <w:lang w:val="en-US"/>
        </w:rPr>
        <w:t>Carr SE, Halliday V. Investigating the use of the neutropenic diet: a survey of UK dietitians. J Hum Nutr Diet. 2014 Aug 28.</w:t>
      </w:r>
    </w:p>
    <w:p w14:paraId="03A6E88C" w14:textId="77777777" w:rsidR="00C144D8" w:rsidRPr="001B544B" w:rsidRDefault="00C144D8" w:rsidP="0056363E">
      <w:pPr>
        <w:pStyle w:val="a5"/>
        <w:numPr>
          <w:ilvl w:val="0"/>
          <w:numId w:val="56"/>
        </w:numPr>
        <w:tabs>
          <w:tab w:val="left" w:pos="284"/>
        </w:tabs>
        <w:spacing w:after="0" w:line="240" w:lineRule="auto"/>
        <w:ind w:left="0" w:firstLine="0"/>
        <w:jc w:val="both"/>
        <w:rPr>
          <w:rFonts w:ascii="Times New Roman" w:hAnsi="Times New Roman"/>
          <w:sz w:val="28"/>
          <w:szCs w:val="28"/>
          <w:lang w:val="en-US"/>
        </w:rPr>
      </w:pPr>
      <w:r w:rsidRPr="001B544B">
        <w:rPr>
          <w:rFonts w:ascii="Times New Roman" w:hAnsi="Times New Roman"/>
          <w:sz w:val="28"/>
          <w:szCs w:val="28"/>
          <w:lang w:val="en-US"/>
        </w:rPr>
        <w:t>Moody K, Finlay J, Mancuso C, Charlson M. Feasibility and safety of a pilot randomized trial of infection rate: neutropenic diet versus standard food safety guidelines. J PediatrHematolOncol. 2006 Mar; 28(3):126-33</w:t>
      </w:r>
    </w:p>
    <w:p w14:paraId="3533EA46" w14:textId="77777777" w:rsidR="00C144D8" w:rsidRPr="001B544B" w:rsidRDefault="00C144D8" w:rsidP="0056363E">
      <w:pPr>
        <w:pStyle w:val="1"/>
        <w:numPr>
          <w:ilvl w:val="0"/>
          <w:numId w:val="56"/>
        </w:numPr>
        <w:tabs>
          <w:tab w:val="left" w:pos="284"/>
        </w:tabs>
        <w:spacing w:before="0" w:after="0"/>
        <w:ind w:left="0" w:firstLine="0"/>
        <w:jc w:val="both"/>
        <w:rPr>
          <w:rFonts w:ascii="Times New Roman" w:hAnsi="Times New Roman"/>
          <w:b w:val="0"/>
          <w:bCs w:val="0"/>
          <w:sz w:val="28"/>
          <w:szCs w:val="28"/>
          <w:lang w:val="en-US"/>
        </w:rPr>
      </w:pPr>
      <w:r w:rsidRPr="001B544B">
        <w:rPr>
          <w:rFonts w:ascii="Times New Roman" w:hAnsi="Times New Roman"/>
          <w:b w:val="0"/>
          <w:bCs w:val="0"/>
          <w:sz w:val="28"/>
          <w:szCs w:val="28"/>
          <w:lang w:val="en-US"/>
        </w:rPr>
        <w:t>Gardner A, Mattiuzzi G, Faderl S, Borthakur G, Garcia-Manero G, Pierce S,  Brandt M, Estey E. Randomized comparison of cooked and noncooked diets in patients undergoing remission induction therapy for acute myeloid leukemia. J ClinOncol. 2008 Dec 10; 26(35):5684-8.</w:t>
      </w:r>
    </w:p>
    <w:p w14:paraId="23AF47BD" w14:textId="77777777" w:rsidR="00974F77" w:rsidRPr="001B544B" w:rsidRDefault="00C144D8" w:rsidP="0056363E">
      <w:pPr>
        <w:pStyle w:val="1"/>
        <w:numPr>
          <w:ilvl w:val="0"/>
          <w:numId w:val="56"/>
        </w:numPr>
        <w:tabs>
          <w:tab w:val="left" w:pos="284"/>
        </w:tabs>
        <w:spacing w:before="0" w:after="0"/>
        <w:ind w:left="0" w:firstLine="0"/>
        <w:jc w:val="both"/>
        <w:rPr>
          <w:rFonts w:ascii="Times New Roman" w:hAnsi="Times New Roman"/>
          <w:b w:val="0"/>
          <w:sz w:val="28"/>
          <w:szCs w:val="28"/>
          <w:lang w:val="en-US"/>
        </w:rPr>
      </w:pPr>
      <w:r w:rsidRPr="001B544B">
        <w:rPr>
          <w:rFonts w:ascii="Times New Roman" w:hAnsi="Times New Roman"/>
          <w:b w:val="0"/>
          <w:bCs w:val="0"/>
          <w:sz w:val="28"/>
          <w:szCs w:val="28"/>
          <w:lang w:val="en-US"/>
        </w:rPr>
        <w:t>Carr SE, Halliday V. Investigating the use of the neutropenic diet: a survey of UK</w:t>
      </w:r>
      <w:r w:rsidRPr="001B544B">
        <w:rPr>
          <w:rFonts w:ascii="Times New Roman" w:hAnsi="Times New Roman"/>
          <w:b w:val="0"/>
          <w:sz w:val="28"/>
          <w:szCs w:val="28"/>
          <w:lang w:val="en-US"/>
        </w:rPr>
        <w:t>dietitians. J Hum Nutr Diet.2014 Aug 28.</w:t>
      </w:r>
    </w:p>
    <w:p w14:paraId="165FDC01" w14:textId="77777777" w:rsidR="00974F77" w:rsidRPr="001B544B" w:rsidRDefault="00974F77" w:rsidP="0056363E">
      <w:pPr>
        <w:pStyle w:val="1"/>
        <w:numPr>
          <w:ilvl w:val="0"/>
          <w:numId w:val="56"/>
        </w:numPr>
        <w:tabs>
          <w:tab w:val="left" w:pos="284"/>
        </w:tabs>
        <w:spacing w:before="0" w:after="0"/>
        <w:ind w:left="0" w:firstLine="0"/>
        <w:jc w:val="both"/>
        <w:rPr>
          <w:rFonts w:ascii="Times New Roman" w:hAnsi="Times New Roman"/>
          <w:b w:val="0"/>
          <w:sz w:val="28"/>
          <w:szCs w:val="28"/>
          <w:lang w:val="en-US"/>
        </w:rPr>
      </w:pPr>
      <w:r w:rsidRPr="001B544B">
        <w:rPr>
          <w:rFonts w:ascii="Times New Roman" w:hAnsi="Times New Roman"/>
          <w:b w:val="0"/>
          <w:bCs w:val="0"/>
          <w:sz w:val="28"/>
          <w:szCs w:val="28"/>
          <w:lang w:val="en-US"/>
        </w:rPr>
        <w:t>Boeckh M. Neutropenic diet-- good practice or myth?Biol Blood Marrow Transplant. 2012 Sep; 18(9):1318-9.</w:t>
      </w:r>
    </w:p>
    <w:p w14:paraId="7687CAA2" w14:textId="77777777" w:rsidR="00B24F1B" w:rsidRPr="001B544B" w:rsidRDefault="00974F77" w:rsidP="0056363E">
      <w:pPr>
        <w:pStyle w:val="a5"/>
        <w:numPr>
          <w:ilvl w:val="0"/>
          <w:numId w:val="56"/>
        </w:numPr>
        <w:shd w:val="clear" w:color="auto" w:fill="FFFFFF"/>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bCs/>
          <w:sz w:val="28"/>
          <w:szCs w:val="28"/>
          <w:lang w:val="en-US"/>
        </w:rPr>
        <w:t>Trifilio, S., Helenowski, I., Giel, M. et al. Questioning the role of a neutropenic  diet following hematopoetic stem cell transplantation. Biol Blood Marrow Transplant. 2012; 18: 1387–1392.</w:t>
      </w:r>
    </w:p>
    <w:p w14:paraId="52759280" w14:textId="77777777" w:rsidR="008F2947" w:rsidRPr="001B544B" w:rsidRDefault="008F2947" w:rsidP="0056363E">
      <w:pPr>
        <w:pStyle w:val="a5"/>
        <w:numPr>
          <w:ilvl w:val="0"/>
          <w:numId w:val="56"/>
        </w:numPr>
        <w:shd w:val="clear" w:color="auto" w:fill="FFFFFF"/>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sz w:val="28"/>
          <w:szCs w:val="28"/>
          <w:lang w:val="ru-RU"/>
        </w:rPr>
        <w:t>Российские клинические рекомендации по диагностике и лечению лимфопрлиферативных заболеваний . под.рук. проф. И.В. Поддубной и проф.В.Г.Савченко. 2016 г.</w:t>
      </w:r>
    </w:p>
    <w:p w14:paraId="038216D7" w14:textId="77777777" w:rsidR="008F2947" w:rsidRPr="001B544B" w:rsidRDefault="008F2947" w:rsidP="0056363E">
      <w:pPr>
        <w:pStyle w:val="a5"/>
        <w:numPr>
          <w:ilvl w:val="0"/>
          <w:numId w:val="56"/>
        </w:numPr>
        <w:shd w:val="clear" w:color="auto" w:fill="FFFFFF"/>
        <w:tabs>
          <w:tab w:val="left" w:pos="284"/>
        </w:tabs>
        <w:spacing w:after="0" w:line="240" w:lineRule="auto"/>
        <w:ind w:left="0" w:firstLine="0"/>
        <w:jc w:val="both"/>
        <w:rPr>
          <w:rFonts w:ascii="Times New Roman" w:hAnsi="Times New Roman"/>
          <w:sz w:val="28"/>
          <w:szCs w:val="28"/>
        </w:rPr>
      </w:pPr>
      <w:r w:rsidRPr="001B544B">
        <w:rPr>
          <w:rFonts w:ascii="Times New Roman" w:eastAsiaTheme="minorEastAsia" w:hAnsi="Times New Roman"/>
          <w:sz w:val="28"/>
          <w:szCs w:val="28"/>
          <w:lang w:val="en-US" w:eastAsia="tr-TR"/>
        </w:rPr>
        <w:t>C. Dearden, R. Johnson, R. Pettengell et al.,</w:t>
      </w:r>
      <w:r w:rsidRPr="001B544B">
        <w:rPr>
          <w:rFonts w:ascii="Times New Roman" w:eastAsiaTheme="minorEastAsia" w:hAnsi="Times New Roman"/>
          <w:bCs/>
          <w:sz w:val="28"/>
          <w:szCs w:val="28"/>
          <w:lang w:val="en-US" w:eastAsia="tr-TR"/>
        </w:rPr>
        <w:t xml:space="preserve">Guidelines for the Management of Mature T-cell and NK-cell Neoplasms </w:t>
      </w:r>
      <w:r w:rsidRPr="001B544B">
        <w:rPr>
          <w:rFonts w:ascii="Times New Roman" w:eastAsiaTheme="minorEastAsia" w:hAnsi="Times New Roman"/>
          <w:sz w:val="28"/>
          <w:szCs w:val="28"/>
          <w:lang w:val="en-US" w:eastAsia="tr-TR"/>
        </w:rPr>
        <w:t xml:space="preserve">(Excluding cutaneous T-cell Lymphoma), </w:t>
      </w:r>
      <w:r w:rsidRPr="001B544B">
        <w:rPr>
          <w:rFonts w:ascii="Times New Roman" w:hAnsi="Times New Roman"/>
          <w:sz w:val="28"/>
          <w:szCs w:val="28"/>
          <w:lang w:val="en-US"/>
        </w:rPr>
        <w:t xml:space="preserve"> Date for Guideline Review </w:t>
      </w:r>
      <w:r w:rsidRPr="001B544B">
        <w:rPr>
          <w:rFonts w:ascii="Times New Roman" w:eastAsiaTheme="minorEastAsia" w:hAnsi="Times New Roman"/>
          <w:sz w:val="28"/>
          <w:szCs w:val="28"/>
          <w:lang w:val="en-US" w:eastAsia="tr-TR"/>
        </w:rPr>
        <w:t>June 2013</w:t>
      </w:r>
    </w:p>
    <w:p w14:paraId="30B2DD85" w14:textId="77777777" w:rsidR="000544C2" w:rsidRPr="001B544B" w:rsidRDefault="000544C2" w:rsidP="0056363E">
      <w:pPr>
        <w:pStyle w:val="a5"/>
        <w:numPr>
          <w:ilvl w:val="0"/>
          <w:numId w:val="56"/>
        </w:numPr>
        <w:shd w:val="clear" w:color="auto" w:fill="FFFFFF"/>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Savage KJ, Chhanabhai M, Gascoyne RD, Connors JM. Characterization of peripheral T-cell lymphomas in a single North American institution by the WHO classification. Ann Oncol 2004;15:1467-1475</w:t>
      </w:r>
    </w:p>
    <w:p w14:paraId="58E8FF9F" w14:textId="77777777" w:rsidR="000544C2" w:rsidRPr="001B544B" w:rsidRDefault="000544C2" w:rsidP="0056363E">
      <w:pPr>
        <w:pStyle w:val="a5"/>
        <w:numPr>
          <w:ilvl w:val="0"/>
          <w:numId w:val="56"/>
        </w:numPr>
        <w:shd w:val="clear" w:color="auto" w:fill="FFFFFF"/>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Pfreundschuh M, Trümper L, Kloess M, Schmits R, et al. German High-Grade Non-Hodgkin's Lymphoma Study Group. Two-weekly or 3-weekly CHOP chemotherapy with or without etoposide for the treatment of young patients with good-prognosis (normal LDH) aggressive lymphomas: results of the NHL-B1 trial of the DSHNHL. Blood 2004;104:626-33</w:t>
      </w:r>
    </w:p>
    <w:p w14:paraId="7DA35B76" w14:textId="77777777" w:rsidR="000544C2" w:rsidRPr="001B544B" w:rsidRDefault="000544C2" w:rsidP="0056363E">
      <w:pPr>
        <w:pStyle w:val="a5"/>
        <w:widowControl w:val="0"/>
        <w:numPr>
          <w:ilvl w:val="0"/>
          <w:numId w:val="56"/>
        </w:numPr>
        <w:overflowPunct w:val="0"/>
        <w:autoSpaceDE w:val="0"/>
        <w:autoSpaceDN w:val="0"/>
        <w:adjustRightInd w:val="0"/>
        <w:spacing w:after="0" w:line="252" w:lineRule="auto"/>
        <w:ind w:left="0" w:right="100" w:firstLine="0"/>
        <w:jc w:val="both"/>
        <w:rPr>
          <w:rFonts w:ascii="Times New Roman" w:hAnsi="Times New Roman"/>
          <w:sz w:val="28"/>
          <w:szCs w:val="28"/>
        </w:rPr>
      </w:pPr>
      <w:r w:rsidRPr="001B544B">
        <w:rPr>
          <w:rFonts w:ascii="Times New Roman" w:hAnsi="Times New Roman"/>
          <w:sz w:val="28"/>
          <w:szCs w:val="28"/>
        </w:rPr>
        <w:t>Pfreundschuh M, Trümper L, Kloess M, Schmits R, et al. German High-Grade Non-Hodgkin's Lymphoma Study Group. Two-weekly or 3-weekly CHOP chemotherapy with or without etoposide for the treatment of elderly patients with aggressive lymphomas: Results of the NHL-B2 trial of the DSHNHL. Blood 2004;104:634-41.</w:t>
      </w:r>
    </w:p>
    <w:p w14:paraId="7EF8C2DD" w14:textId="77777777" w:rsidR="000544C2" w:rsidRPr="001B544B" w:rsidRDefault="000544C2" w:rsidP="0056363E">
      <w:pPr>
        <w:pStyle w:val="a5"/>
        <w:numPr>
          <w:ilvl w:val="0"/>
          <w:numId w:val="56"/>
        </w:numPr>
        <w:shd w:val="clear" w:color="auto" w:fill="FFFFFF"/>
        <w:tabs>
          <w:tab w:val="left" w:pos="284"/>
        </w:tabs>
        <w:spacing w:after="0" w:line="240" w:lineRule="auto"/>
        <w:ind w:left="0" w:firstLine="0"/>
        <w:jc w:val="both"/>
        <w:rPr>
          <w:rFonts w:ascii="Times New Roman" w:hAnsi="Times New Roman"/>
          <w:sz w:val="28"/>
          <w:szCs w:val="28"/>
        </w:rPr>
      </w:pPr>
      <w:r w:rsidRPr="001B544B">
        <w:rPr>
          <w:rFonts w:ascii="Times New Roman" w:hAnsi="Times New Roman"/>
          <w:sz w:val="28"/>
          <w:szCs w:val="28"/>
        </w:rPr>
        <w:t>Schmitz N, Trumper L, Ziepert M, et al. Treatment and prognosis of mature T-cell and NK-cell lymphoma: an analysis of patients with T-cell lymphoma treated in studies of the German High-Grade Non-Hodgkin Lymphoma Study Group. Blood 2010;116:3418-3425.</w:t>
      </w:r>
    </w:p>
    <w:p w14:paraId="28588203" w14:textId="77777777" w:rsidR="00CA1DD0" w:rsidRPr="001B544B" w:rsidRDefault="00CA1DD0" w:rsidP="0056363E">
      <w:pPr>
        <w:pStyle w:val="a5"/>
        <w:widowControl w:val="0"/>
        <w:numPr>
          <w:ilvl w:val="0"/>
          <w:numId w:val="56"/>
        </w:numPr>
        <w:overflowPunct w:val="0"/>
        <w:autoSpaceDE w:val="0"/>
        <w:autoSpaceDN w:val="0"/>
        <w:adjustRightInd w:val="0"/>
        <w:spacing w:after="0" w:line="236" w:lineRule="auto"/>
        <w:ind w:left="0" w:right="-4" w:firstLine="0"/>
        <w:jc w:val="both"/>
        <w:rPr>
          <w:rFonts w:ascii="Times New Roman" w:hAnsi="Times New Roman"/>
          <w:sz w:val="28"/>
          <w:szCs w:val="28"/>
        </w:rPr>
      </w:pPr>
      <w:r w:rsidRPr="001B544B">
        <w:rPr>
          <w:rFonts w:ascii="Times New Roman" w:hAnsi="Times New Roman"/>
          <w:sz w:val="28"/>
          <w:szCs w:val="28"/>
        </w:rPr>
        <w:t>Dunleavy K, Shovlin M, Pittaluga S, et al. DA-EPOCH Chemotherapy is highly effective in ALK-positive and ALK-negative ALCL: Results of a prospective study of PTCL subtypes in adults [abstract]. Blood 2011;118:Abstract 1618.</w:t>
      </w:r>
    </w:p>
    <w:p w14:paraId="66806BF4" w14:textId="77777777" w:rsidR="00CA1DD0" w:rsidRPr="001B544B" w:rsidRDefault="00CA1DD0" w:rsidP="0056363E">
      <w:pPr>
        <w:pStyle w:val="a5"/>
        <w:widowControl w:val="0"/>
        <w:numPr>
          <w:ilvl w:val="0"/>
          <w:numId w:val="56"/>
        </w:numPr>
        <w:overflowPunct w:val="0"/>
        <w:autoSpaceDE w:val="0"/>
        <w:autoSpaceDN w:val="0"/>
        <w:adjustRightInd w:val="0"/>
        <w:spacing w:after="0" w:line="241" w:lineRule="auto"/>
        <w:ind w:left="0" w:right="-4" w:firstLine="0"/>
        <w:jc w:val="both"/>
        <w:rPr>
          <w:rFonts w:ascii="Times New Roman" w:hAnsi="Times New Roman"/>
          <w:sz w:val="28"/>
          <w:szCs w:val="28"/>
        </w:rPr>
      </w:pPr>
      <w:r w:rsidRPr="001B544B">
        <w:rPr>
          <w:rFonts w:ascii="Times New Roman" w:hAnsi="Times New Roman"/>
          <w:sz w:val="28"/>
          <w:szCs w:val="28"/>
        </w:rPr>
        <w:t>Wilson WH, Bryant G, Bates S, et al. EPOCH chemotherapy: toxicity and efficacy in relapsed and refractory non-Hodgkin's lymphoma. J Clin Oncol 1993;11:1573-582.</w:t>
      </w:r>
    </w:p>
    <w:p w14:paraId="67BA58B0" w14:textId="77777777" w:rsidR="00F23BF0" w:rsidRPr="001B544B" w:rsidRDefault="00F23BF0" w:rsidP="0056363E">
      <w:pPr>
        <w:pStyle w:val="a5"/>
        <w:widowControl w:val="0"/>
        <w:numPr>
          <w:ilvl w:val="0"/>
          <w:numId w:val="56"/>
        </w:numPr>
        <w:overflowPunct w:val="0"/>
        <w:autoSpaceDE w:val="0"/>
        <w:autoSpaceDN w:val="0"/>
        <w:adjustRightInd w:val="0"/>
        <w:spacing w:after="0" w:line="241" w:lineRule="auto"/>
        <w:ind w:left="0" w:right="-4" w:firstLine="0"/>
        <w:jc w:val="both"/>
        <w:rPr>
          <w:rFonts w:ascii="Times New Roman" w:hAnsi="Times New Roman"/>
          <w:sz w:val="28"/>
          <w:szCs w:val="28"/>
        </w:rPr>
      </w:pPr>
      <w:r w:rsidRPr="001B544B">
        <w:rPr>
          <w:rFonts w:ascii="Times New Roman" w:hAnsi="Times New Roman"/>
          <w:sz w:val="28"/>
          <w:szCs w:val="28"/>
        </w:rPr>
        <w:t>Peng YL, Huang HQ, Lin XB, et al. [Clinical outcomes of patients with peripheral T-cell lymphoma (PTCL) treated by EPOCH regimen]. Ai Zheng 2004;23:943-946.</w:t>
      </w:r>
    </w:p>
    <w:p w14:paraId="72E94B19" w14:textId="77777777" w:rsidR="00F23BF0" w:rsidRPr="001B544B" w:rsidRDefault="00F23BF0" w:rsidP="0056363E">
      <w:pPr>
        <w:pStyle w:val="a5"/>
        <w:widowControl w:val="0"/>
        <w:numPr>
          <w:ilvl w:val="0"/>
          <w:numId w:val="56"/>
        </w:numPr>
        <w:overflowPunct w:val="0"/>
        <w:autoSpaceDE w:val="0"/>
        <w:autoSpaceDN w:val="0"/>
        <w:adjustRightInd w:val="0"/>
        <w:spacing w:after="0" w:line="241" w:lineRule="auto"/>
        <w:ind w:left="0" w:right="-4" w:firstLine="0"/>
        <w:jc w:val="both"/>
        <w:rPr>
          <w:rFonts w:ascii="Times New Roman" w:hAnsi="Times New Roman"/>
          <w:sz w:val="28"/>
          <w:szCs w:val="28"/>
        </w:rPr>
      </w:pPr>
      <w:r w:rsidRPr="001B544B">
        <w:rPr>
          <w:rFonts w:ascii="Times New Roman" w:hAnsi="Times New Roman"/>
          <w:sz w:val="28"/>
          <w:szCs w:val="28"/>
        </w:rPr>
        <w:t>Escalon MP, Liu NS, Yang Y, et al. Prognostic factors and treatment of patients with T-cell non-Hodgkin lymphoma: the M. D. Anderson Cancer Center experience. Cancer 2005;103:2091-2098</w:t>
      </w:r>
    </w:p>
    <w:p w14:paraId="7AF30540" w14:textId="77777777" w:rsidR="00F23BF0" w:rsidRPr="001B544B" w:rsidRDefault="00F23BF0" w:rsidP="0056363E">
      <w:pPr>
        <w:pStyle w:val="a5"/>
        <w:widowControl w:val="0"/>
        <w:numPr>
          <w:ilvl w:val="0"/>
          <w:numId w:val="56"/>
        </w:numPr>
        <w:overflowPunct w:val="0"/>
        <w:autoSpaceDE w:val="0"/>
        <w:autoSpaceDN w:val="0"/>
        <w:adjustRightInd w:val="0"/>
        <w:spacing w:after="0" w:line="241" w:lineRule="auto"/>
        <w:ind w:left="0" w:right="-4" w:firstLine="0"/>
        <w:jc w:val="both"/>
        <w:rPr>
          <w:rFonts w:ascii="Times New Roman" w:hAnsi="Times New Roman"/>
          <w:sz w:val="28"/>
          <w:szCs w:val="28"/>
        </w:rPr>
      </w:pPr>
      <w:r w:rsidRPr="001B544B">
        <w:rPr>
          <w:rFonts w:ascii="Times New Roman" w:hAnsi="Times New Roman"/>
          <w:sz w:val="28"/>
          <w:szCs w:val="28"/>
        </w:rPr>
        <w:t>Pozadzides JV, Perini G, Hess M, et al. Prognosis and treatment of patients with peripheral T-cell lymphoma: The M. D. Anderson Cancer Center experience [abstract]. J Clin Oncol 2010;28: Abstract 8051.</w:t>
      </w:r>
    </w:p>
    <w:p w14:paraId="581D5C2A" w14:textId="77777777" w:rsidR="00F23BF0" w:rsidRPr="001B544B" w:rsidRDefault="00F23BF0" w:rsidP="0056363E">
      <w:pPr>
        <w:pStyle w:val="a5"/>
        <w:widowControl w:val="0"/>
        <w:numPr>
          <w:ilvl w:val="0"/>
          <w:numId w:val="56"/>
        </w:numPr>
        <w:overflowPunct w:val="0"/>
        <w:autoSpaceDE w:val="0"/>
        <w:autoSpaceDN w:val="0"/>
        <w:adjustRightInd w:val="0"/>
        <w:spacing w:after="0" w:line="242" w:lineRule="auto"/>
        <w:ind w:left="0" w:right="-4" w:firstLine="0"/>
        <w:jc w:val="both"/>
        <w:rPr>
          <w:rFonts w:ascii="Times New Roman" w:hAnsi="Times New Roman"/>
          <w:sz w:val="28"/>
          <w:szCs w:val="28"/>
        </w:rPr>
      </w:pPr>
      <w:r w:rsidRPr="001B544B">
        <w:rPr>
          <w:rFonts w:ascii="Times New Roman" w:hAnsi="Times New Roman"/>
          <w:sz w:val="28"/>
          <w:szCs w:val="28"/>
        </w:rPr>
        <w:t>O'Connor OA, Horwitz S, Masszi T, et al. Belinostat in patients with relapsed or refractory peripheral T-cell lymphoma: Results of the pivotal phase II BELIEF (CLN-19) study. J Clin Oncol 2015;33:2492-2499</w:t>
      </w:r>
    </w:p>
    <w:p w14:paraId="79659118" w14:textId="77777777" w:rsidR="00F23BF0" w:rsidRPr="001B544B" w:rsidRDefault="00F23BF0" w:rsidP="0056363E">
      <w:pPr>
        <w:pStyle w:val="a5"/>
        <w:widowControl w:val="0"/>
        <w:numPr>
          <w:ilvl w:val="0"/>
          <w:numId w:val="56"/>
        </w:numPr>
        <w:overflowPunct w:val="0"/>
        <w:autoSpaceDE w:val="0"/>
        <w:autoSpaceDN w:val="0"/>
        <w:adjustRightInd w:val="0"/>
        <w:spacing w:after="0" w:line="242" w:lineRule="auto"/>
        <w:ind w:left="0" w:right="-4" w:firstLine="0"/>
        <w:jc w:val="both"/>
        <w:rPr>
          <w:rFonts w:ascii="Times New Roman" w:hAnsi="Times New Roman"/>
          <w:sz w:val="28"/>
          <w:szCs w:val="28"/>
        </w:rPr>
      </w:pPr>
      <w:r w:rsidRPr="001B544B">
        <w:rPr>
          <w:rFonts w:ascii="Times New Roman" w:hAnsi="Times New Roman"/>
          <w:sz w:val="28"/>
          <w:szCs w:val="28"/>
        </w:rPr>
        <w:t>Pro B, Advani R, Brice P, et al. Brentuximab vedotin (SGN-35) in patients with relapsed or refractory systemic anaplastic large-cell lymphoma: Results of a phase II study. J Clin Oncol 2012;30:2190-2196.</w:t>
      </w:r>
    </w:p>
    <w:p w14:paraId="487C3DC1" w14:textId="77777777" w:rsidR="00F23BF0" w:rsidRPr="001B544B" w:rsidRDefault="00F23BF0" w:rsidP="00C03EEA">
      <w:pPr>
        <w:widowControl w:val="0"/>
        <w:autoSpaceDE w:val="0"/>
        <w:autoSpaceDN w:val="0"/>
        <w:adjustRightInd w:val="0"/>
        <w:spacing w:after="0" w:line="1" w:lineRule="exact"/>
        <w:ind w:right="-4"/>
        <w:jc w:val="both"/>
        <w:rPr>
          <w:rFonts w:ascii="Times New Roman" w:hAnsi="Times New Roman" w:cs="Times New Roman"/>
          <w:sz w:val="28"/>
          <w:szCs w:val="28"/>
        </w:rPr>
      </w:pPr>
    </w:p>
    <w:p w14:paraId="6159EEA7" w14:textId="77777777" w:rsidR="00F23BF0" w:rsidRPr="001B544B" w:rsidRDefault="00F23BF0" w:rsidP="0056363E">
      <w:pPr>
        <w:pStyle w:val="a5"/>
        <w:widowControl w:val="0"/>
        <w:numPr>
          <w:ilvl w:val="0"/>
          <w:numId w:val="56"/>
        </w:numPr>
        <w:overflowPunct w:val="0"/>
        <w:autoSpaceDE w:val="0"/>
        <w:autoSpaceDN w:val="0"/>
        <w:adjustRightInd w:val="0"/>
        <w:spacing w:after="0" w:line="241" w:lineRule="auto"/>
        <w:ind w:left="0" w:right="-4" w:firstLine="0"/>
        <w:jc w:val="both"/>
        <w:rPr>
          <w:rFonts w:ascii="Times New Roman" w:hAnsi="Times New Roman"/>
          <w:sz w:val="28"/>
          <w:szCs w:val="28"/>
        </w:rPr>
      </w:pPr>
      <w:r w:rsidRPr="001B544B">
        <w:rPr>
          <w:rFonts w:ascii="Times New Roman" w:hAnsi="Times New Roman"/>
          <w:sz w:val="28"/>
          <w:szCs w:val="28"/>
        </w:rPr>
        <w:t>Jacobsen ED, Advani RH, Oki Y, et al. A Phase 2 Study of Brentuximab Vedotin in Patients with Relapsed or Refractory CD30-Positive Non-Hodgkin Lymphomas: Interim Results [abstract]. Blood 2012;120: Abstract 2746</w:t>
      </w:r>
    </w:p>
    <w:p w14:paraId="522558D4" w14:textId="77777777" w:rsidR="00F23BF0" w:rsidRPr="001B544B" w:rsidRDefault="00F23BF0" w:rsidP="0056363E">
      <w:pPr>
        <w:pStyle w:val="a5"/>
        <w:widowControl w:val="0"/>
        <w:numPr>
          <w:ilvl w:val="0"/>
          <w:numId w:val="56"/>
        </w:numPr>
        <w:overflowPunct w:val="0"/>
        <w:autoSpaceDE w:val="0"/>
        <w:autoSpaceDN w:val="0"/>
        <w:adjustRightInd w:val="0"/>
        <w:spacing w:after="0" w:line="241" w:lineRule="auto"/>
        <w:ind w:left="0" w:right="100" w:firstLine="0"/>
        <w:jc w:val="both"/>
        <w:rPr>
          <w:rFonts w:ascii="Times New Roman" w:hAnsi="Times New Roman"/>
          <w:sz w:val="28"/>
          <w:szCs w:val="28"/>
        </w:rPr>
      </w:pPr>
      <w:r w:rsidRPr="001B544B">
        <w:rPr>
          <w:rFonts w:ascii="Times New Roman" w:hAnsi="Times New Roman"/>
          <w:sz w:val="28"/>
          <w:szCs w:val="28"/>
        </w:rPr>
        <w:t>Advani RH, Brice P, Bartlett NL, et al. Three-year survival results from an ongoing phase 2 study of brentuximab vedotin in patients with relapsed or refractory systemic anaplastic large cell lymphoma. Blood 2013;122:1809.</w:t>
      </w:r>
    </w:p>
    <w:p w14:paraId="7DCDA6E3" w14:textId="77777777" w:rsidR="00F23BF0" w:rsidRPr="001B544B" w:rsidRDefault="00F23BF0" w:rsidP="0056363E">
      <w:pPr>
        <w:pStyle w:val="a5"/>
        <w:widowControl w:val="0"/>
        <w:numPr>
          <w:ilvl w:val="0"/>
          <w:numId w:val="56"/>
        </w:numPr>
        <w:overflowPunct w:val="0"/>
        <w:autoSpaceDE w:val="0"/>
        <w:autoSpaceDN w:val="0"/>
        <w:adjustRightInd w:val="0"/>
        <w:spacing w:after="0" w:line="241" w:lineRule="auto"/>
        <w:ind w:left="0" w:right="100" w:firstLine="0"/>
        <w:jc w:val="both"/>
        <w:rPr>
          <w:rFonts w:ascii="Times New Roman" w:hAnsi="Times New Roman"/>
          <w:sz w:val="28"/>
          <w:szCs w:val="28"/>
        </w:rPr>
      </w:pPr>
      <w:r w:rsidRPr="001B544B">
        <w:rPr>
          <w:rFonts w:ascii="Times New Roman" w:hAnsi="Times New Roman"/>
          <w:sz w:val="28"/>
          <w:szCs w:val="28"/>
        </w:rPr>
        <w:t>Horwitz SM, Advani RH, Bartlett NL, et al. Objective responses in relapsed T-cell lymphomas with single agent brentuximab vedotin. Blood 2014;123 3095-3100</w:t>
      </w:r>
    </w:p>
    <w:p w14:paraId="5588458E" w14:textId="77777777" w:rsidR="00BE37B2" w:rsidRPr="001B544B" w:rsidRDefault="00BE37B2" w:rsidP="0056363E">
      <w:pPr>
        <w:pStyle w:val="a5"/>
        <w:widowControl w:val="0"/>
        <w:numPr>
          <w:ilvl w:val="0"/>
          <w:numId w:val="56"/>
        </w:numPr>
        <w:overflowPunct w:val="0"/>
        <w:autoSpaceDE w:val="0"/>
        <w:autoSpaceDN w:val="0"/>
        <w:adjustRightInd w:val="0"/>
        <w:spacing w:after="0" w:line="241" w:lineRule="auto"/>
        <w:ind w:left="0" w:firstLine="0"/>
        <w:jc w:val="both"/>
        <w:rPr>
          <w:rFonts w:ascii="Times New Roman" w:hAnsi="Times New Roman"/>
          <w:sz w:val="28"/>
          <w:szCs w:val="28"/>
        </w:rPr>
      </w:pPr>
      <w:r w:rsidRPr="001B544B">
        <w:rPr>
          <w:rFonts w:ascii="Times New Roman" w:hAnsi="Times New Roman"/>
          <w:sz w:val="28"/>
          <w:szCs w:val="28"/>
        </w:rPr>
        <w:t>O'Connor OA, Pro B, Pinter-Brown L, et al. Pralatrexate in patients with relapsed or refractory peripheral T-cell lymphoma: Results from the pivotal PROPEL study. J Clin Oncol 2011;29:1182-1189.</w:t>
      </w:r>
    </w:p>
    <w:p w14:paraId="67E1326C" w14:textId="77777777" w:rsidR="00BE37B2" w:rsidRPr="001B544B" w:rsidRDefault="00BE37B2" w:rsidP="0056363E">
      <w:pPr>
        <w:pStyle w:val="a5"/>
        <w:widowControl w:val="0"/>
        <w:numPr>
          <w:ilvl w:val="0"/>
          <w:numId w:val="56"/>
        </w:numPr>
        <w:overflowPunct w:val="0"/>
        <w:autoSpaceDE w:val="0"/>
        <w:autoSpaceDN w:val="0"/>
        <w:adjustRightInd w:val="0"/>
        <w:spacing w:after="0" w:line="238" w:lineRule="auto"/>
        <w:ind w:left="0" w:right="60" w:firstLine="0"/>
        <w:jc w:val="both"/>
        <w:rPr>
          <w:rFonts w:ascii="Times New Roman" w:hAnsi="Times New Roman"/>
          <w:sz w:val="28"/>
          <w:szCs w:val="28"/>
        </w:rPr>
      </w:pPr>
      <w:r w:rsidRPr="001B544B">
        <w:rPr>
          <w:rFonts w:ascii="Times New Roman" w:hAnsi="Times New Roman"/>
          <w:sz w:val="28"/>
          <w:szCs w:val="28"/>
        </w:rPr>
        <w:t>Coiffier B, Pro B, Prince HM, et al. Results From a Pivotal, Open-Label, Phase II Study of Romidepsin in Relapsed or Refractory Peripheral T-Cell Lymphoma After Prior Systemic Therapy. J Clin Oncol 2012;30:631-636.</w:t>
      </w:r>
    </w:p>
    <w:p w14:paraId="45585145" w14:textId="77777777" w:rsidR="00BE37B2" w:rsidRPr="001B544B" w:rsidRDefault="00BE37B2" w:rsidP="0056363E">
      <w:pPr>
        <w:pStyle w:val="a5"/>
        <w:widowControl w:val="0"/>
        <w:numPr>
          <w:ilvl w:val="0"/>
          <w:numId w:val="56"/>
        </w:numPr>
        <w:overflowPunct w:val="0"/>
        <w:autoSpaceDE w:val="0"/>
        <w:autoSpaceDN w:val="0"/>
        <w:adjustRightInd w:val="0"/>
        <w:spacing w:after="0" w:line="238" w:lineRule="auto"/>
        <w:ind w:left="0" w:right="60" w:firstLine="0"/>
        <w:jc w:val="both"/>
        <w:rPr>
          <w:rFonts w:ascii="Times New Roman" w:hAnsi="Times New Roman"/>
          <w:sz w:val="28"/>
          <w:szCs w:val="28"/>
        </w:rPr>
      </w:pPr>
      <w:r w:rsidRPr="001B544B">
        <w:rPr>
          <w:rFonts w:ascii="Times New Roman" w:hAnsi="Times New Roman"/>
          <w:sz w:val="28"/>
          <w:szCs w:val="28"/>
        </w:rPr>
        <w:t>Coiffier B, Pro B, Prince HM, et al. Romidepsin for the treatment of relapsed/refractory peripheral T- cell lymphoma: pivotal study update demonstrates durable responses]. J Hematol Oncol 2014;7:11.</w:t>
      </w:r>
    </w:p>
    <w:p w14:paraId="68329D74" w14:textId="77777777" w:rsidR="00BE37B2" w:rsidRPr="001B544B" w:rsidRDefault="00BE37B2" w:rsidP="0056363E">
      <w:pPr>
        <w:pStyle w:val="a5"/>
        <w:widowControl w:val="0"/>
        <w:numPr>
          <w:ilvl w:val="0"/>
          <w:numId w:val="56"/>
        </w:numPr>
        <w:overflowPunct w:val="0"/>
        <w:autoSpaceDE w:val="0"/>
        <w:autoSpaceDN w:val="0"/>
        <w:adjustRightInd w:val="0"/>
        <w:spacing w:after="0" w:line="238" w:lineRule="auto"/>
        <w:ind w:left="0" w:right="60" w:firstLine="0"/>
        <w:jc w:val="both"/>
        <w:rPr>
          <w:rFonts w:ascii="Times New Roman" w:hAnsi="Times New Roman"/>
          <w:sz w:val="28"/>
          <w:szCs w:val="28"/>
        </w:rPr>
      </w:pPr>
      <w:r w:rsidRPr="001B544B">
        <w:rPr>
          <w:rFonts w:ascii="Times New Roman" w:hAnsi="Times New Roman"/>
          <w:sz w:val="28"/>
          <w:szCs w:val="28"/>
        </w:rPr>
        <w:t>Velasquez WS, Cabanillas F, Salvador P, et al. Effective salvage therapy for lymphoma with cisplatin in combination with high-dose Ara-C and dexamethasone (DHAP). Blood 1988;71:117-122</w:t>
      </w:r>
    </w:p>
    <w:p w14:paraId="78CF5FBA" w14:textId="77777777" w:rsidR="00BE37B2" w:rsidRPr="001B544B" w:rsidRDefault="00BE37B2" w:rsidP="0056363E">
      <w:pPr>
        <w:pStyle w:val="a5"/>
        <w:widowControl w:val="0"/>
        <w:numPr>
          <w:ilvl w:val="0"/>
          <w:numId w:val="56"/>
        </w:numPr>
        <w:overflowPunct w:val="0"/>
        <w:autoSpaceDE w:val="0"/>
        <w:autoSpaceDN w:val="0"/>
        <w:adjustRightInd w:val="0"/>
        <w:spacing w:after="0" w:line="238" w:lineRule="auto"/>
        <w:ind w:left="0" w:right="60" w:firstLine="0"/>
        <w:jc w:val="both"/>
        <w:rPr>
          <w:rFonts w:ascii="Times New Roman" w:hAnsi="Times New Roman"/>
          <w:sz w:val="28"/>
          <w:szCs w:val="28"/>
        </w:rPr>
      </w:pPr>
      <w:r w:rsidRPr="001B544B">
        <w:rPr>
          <w:rFonts w:ascii="Times New Roman" w:hAnsi="Times New Roman"/>
          <w:sz w:val="28"/>
          <w:szCs w:val="28"/>
        </w:rPr>
        <w:t>Mey UJ, Orlopp KS, Flieger D, et al. Dexamethasone, high-dose cytarabine, and cisplatin in combination with rituximab as salvage treatment for patients with relapsed or refractory aggressive non-Hodgkin's lymphoma. Cancer Invest 2006;24:593-600</w:t>
      </w:r>
    </w:p>
    <w:p w14:paraId="469854B0" w14:textId="77777777" w:rsidR="00BE37B2" w:rsidRPr="001B544B" w:rsidRDefault="00BE37B2" w:rsidP="0056363E">
      <w:pPr>
        <w:pStyle w:val="a5"/>
        <w:widowControl w:val="0"/>
        <w:numPr>
          <w:ilvl w:val="0"/>
          <w:numId w:val="56"/>
        </w:numPr>
        <w:overflowPunct w:val="0"/>
        <w:autoSpaceDE w:val="0"/>
        <w:autoSpaceDN w:val="0"/>
        <w:adjustRightInd w:val="0"/>
        <w:spacing w:after="0" w:line="241" w:lineRule="auto"/>
        <w:ind w:left="0" w:right="-4" w:firstLine="0"/>
        <w:jc w:val="both"/>
        <w:rPr>
          <w:rFonts w:ascii="Times New Roman" w:hAnsi="Times New Roman"/>
          <w:sz w:val="28"/>
          <w:szCs w:val="28"/>
        </w:rPr>
      </w:pPr>
      <w:r w:rsidRPr="001B544B">
        <w:rPr>
          <w:rFonts w:ascii="Times New Roman" w:hAnsi="Times New Roman"/>
          <w:sz w:val="28"/>
          <w:szCs w:val="28"/>
        </w:rPr>
        <w:t>Velasquez WS, McLaughlin P, Tucker S, et al. ESHAP - an effective chemotherapy regimen in refractory and relapsing lymphoma: a 4-year follow-up study. J Clin Oncol 1994;12:1169-1176.</w:t>
      </w:r>
    </w:p>
    <w:p w14:paraId="5CF5AFFD" w14:textId="77777777" w:rsidR="00BE37B2" w:rsidRPr="001B544B" w:rsidRDefault="00BE37B2" w:rsidP="0056363E">
      <w:pPr>
        <w:pStyle w:val="a5"/>
        <w:widowControl w:val="0"/>
        <w:numPr>
          <w:ilvl w:val="0"/>
          <w:numId w:val="56"/>
        </w:numPr>
        <w:overflowPunct w:val="0"/>
        <w:autoSpaceDE w:val="0"/>
        <w:autoSpaceDN w:val="0"/>
        <w:adjustRightInd w:val="0"/>
        <w:spacing w:after="0" w:line="236" w:lineRule="auto"/>
        <w:ind w:left="0" w:right="-4" w:firstLine="0"/>
        <w:jc w:val="both"/>
        <w:rPr>
          <w:rFonts w:ascii="Times New Roman" w:hAnsi="Times New Roman"/>
          <w:sz w:val="28"/>
          <w:szCs w:val="28"/>
        </w:rPr>
      </w:pPr>
      <w:r w:rsidRPr="001B544B">
        <w:rPr>
          <w:rFonts w:ascii="Times New Roman" w:hAnsi="Times New Roman"/>
          <w:sz w:val="28"/>
          <w:szCs w:val="28"/>
        </w:rPr>
        <w:t>Crump M, Baetz T, Couban S, et al. Gemcitabine, dexamethasone, and cisplatin in patients with recurrent or refractory aggressive histology B-cell non-Hodgkin lymphoma: a Phase II study by the National Cancer Institute of Canada Clinical Trials Group (NCIC-CTG). Cancer 2004;101:1835-1842.</w:t>
      </w:r>
    </w:p>
    <w:p w14:paraId="586D64C2" w14:textId="77777777" w:rsidR="00BE37B2" w:rsidRPr="001B544B" w:rsidRDefault="00BE37B2" w:rsidP="0056363E">
      <w:pPr>
        <w:pStyle w:val="a5"/>
        <w:widowControl w:val="0"/>
        <w:numPr>
          <w:ilvl w:val="0"/>
          <w:numId w:val="56"/>
        </w:numPr>
        <w:overflowPunct w:val="0"/>
        <w:autoSpaceDE w:val="0"/>
        <w:autoSpaceDN w:val="0"/>
        <w:adjustRightInd w:val="0"/>
        <w:spacing w:after="0" w:line="242" w:lineRule="auto"/>
        <w:ind w:left="0" w:right="-4" w:firstLine="0"/>
        <w:jc w:val="both"/>
        <w:rPr>
          <w:rFonts w:ascii="Times New Roman" w:hAnsi="Times New Roman"/>
          <w:sz w:val="28"/>
          <w:szCs w:val="28"/>
        </w:rPr>
      </w:pPr>
      <w:r w:rsidRPr="001B544B">
        <w:rPr>
          <w:rFonts w:ascii="Times New Roman" w:hAnsi="Times New Roman"/>
          <w:sz w:val="28"/>
          <w:szCs w:val="28"/>
        </w:rPr>
        <w:t>Dong M, He XH, Liu P, et al. Gemcitabine-based combination regimen in patients with peripheral T-cell lymphoma. Med Oncol 2013;30:351.</w:t>
      </w:r>
    </w:p>
    <w:p w14:paraId="77BF5D3C" w14:textId="77777777" w:rsidR="00BE37B2" w:rsidRPr="001B544B" w:rsidRDefault="00BE37B2" w:rsidP="0056363E">
      <w:pPr>
        <w:pStyle w:val="a5"/>
        <w:widowControl w:val="0"/>
        <w:numPr>
          <w:ilvl w:val="0"/>
          <w:numId w:val="56"/>
        </w:numPr>
        <w:overflowPunct w:val="0"/>
        <w:autoSpaceDE w:val="0"/>
        <w:autoSpaceDN w:val="0"/>
        <w:adjustRightInd w:val="0"/>
        <w:spacing w:after="0" w:line="238" w:lineRule="auto"/>
        <w:ind w:left="0" w:right="-4" w:firstLine="0"/>
        <w:jc w:val="both"/>
        <w:rPr>
          <w:rFonts w:ascii="Times New Roman" w:hAnsi="Times New Roman"/>
          <w:sz w:val="28"/>
          <w:szCs w:val="28"/>
        </w:rPr>
      </w:pPr>
      <w:r w:rsidRPr="001B544B">
        <w:rPr>
          <w:rFonts w:ascii="Times New Roman" w:hAnsi="Times New Roman"/>
          <w:sz w:val="28"/>
          <w:szCs w:val="28"/>
        </w:rPr>
        <w:t>Connors JM, Sehn LH, Villa D, et al. Gemcitabine, dexamethasone, and cisplatin (GDP) as secondary chemotherapy in relapsed/refractory peripheral T-cell lymphoma [abstract]. Blood 2013;122:Abstract 4345</w:t>
      </w:r>
    </w:p>
    <w:p w14:paraId="0368C32F" w14:textId="77777777" w:rsidR="00580AC9" w:rsidRPr="001B544B" w:rsidRDefault="00580AC9" w:rsidP="0056363E">
      <w:pPr>
        <w:pStyle w:val="a5"/>
        <w:widowControl w:val="0"/>
        <w:numPr>
          <w:ilvl w:val="0"/>
          <w:numId w:val="56"/>
        </w:numPr>
        <w:overflowPunct w:val="0"/>
        <w:autoSpaceDE w:val="0"/>
        <w:autoSpaceDN w:val="0"/>
        <w:adjustRightInd w:val="0"/>
        <w:spacing w:after="0" w:line="238" w:lineRule="auto"/>
        <w:ind w:left="0" w:right="-4" w:firstLine="0"/>
        <w:jc w:val="both"/>
        <w:rPr>
          <w:rFonts w:ascii="Times New Roman" w:hAnsi="Times New Roman"/>
          <w:sz w:val="28"/>
          <w:szCs w:val="28"/>
        </w:rPr>
      </w:pPr>
      <w:r w:rsidRPr="001B544B">
        <w:rPr>
          <w:rFonts w:ascii="Times New Roman" w:hAnsi="Times New Roman"/>
          <w:sz w:val="28"/>
          <w:szCs w:val="28"/>
        </w:rPr>
        <w:t>Lopez A, Gutierrez A, Palacios A, et al. GEMOX-R regimen is a highly effective salvage regimen in patients with refractory/relapsing diffuse large-cell lymphoma: A phase II study. Eur J Haematol 2008;80:127-132</w:t>
      </w:r>
    </w:p>
    <w:p w14:paraId="65148344" w14:textId="77777777" w:rsidR="00181DD2" w:rsidRPr="001B544B" w:rsidRDefault="00181DD2" w:rsidP="0056363E">
      <w:pPr>
        <w:pStyle w:val="a5"/>
        <w:widowControl w:val="0"/>
        <w:numPr>
          <w:ilvl w:val="0"/>
          <w:numId w:val="56"/>
        </w:numPr>
        <w:overflowPunct w:val="0"/>
        <w:autoSpaceDE w:val="0"/>
        <w:autoSpaceDN w:val="0"/>
        <w:adjustRightInd w:val="0"/>
        <w:spacing w:after="0" w:line="235" w:lineRule="auto"/>
        <w:ind w:left="0" w:right="-4" w:firstLine="0"/>
        <w:jc w:val="both"/>
        <w:rPr>
          <w:rFonts w:ascii="Times New Roman" w:hAnsi="Times New Roman"/>
          <w:sz w:val="28"/>
          <w:szCs w:val="28"/>
        </w:rPr>
      </w:pPr>
      <w:r w:rsidRPr="001B544B">
        <w:rPr>
          <w:rFonts w:ascii="Times New Roman" w:hAnsi="Times New Roman"/>
          <w:sz w:val="28"/>
          <w:szCs w:val="28"/>
        </w:rPr>
        <w:t>Zelenetz AD, Hamlin P, Kewalramani T, et al. Ifosfamide, carboplatin, etoposide (ICE)-based second-line chemotherapy for the management of relapsed and refractory aggressive non-Hodgkin's lymphoma. Ann Oncol 2003;14[suppl 1]:i5-10.</w:t>
      </w:r>
    </w:p>
    <w:p w14:paraId="5EFCB373" w14:textId="77777777" w:rsidR="00181DD2" w:rsidRPr="001B544B" w:rsidRDefault="00181DD2" w:rsidP="0056363E">
      <w:pPr>
        <w:pStyle w:val="a5"/>
        <w:widowControl w:val="0"/>
        <w:numPr>
          <w:ilvl w:val="0"/>
          <w:numId w:val="56"/>
        </w:numPr>
        <w:overflowPunct w:val="0"/>
        <w:autoSpaceDE w:val="0"/>
        <w:autoSpaceDN w:val="0"/>
        <w:adjustRightInd w:val="0"/>
        <w:spacing w:after="0" w:line="238" w:lineRule="auto"/>
        <w:ind w:left="0" w:right="-4" w:firstLine="0"/>
        <w:jc w:val="both"/>
        <w:rPr>
          <w:rFonts w:ascii="Times New Roman" w:hAnsi="Times New Roman"/>
          <w:sz w:val="28"/>
          <w:szCs w:val="28"/>
        </w:rPr>
      </w:pPr>
      <w:r w:rsidRPr="001B544B">
        <w:rPr>
          <w:rFonts w:ascii="Times New Roman" w:hAnsi="Times New Roman"/>
          <w:sz w:val="28"/>
          <w:szCs w:val="28"/>
        </w:rPr>
        <w:t>Zinzani PL, Baliva G, Magagnoli M, et al. Gemcitabine treatment in pretreated cutaneous T-cell lymphoma: Experience in 44 patients. J Clin Oncol 2000;18:2603-2606</w:t>
      </w:r>
    </w:p>
    <w:p w14:paraId="1F7D2443" w14:textId="77777777" w:rsidR="00181DD2" w:rsidRPr="001B544B" w:rsidRDefault="00181DD2" w:rsidP="0056363E">
      <w:pPr>
        <w:pStyle w:val="a5"/>
        <w:widowControl w:val="0"/>
        <w:numPr>
          <w:ilvl w:val="0"/>
          <w:numId w:val="56"/>
        </w:numPr>
        <w:overflowPunct w:val="0"/>
        <w:autoSpaceDE w:val="0"/>
        <w:autoSpaceDN w:val="0"/>
        <w:adjustRightInd w:val="0"/>
        <w:spacing w:after="0" w:line="241" w:lineRule="auto"/>
        <w:ind w:left="0" w:right="-4" w:firstLine="0"/>
        <w:jc w:val="both"/>
        <w:rPr>
          <w:rFonts w:ascii="Times New Roman" w:hAnsi="Times New Roman"/>
          <w:sz w:val="28"/>
          <w:szCs w:val="28"/>
        </w:rPr>
      </w:pPr>
      <w:r w:rsidRPr="001B544B">
        <w:rPr>
          <w:rFonts w:ascii="Times New Roman" w:hAnsi="Times New Roman"/>
          <w:sz w:val="28"/>
          <w:szCs w:val="28"/>
        </w:rPr>
        <w:t>Zinzani PL, Magagnoli M, Bendandi M, et al. Therapy with gemcitabine in pretreated peripheral T-cell lymphoma patients. Ann Oncol 1998;9:1351-1353.</w:t>
      </w:r>
    </w:p>
    <w:p w14:paraId="1EE4DDE2" w14:textId="77777777" w:rsidR="00181DD2" w:rsidRPr="001B544B" w:rsidRDefault="00181DD2" w:rsidP="0056363E">
      <w:pPr>
        <w:pStyle w:val="a5"/>
        <w:widowControl w:val="0"/>
        <w:numPr>
          <w:ilvl w:val="0"/>
          <w:numId w:val="56"/>
        </w:numPr>
        <w:overflowPunct w:val="0"/>
        <w:autoSpaceDE w:val="0"/>
        <w:autoSpaceDN w:val="0"/>
        <w:adjustRightInd w:val="0"/>
        <w:spacing w:after="0" w:line="237" w:lineRule="auto"/>
        <w:ind w:left="0" w:right="-4" w:firstLine="0"/>
        <w:jc w:val="both"/>
        <w:rPr>
          <w:rFonts w:ascii="Times New Roman" w:hAnsi="Times New Roman"/>
          <w:sz w:val="28"/>
          <w:szCs w:val="28"/>
        </w:rPr>
      </w:pPr>
      <w:r w:rsidRPr="001B544B">
        <w:rPr>
          <w:rFonts w:ascii="Times New Roman" w:hAnsi="Times New Roman"/>
          <w:sz w:val="28"/>
          <w:szCs w:val="28"/>
        </w:rPr>
        <w:t>Damaj G, Gressin R, Bouabdallah K, et al. Results from a prospective, open-label, phase II trial of bendamustine in refractory or relapsed T-cell lymphomas: the BENTLY trial. J Clin Oncol 2013;31:104-110.</w:t>
      </w:r>
    </w:p>
    <w:p w14:paraId="4D20DBC7" w14:textId="77777777" w:rsidR="00181DD2" w:rsidRPr="001B544B" w:rsidRDefault="005100B7" w:rsidP="0056363E">
      <w:pPr>
        <w:pStyle w:val="a5"/>
        <w:widowControl w:val="0"/>
        <w:numPr>
          <w:ilvl w:val="0"/>
          <w:numId w:val="56"/>
        </w:numPr>
        <w:overflowPunct w:val="0"/>
        <w:autoSpaceDE w:val="0"/>
        <w:autoSpaceDN w:val="0"/>
        <w:adjustRightInd w:val="0"/>
        <w:spacing w:after="0" w:line="238" w:lineRule="auto"/>
        <w:ind w:left="0" w:right="-4" w:firstLine="0"/>
        <w:jc w:val="both"/>
        <w:rPr>
          <w:rFonts w:ascii="Times New Roman" w:hAnsi="Times New Roman"/>
          <w:sz w:val="28"/>
          <w:szCs w:val="28"/>
        </w:rPr>
      </w:pPr>
      <w:r w:rsidRPr="001B544B">
        <w:rPr>
          <w:rFonts w:ascii="Times New Roman" w:hAnsi="Times New Roman"/>
          <w:sz w:val="28"/>
          <w:szCs w:val="28"/>
        </w:rPr>
        <w:t>Qian Z, Song Z, Zhang H, et al. Gemcitabine, navelbine, and doxorubicin as treatment for patients with refractory or relapsed T-cell lymphoma. Biomed Res Int. 2015;2015:606752</w:t>
      </w:r>
    </w:p>
    <w:p w14:paraId="009C2F5F" w14:textId="77777777" w:rsidR="005100B7" w:rsidRPr="001B544B" w:rsidRDefault="009A69E3" w:rsidP="0056363E">
      <w:pPr>
        <w:pStyle w:val="a5"/>
        <w:widowControl w:val="0"/>
        <w:numPr>
          <w:ilvl w:val="0"/>
          <w:numId w:val="56"/>
        </w:numPr>
        <w:overflowPunct w:val="0"/>
        <w:autoSpaceDE w:val="0"/>
        <w:autoSpaceDN w:val="0"/>
        <w:adjustRightInd w:val="0"/>
        <w:spacing w:after="0" w:line="238" w:lineRule="auto"/>
        <w:ind w:left="0" w:right="-4" w:firstLine="0"/>
        <w:jc w:val="both"/>
        <w:rPr>
          <w:rFonts w:ascii="Times New Roman" w:hAnsi="Times New Roman"/>
          <w:sz w:val="28"/>
          <w:szCs w:val="28"/>
        </w:rPr>
      </w:pPr>
      <w:r w:rsidRPr="001B544B">
        <w:rPr>
          <w:rFonts w:ascii="Times New Roman" w:hAnsi="Times New Roman"/>
          <w:sz w:val="28"/>
          <w:szCs w:val="28"/>
        </w:rPr>
        <w:t>Apperley J., Carreras E., Gluckman E., Masszi T. The 2014 revised edition of theEBMT-ESH Handbook on Haemopoietic Stem Cell Transplantation</w:t>
      </w:r>
    </w:p>
    <w:p w14:paraId="02D20D55" w14:textId="77777777" w:rsidR="00CC44DC" w:rsidRPr="001B544B" w:rsidRDefault="00CC44DC" w:rsidP="0056363E">
      <w:pPr>
        <w:widowControl w:val="0"/>
        <w:numPr>
          <w:ilvl w:val="0"/>
          <w:numId w:val="56"/>
        </w:numPr>
        <w:overflowPunct w:val="0"/>
        <w:autoSpaceDE w:val="0"/>
        <w:autoSpaceDN w:val="0"/>
        <w:adjustRightInd w:val="0"/>
        <w:spacing w:after="0" w:line="252" w:lineRule="auto"/>
        <w:ind w:right="760"/>
        <w:rPr>
          <w:rFonts w:ascii="Times New Roman" w:hAnsi="Times New Roman" w:cs="Times New Roman"/>
          <w:sz w:val="28"/>
          <w:szCs w:val="28"/>
        </w:rPr>
      </w:pPr>
      <w:r w:rsidRPr="001B544B">
        <w:rPr>
          <w:rFonts w:ascii="Times New Roman" w:hAnsi="Times New Roman" w:cs="Times New Roman"/>
          <w:sz w:val="28"/>
          <w:szCs w:val="28"/>
        </w:rPr>
        <w:t xml:space="preserve">Wiernik PH, Lossos IS, Tuscano JM, et al. Lenalidomide monotherapy in relapsed or refractory aggressive non-Hodgkin's lymphoma. J Clin Oncol 2008;26:4952-4957. </w:t>
      </w:r>
    </w:p>
    <w:p w14:paraId="4F5623BC" w14:textId="77777777" w:rsidR="00BE37B2" w:rsidRPr="001B544B" w:rsidRDefault="00BE37B2" w:rsidP="0056363E">
      <w:pPr>
        <w:pStyle w:val="a5"/>
        <w:widowControl w:val="0"/>
        <w:numPr>
          <w:ilvl w:val="0"/>
          <w:numId w:val="56"/>
        </w:numPr>
        <w:autoSpaceDE w:val="0"/>
        <w:autoSpaceDN w:val="0"/>
        <w:adjustRightInd w:val="0"/>
        <w:spacing w:after="0" w:line="1" w:lineRule="exact"/>
        <w:jc w:val="both"/>
        <w:rPr>
          <w:rFonts w:ascii="Times New Roman" w:hAnsi="Times New Roman"/>
          <w:sz w:val="28"/>
          <w:szCs w:val="28"/>
        </w:rPr>
      </w:pPr>
    </w:p>
    <w:p w14:paraId="36A5CEEE" w14:textId="77777777" w:rsidR="00CA1DD0" w:rsidRPr="001B544B" w:rsidRDefault="00CA1DD0" w:rsidP="00F23BF0">
      <w:pPr>
        <w:pStyle w:val="a5"/>
        <w:widowControl w:val="0"/>
        <w:overflowPunct w:val="0"/>
        <w:autoSpaceDE w:val="0"/>
        <w:autoSpaceDN w:val="0"/>
        <w:adjustRightInd w:val="0"/>
        <w:spacing w:after="0" w:line="1" w:lineRule="exact"/>
        <w:ind w:left="360" w:right="180"/>
        <w:rPr>
          <w:rFonts w:ascii="Times New Roman" w:hAnsi="Times New Roman"/>
          <w:sz w:val="28"/>
          <w:szCs w:val="28"/>
        </w:rPr>
      </w:pPr>
      <w:r w:rsidRPr="001B544B">
        <w:rPr>
          <w:rFonts w:ascii="Arial" w:hAnsi="Arial" w:cs="Arial"/>
          <w:sz w:val="15"/>
          <w:szCs w:val="15"/>
        </w:rPr>
        <w:t xml:space="preserve"> YL, Huang HQ, Lin XB, et al. [Clinical outcomes of patients with peripheral T-cell lymphoma (PTCL) treated by EPOCH regimen]. Ai Zheng 2004;23:943-946.</w:t>
      </w:r>
      <w:r w:rsidRPr="001B544B">
        <w:rPr>
          <w:rFonts w:ascii="Times New Roman" w:hAnsi="Times New Roman"/>
          <w:sz w:val="28"/>
          <w:szCs w:val="28"/>
        </w:rPr>
        <w:t>Wilson WH, Bryant G, Bates S, et al. EPOCH chemotherapy: toxicity and efficacy in relapsed and refractory non-Hodgkin's lymphoma. J Clin Oncol 1993;11:1573-582.</w:t>
      </w:r>
    </w:p>
    <w:p w14:paraId="120053B6" w14:textId="77777777" w:rsidR="000544C2" w:rsidRPr="001B544B" w:rsidRDefault="00CA1DD0" w:rsidP="0056363E">
      <w:pPr>
        <w:pStyle w:val="a5"/>
        <w:widowControl w:val="0"/>
        <w:numPr>
          <w:ilvl w:val="0"/>
          <w:numId w:val="56"/>
        </w:numPr>
        <w:autoSpaceDE w:val="0"/>
        <w:autoSpaceDN w:val="0"/>
        <w:adjustRightInd w:val="0"/>
        <w:spacing w:after="0" w:line="1" w:lineRule="exact"/>
        <w:rPr>
          <w:rFonts w:ascii="Times New Roman" w:hAnsi="Times New Roman"/>
          <w:sz w:val="28"/>
          <w:szCs w:val="28"/>
        </w:rPr>
      </w:pPr>
      <w:r w:rsidRPr="001B544B">
        <w:rPr>
          <w:rFonts w:ascii="Times New Roman" w:hAnsi="Times New Roman"/>
          <w:sz w:val="28"/>
          <w:szCs w:val="28"/>
        </w:rPr>
        <w:t>Peng YL, Huang HQ, Lin XB, et al. [Clinical outcomes of patients with peripheral T-cell lymphoma (PTCL) treated by EPOCH regimen]. Ai Zheng 2004;23:943-946.</w:t>
      </w:r>
    </w:p>
    <w:p w14:paraId="31981907" w14:textId="77777777" w:rsidR="00B24F1B" w:rsidRPr="001B544B" w:rsidRDefault="00E84B08" w:rsidP="007B797B">
      <w:pPr>
        <w:spacing w:after="0" w:line="240" w:lineRule="auto"/>
        <w:ind w:firstLine="851"/>
        <w:jc w:val="right"/>
        <w:rPr>
          <w:rFonts w:ascii="Times New Roman" w:eastAsia="Times New Roman" w:hAnsi="Times New Roman" w:cs="Times New Roman"/>
          <w:sz w:val="28"/>
          <w:szCs w:val="28"/>
          <w:lang w:val="en-US" w:eastAsia="ru-RU"/>
        </w:rPr>
      </w:pPr>
      <w:r w:rsidRPr="001B544B">
        <w:rPr>
          <w:rFonts w:ascii="Times New Roman" w:eastAsia="Times New Roman" w:hAnsi="Times New Roman" w:cs="Times New Roman"/>
          <w:sz w:val="28"/>
          <w:szCs w:val="28"/>
          <w:lang w:val="ru-RU" w:eastAsia="ru-RU"/>
        </w:rPr>
        <w:t>Приложение</w:t>
      </w:r>
      <w:r w:rsidRPr="001B544B">
        <w:rPr>
          <w:rFonts w:ascii="Times New Roman" w:eastAsia="Times New Roman" w:hAnsi="Times New Roman" w:cs="Times New Roman"/>
          <w:sz w:val="28"/>
          <w:szCs w:val="28"/>
          <w:lang w:val="en-US" w:eastAsia="ru-RU"/>
        </w:rPr>
        <w:t xml:space="preserve"> 1</w:t>
      </w:r>
    </w:p>
    <w:p w14:paraId="3304E5F4" w14:textId="77777777" w:rsidR="00A40C97" w:rsidRPr="001B544B" w:rsidRDefault="00A40C97" w:rsidP="007B797B">
      <w:pPr>
        <w:spacing w:after="0" w:line="240" w:lineRule="auto"/>
        <w:ind w:firstLine="851"/>
        <w:jc w:val="both"/>
        <w:rPr>
          <w:rFonts w:ascii="Times New Roman" w:eastAsia="Times New Roman" w:hAnsi="Times New Roman" w:cs="Times New Roman"/>
          <w:sz w:val="28"/>
          <w:szCs w:val="28"/>
          <w:lang w:val="en-US" w:eastAsia="ru-RU"/>
        </w:rPr>
      </w:pPr>
    </w:p>
    <w:p w14:paraId="5DF69542" w14:textId="77777777" w:rsidR="00B24F1B" w:rsidRPr="001B544B" w:rsidRDefault="00B24F1B" w:rsidP="007B797B">
      <w:pPr>
        <w:spacing w:after="0" w:line="240" w:lineRule="auto"/>
        <w:ind w:firstLine="851"/>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Индекс Карновского/Шкала ECOG-ВОЗ</w:t>
      </w:r>
    </w:p>
    <w:p w14:paraId="57C8FA17" w14:textId="77777777" w:rsidR="00B24F1B" w:rsidRPr="001B544B" w:rsidRDefault="00B24F1B" w:rsidP="007B797B">
      <w:pPr>
        <w:spacing w:after="0" w:line="240" w:lineRule="auto"/>
        <w:rPr>
          <w:rFonts w:ascii="Times New Roman" w:hAnsi="Times New Roman" w:cs="Times New Roman"/>
          <w:sz w:val="28"/>
          <w:szCs w:val="28"/>
          <w:lang w:val="ru-RU"/>
        </w:rPr>
      </w:pPr>
      <w:r w:rsidRPr="001B544B">
        <w:rPr>
          <w:rFonts w:ascii="Times New Roman" w:hAnsi="Times New Roman" w:cs="Times New Roman"/>
          <w:sz w:val="28"/>
          <w:szCs w:val="28"/>
          <w:lang w:val="ru-RU"/>
        </w:rPr>
        <w:t>Общее</w:t>
      </w:r>
      <w:r w:rsidRPr="001B544B">
        <w:rPr>
          <w:rFonts w:ascii="Times New Roman" w:eastAsia="Times New Roman" w:hAnsi="Times New Roman" w:cs="Times New Roman"/>
          <w:sz w:val="28"/>
          <w:szCs w:val="28"/>
          <w:lang w:val="ru-RU" w:eastAsia="ru-RU"/>
        </w:rPr>
        <w:t xml:space="preserve"> состояние онкологического больного рекомендовано оценивать по индексу Карновского (0-100%) или Шкале </w:t>
      </w:r>
      <w:r w:rsidRPr="001B544B">
        <w:rPr>
          <w:rFonts w:ascii="Times New Roman" w:eastAsia="Times New Roman" w:hAnsi="Times New Roman" w:cs="Times New Roman"/>
          <w:sz w:val="28"/>
          <w:szCs w:val="28"/>
          <w:lang w:eastAsia="ru-RU"/>
        </w:rPr>
        <w:t>ECOG</w:t>
      </w:r>
      <w:r w:rsidRPr="001B544B">
        <w:rPr>
          <w:rFonts w:ascii="Times New Roman" w:eastAsia="Times New Roman" w:hAnsi="Times New Roman" w:cs="Times New Roman"/>
          <w:sz w:val="28"/>
          <w:szCs w:val="28"/>
          <w:lang w:val="ru-RU" w:eastAsia="ru-RU"/>
        </w:rPr>
        <w:t>-ВОЗ (0-4 балла).</w:t>
      </w:r>
    </w:p>
    <w:tbl>
      <w:tblPr>
        <w:tblW w:w="10048" w:type="dxa"/>
        <w:tblLook w:val="04A0" w:firstRow="1" w:lastRow="0" w:firstColumn="1" w:lastColumn="0" w:noHBand="0" w:noVBand="1"/>
      </w:tblPr>
      <w:tblGrid>
        <w:gridCol w:w="4219"/>
        <w:gridCol w:w="2091"/>
        <w:gridCol w:w="2882"/>
        <w:gridCol w:w="856"/>
      </w:tblGrid>
      <w:tr w:rsidR="00B24F1B" w:rsidRPr="001B544B" w14:paraId="1A68DA71" w14:textId="77777777" w:rsidTr="00552B15">
        <w:tc>
          <w:tcPr>
            <w:tcW w:w="4219" w:type="dxa"/>
            <w:tcBorders>
              <w:top w:val="single" w:sz="4" w:space="0" w:color="auto"/>
              <w:left w:val="single" w:sz="4" w:space="0" w:color="auto"/>
              <w:bottom w:val="single" w:sz="4" w:space="0" w:color="auto"/>
              <w:right w:val="single" w:sz="4" w:space="0" w:color="auto"/>
            </w:tcBorders>
            <w:shd w:val="clear" w:color="auto" w:fill="BFBFBF"/>
            <w:hideMark/>
          </w:tcPr>
          <w:p w14:paraId="542F1A86" w14:textId="77777777" w:rsidR="00B24F1B" w:rsidRPr="001B544B" w:rsidRDefault="00B24F1B" w:rsidP="007B797B">
            <w:pPr>
              <w:spacing w:after="0" w:line="240" w:lineRule="auto"/>
              <w:rPr>
                <w:rFonts w:ascii="Times New Roman" w:eastAsia="Times New Roman" w:hAnsi="Times New Roman" w:cs="Times New Roman"/>
                <w:b/>
                <w:sz w:val="28"/>
                <w:szCs w:val="28"/>
                <w:lang w:eastAsia="ru-RU"/>
              </w:rPr>
            </w:pPr>
            <w:r w:rsidRPr="001B544B">
              <w:rPr>
                <w:rFonts w:ascii="Times New Roman" w:eastAsia="Times New Roman" w:hAnsi="Times New Roman" w:cs="Times New Roman"/>
                <w:b/>
                <w:sz w:val="28"/>
                <w:szCs w:val="28"/>
                <w:lang w:eastAsia="ru-RU"/>
              </w:rPr>
              <w:t>Индекс Карновского</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2E195C2D" w14:textId="77777777" w:rsidR="00B24F1B" w:rsidRPr="001B544B" w:rsidRDefault="00B24F1B" w:rsidP="007B797B">
            <w:pPr>
              <w:spacing w:after="0" w:line="240" w:lineRule="auto"/>
              <w:rPr>
                <w:rFonts w:ascii="Times New Roman" w:eastAsia="Times New Roman" w:hAnsi="Times New Roman" w:cs="Times New Roman"/>
                <w:b/>
                <w:sz w:val="28"/>
                <w:szCs w:val="28"/>
                <w:lang w:eastAsia="ru-RU"/>
              </w:rPr>
            </w:pPr>
            <w:r w:rsidRPr="001B544B">
              <w:rPr>
                <w:rFonts w:ascii="Times New Roman" w:eastAsia="Times New Roman" w:hAnsi="Times New Roman" w:cs="Times New Roman"/>
                <w:b/>
                <w:sz w:val="28"/>
                <w:szCs w:val="28"/>
                <w:lang w:eastAsia="ru-RU"/>
              </w:rPr>
              <w:t>Активность,%</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DF1E77E" w14:textId="77777777" w:rsidR="00B24F1B" w:rsidRPr="001B544B" w:rsidRDefault="00B24F1B" w:rsidP="007B797B">
            <w:pPr>
              <w:spacing w:after="0" w:line="240" w:lineRule="auto"/>
              <w:rPr>
                <w:rFonts w:ascii="Times New Roman" w:eastAsia="Times New Roman" w:hAnsi="Times New Roman" w:cs="Times New Roman"/>
                <w:b/>
                <w:sz w:val="28"/>
                <w:szCs w:val="28"/>
                <w:lang w:eastAsia="ru-RU"/>
              </w:rPr>
            </w:pPr>
            <w:r w:rsidRPr="001B544B">
              <w:rPr>
                <w:rFonts w:ascii="Times New Roman" w:eastAsia="Times New Roman" w:hAnsi="Times New Roman" w:cs="Times New Roman"/>
                <w:b/>
                <w:sz w:val="28"/>
                <w:szCs w:val="28"/>
                <w:lang w:eastAsia="ru-RU"/>
              </w:rPr>
              <w:t>Шкала ECOG-ВОЗ</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644A88A4" w14:textId="77777777" w:rsidR="00B24F1B" w:rsidRPr="001B544B" w:rsidRDefault="00B24F1B" w:rsidP="007B797B">
            <w:pPr>
              <w:spacing w:after="0" w:line="240" w:lineRule="auto"/>
              <w:rPr>
                <w:rFonts w:ascii="Times New Roman" w:eastAsia="Times New Roman" w:hAnsi="Times New Roman" w:cs="Times New Roman"/>
                <w:b/>
                <w:sz w:val="28"/>
                <w:szCs w:val="28"/>
                <w:lang w:eastAsia="ru-RU"/>
              </w:rPr>
            </w:pPr>
            <w:r w:rsidRPr="001B544B">
              <w:rPr>
                <w:rFonts w:ascii="Times New Roman" w:eastAsia="Times New Roman" w:hAnsi="Times New Roman" w:cs="Times New Roman"/>
                <w:b/>
                <w:sz w:val="28"/>
                <w:szCs w:val="28"/>
                <w:lang w:eastAsia="ru-RU"/>
              </w:rPr>
              <w:t>Балл</w:t>
            </w:r>
          </w:p>
        </w:tc>
      </w:tr>
      <w:tr w:rsidR="00B24F1B" w:rsidRPr="001B544B" w14:paraId="79A19FCB"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4390D2E1" w14:textId="77777777" w:rsidR="00B24F1B" w:rsidRPr="001B544B" w:rsidRDefault="00B24F1B" w:rsidP="007B797B">
            <w:pPr>
              <w:spacing w:after="0" w:line="240" w:lineRule="auto"/>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Состояние нормальное жалоб нет</w:t>
            </w:r>
          </w:p>
        </w:tc>
        <w:tc>
          <w:tcPr>
            <w:tcW w:w="0" w:type="auto"/>
            <w:tcBorders>
              <w:top w:val="single" w:sz="4" w:space="0" w:color="auto"/>
              <w:left w:val="single" w:sz="4" w:space="0" w:color="auto"/>
              <w:bottom w:val="single" w:sz="4" w:space="0" w:color="auto"/>
              <w:right w:val="single" w:sz="4" w:space="0" w:color="auto"/>
            </w:tcBorders>
            <w:hideMark/>
          </w:tcPr>
          <w:p w14:paraId="25F6D390"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100</w:t>
            </w:r>
          </w:p>
        </w:tc>
        <w:tc>
          <w:tcPr>
            <w:tcW w:w="0" w:type="auto"/>
            <w:tcBorders>
              <w:top w:val="single" w:sz="4" w:space="0" w:color="auto"/>
              <w:left w:val="single" w:sz="4" w:space="0" w:color="auto"/>
              <w:bottom w:val="single" w:sz="4" w:space="0" w:color="auto"/>
              <w:right w:val="single" w:sz="4" w:space="0" w:color="auto"/>
            </w:tcBorders>
            <w:hideMark/>
          </w:tcPr>
          <w:p w14:paraId="091EFC47" w14:textId="77777777" w:rsidR="00B24F1B" w:rsidRPr="001B544B" w:rsidRDefault="00B24F1B" w:rsidP="007B797B">
            <w:pPr>
              <w:spacing w:after="0" w:line="240" w:lineRule="auto"/>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Нормальная активность</w:t>
            </w:r>
          </w:p>
        </w:tc>
        <w:tc>
          <w:tcPr>
            <w:tcW w:w="0" w:type="auto"/>
            <w:tcBorders>
              <w:top w:val="single" w:sz="4" w:space="0" w:color="auto"/>
              <w:left w:val="single" w:sz="4" w:space="0" w:color="auto"/>
              <w:bottom w:val="single" w:sz="4" w:space="0" w:color="auto"/>
              <w:right w:val="single" w:sz="4" w:space="0" w:color="auto"/>
            </w:tcBorders>
            <w:hideMark/>
          </w:tcPr>
          <w:p w14:paraId="04C0F5C8"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0</w:t>
            </w:r>
          </w:p>
        </w:tc>
      </w:tr>
      <w:tr w:rsidR="00B24F1B" w:rsidRPr="001B544B" w14:paraId="2B2FB023"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487C1A0B"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Способен к нормальной деятельности, незначительные симптомы или признаки заболевания</w:t>
            </w:r>
          </w:p>
        </w:tc>
        <w:tc>
          <w:tcPr>
            <w:tcW w:w="0" w:type="auto"/>
            <w:tcBorders>
              <w:top w:val="single" w:sz="4" w:space="0" w:color="auto"/>
              <w:left w:val="single" w:sz="4" w:space="0" w:color="auto"/>
              <w:bottom w:val="single" w:sz="4" w:space="0" w:color="auto"/>
              <w:right w:val="single" w:sz="4" w:space="0" w:color="auto"/>
            </w:tcBorders>
            <w:hideMark/>
          </w:tcPr>
          <w:p w14:paraId="5BFFF608"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90</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8E692D"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Есть симптомы заболевания, но ближе к нормальному состоянию</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6595C6"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1</w:t>
            </w:r>
          </w:p>
        </w:tc>
      </w:tr>
      <w:tr w:rsidR="00B24F1B" w:rsidRPr="001B544B" w14:paraId="0FC6B0B1"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5F84F512" w14:textId="77777777" w:rsidR="00B24F1B" w:rsidRPr="001B544B" w:rsidRDefault="00B24F1B" w:rsidP="007B797B">
            <w:pPr>
              <w:spacing w:after="0" w:line="240" w:lineRule="auto"/>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Нормальная активность с усилием</w:t>
            </w:r>
          </w:p>
        </w:tc>
        <w:tc>
          <w:tcPr>
            <w:tcW w:w="0" w:type="auto"/>
            <w:tcBorders>
              <w:top w:val="single" w:sz="4" w:space="0" w:color="auto"/>
              <w:left w:val="single" w:sz="4" w:space="0" w:color="auto"/>
              <w:bottom w:val="single" w:sz="4" w:space="0" w:color="auto"/>
              <w:right w:val="single" w:sz="4" w:space="0" w:color="auto"/>
            </w:tcBorders>
            <w:hideMark/>
          </w:tcPr>
          <w:p w14:paraId="0ABAA2E3"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80</w:t>
            </w:r>
          </w:p>
        </w:tc>
        <w:tc>
          <w:tcPr>
            <w:tcW w:w="0" w:type="auto"/>
            <w:vMerge/>
            <w:tcBorders>
              <w:top w:val="single" w:sz="4" w:space="0" w:color="auto"/>
              <w:left w:val="single" w:sz="4" w:space="0" w:color="auto"/>
              <w:bottom w:val="single" w:sz="4" w:space="0" w:color="auto"/>
              <w:right w:val="single" w:sz="4" w:space="0" w:color="auto"/>
            </w:tcBorders>
            <w:hideMark/>
          </w:tcPr>
          <w:p w14:paraId="35078ECB" w14:textId="77777777" w:rsidR="00B24F1B" w:rsidRPr="001B544B" w:rsidRDefault="00B24F1B" w:rsidP="007B797B">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14:paraId="7DFDE1A7"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p>
        </w:tc>
      </w:tr>
      <w:tr w:rsidR="00B24F1B" w:rsidRPr="001B544B" w14:paraId="5126FDC6"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547534DD"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Обслуживает себя самостоятельно, не способен к нормальной деятельности или активной работе</w:t>
            </w:r>
          </w:p>
        </w:tc>
        <w:tc>
          <w:tcPr>
            <w:tcW w:w="0" w:type="auto"/>
            <w:tcBorders>
              <w:top w:val="single" w:sz="4" w:space="0" w:color="auto"/>
              <w:left w:val="single" w:sz="4" w:space="0" w:color="auto"/>
              <w:bottom w:val="single" w:sz="4" w:space="0" w:color="auto"/>
              <w:right w:val="single" w:sz="4" w:space="0" w:color="auto"/>
            </w:tcBorders>
            <w:hideMark/>
          </w:tcPr>
          <w:p w14:paraId="2F79F5D3"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70</w:t>
            </w:r>
          </w:p>
        </w:tc>
        <w:tc>
          <w:tcPr>
            <w:tcW w:w="0" w:type="auto"/>
            <w:vMerge w:val="restart"/>
            <w:tcBorders>
              <w:top w:val="single" w:sz="4" w:space="0" w:color="auto"/>
              <w:left w:val="single" w:sz="4" w:space="0" w:color="auto"/>
              <w:bottom w:val="single" w:sz="4" w:space="0" w:color="auto"/>
              <w:right w:val="single" w:sz="4" w:space="0" w:color="auto"/>
            </w:tcBorders>
            <w:hideMark/>
          </w:tcPr>
          <w:p w14:paraId="74D87CEF"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Больше 50% дневного времени проводит не в постели, но иногда нуждается в отдыхе</w:t>
            </w:r>
          </w:p>
        </w:tc>
        <w:tc>
          <w:tcPr>
            <w:tcW w:w="0" w:type="auto"/>
            <w:vMerge w:val="restart"/>
            <w:tcBorders>
              <w:top w:val="single" w:sz="4" w:space="0" w:color="auto"/>
              <w:left w:val="single" w:sz="4" w:space="0" w:color="auto"/>
              <w:bottom w:val="single" w:sz="4" w:space="0" w:color="auto"/>
              <w:right w:val="single" w:sz="4" w:space="0" w:color="auto"/>
            </w:tcBorders>
            <w:hideMark/>
          </w:tcPr>
          <w:p w14:paraId="303DE27F"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2</w:t>
            </w:r>
          </w:p>
        </w:tc>
      </w:tr>
      <w:tr w:rsidR="00B24F1B" w:rsidRPr="001B544B" w14:paraId="27011935"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5FE27463"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Нуждается порой в помощи, но способен сам удовлетворять большую часть своих потребностей</w:t>
            </w:r>
          </w:p>
        </w:tc>
        <w:tc>
          <w:tcPr>
            <w:tcW w:w="0" w:type="auto"/>
            <w:tcBorders>
              <w:top w:val="single" w:sz="4" w:space="0" w:color="auto"/>
              <w:left w:val="single" w:sz="4" w:space="0" w:color="auto"/>
              <w:bottom w:val="single" w:sz="4" w:space="0" w:color="auto"/>
              <w:right w:val="single" w:sz="4" w:space="0" w:color="auto"/>
            </w:tcBorders>
            <w:hideMark/>
          </w:tcPr>
          <w:p w14:paraId="0D97E38B"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60</w:t>
            </w:r>
          </w:p>
        </w:tc>
        <w:tc>
          <w:tcPr>
            <w:tcW w:w="0" w:type="auto"/>
            <w:vMerge/>
            <w:tcBorders>
              <w:top w:val="single" w:sz="4" w:space="0" w:color="auto"/>
              <w:left w:val="single" w:sz="4" w:space="0" w:color="auto"/>
              <w:bottom w:val="single" w:sz="4" w:space="0" w:color="auto"/>
              <w:right w:val="single" w:sz="4" w:space="0" w:color="auto"/>
            </w:tcBorders>
            <w:hideMark/>
          </w:tcPr>
          <w:p w14:paraId="1700FC5A" w14:textId="77777777" w:rsidR="00B24F1B" w:rsidRPr="001B544B" w:rsidRDefault="00B24F1B" w:rsidP="007B797B">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14:paraId="1BDDCCA8"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p>
        </w:tc>
      </w:tr>
      <w:tr w:rsidR="00B24F1B" w:rsidRPr="001B544B" w14:paraId="260F4A86"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7030C75D"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Нуждается в значительной помощи и медицинском обслуживании</w:t>
            </w:r>
          </w:p>
        </w:tc>
        <w:tc>
          <w:tcPr>
            <w:tcW w:w="0" w:type="auto"/>
            <w:tcBorders>
              <w:top w:val="single" w:sz="4" w:space="0" w:color="auto"/>
              <w:left w:val="single" w:sz="4" w:space="0" w:color="auto"/>
              <w:bottom w:val="single" w:sz="4" w:space="0" w:color="auto"/>
              <w:right w:val="single" w:sz="4" w:space="0" w:color="auto"/>
            </w:tcBorders>
            <w:hideMark/>
          </w:tcPr>
          <w:p w14:paraId="1A5D3512"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50</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C9B7CD"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Нуждается в пребывании в постели более 50% дневного времени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499CF928"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3</w:t>
            </w:r>
          </w:p>
        </w:tc>
      </w:tr>
      <w:tr w:rsidR="00B24F1B" w:rsidRPr="001B544B" w14:paraId="4CBC6B82"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33AACC19"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Инвалид, нуждается в специальной помощи, в т.ч. медицинской</w:t>
            </w:r>
          </w:p>
        </w:tc>
        <w:tc>
          <w:tcPr>
            <w:tcW w:w="0" w:type="auto"/>
            <w:tcBorders>
              <w:top w:val="single" w:sz="4" w:space="0" w:color="auto"/>
              <w:left w:val="single" w:sz="4" w:space="0" w:color="auto"/>
              <w:bottom w:val="single" w:sz="4" w:space="0" w:color="auto"/>
              <w:right w:val="single" w:sz="4" w:space="0" w:color="auto"/>
            </w:tcBorders>
            <w:hideMark/>
          </w:tcPr>
          <w:p w14:paraId="3A64B79E"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40</w:t>
            </w:r>
          </w:p>
        </w:tc>
        <w:tc>
          <w:tcPr>
            <w:tcW w:w="0" w:type="auto"/>
            <w:vMerge/>
            <w:tcBorders>
              <w:top w:val="single" w:sz="4" w:space="0" w:color="auto"/>
              <w:left w:val="single" w:sz="4" w:space="0" w:color="auto"/>
              <w:bottom w:val="single" w:sz="4" w:space="0" w:color="auto"/>
              <w:right w:val="single" w:sz="4" w:space="0" w:color="auto"/>
            </w:tcBorders>
            <w:hideMark/>
          </w:tcPr>
          <w:p w14:paraId="44E50EC0" w14:textId="77777777" w:rsidR="00B24F1B" w:rsidRPr="001B544B" w:rsidRDefault="00B24F1B" w:rsidP="007B797B">
            <w:pPr>
              <w:spacing w:after="0" w:line="240" w:lineRule="auto"/>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14:paraId="2273BA3D"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p>
        </w:tc>
      </w:tr>
      <w:tr w:rsidR="00B24F1B" w:rsidRPr="001B544B" w14:paraId="63B3B138"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737540A7"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Тяжелая инвалидность, показана госпитализация, хотя смерть не предстоит</w:t>
            </w:r>
          </w:p>
        </w:tc>
        <w:tc>
          <w:tcPr>
            <w:tcW w:w="0" w:type="auto"/>
            <w:tcBorders>
              <w:top w:val="single" w:sz="4" w:space="0" w:color="auto"/>
              <w:left w:val="single" w:sz="4" w:space="0" w:color="auto"/>
              <w:bottom w:val="single" w:sz="4" w:space="0" w:color="auto"/>
              <w:right w:val="single" w:sz="4" w:space="0" w:color="auto"/>
            </w:tcBorders>
            <w:hideMark/>
          </w:tcPr>
          <w:p w14:paraId="743E2C1E"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30</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2F7902"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Не способен обслуживать себя, прикован к постели</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41E9D1"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4</w:t>
            </w:r>
          </w:p>
        </w:tc>
      </w:tr>
      <w:tr w:rsidR="00B24F1B" w:rsidRPr="001B544B" w14:paraId="513022D8"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7FA29751" w14:textId="77777777" w:rsidR="00B24F1B" w:rsidRPr="001B544B" w:rsidRDefault="00B24F1B" w:rsidP="007B797B">
            <w:pPr>
              <w:spacing w:after="0" w:line="240" w:lineRule="auto"/>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Тяжелый больной. Необходимы активное лечение и госпитализация</w:t>
            </w:r>
          </w:p>
        </w:tc>
        <w:tc>
          <w:tcPr>
            <w:tcW w:w="0" w:type="auto"/>
            <w:tcBorders>
              <w:top w:val="single" w:sz="4" w:space="0" w:color="auto"/>
              <w:left w:val="single" w:sz="4" w:space="0" w:color="auto"/>
              <w:bottom w:val="single" w:sz="4" w:space="0" w:color="auto"/>
              <w:right w:val="single" w:sz="4" w:space="0" w:color="auto"/>
            </w:tcBorders>
            <w:hideMark/>
          </w:tcPr>
          <w:p w14:paraId="1B9406CC"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20</w:t>
            </w:r>
          </w:p>
        </w:tc>
        <w:tc>
          <w:tcPr>
            <w:tcW w:w="0" w:type="auto"/>
            <w:vMerge/>
            <w:tcBorders>
              <w:top w:val="single" w:sz="4" w:space="0" w:color="auto"/>
              <w:left w:val="single" w:sz="4" w:space="0" w:color="auto"/>
              <w:bottom w:val="single" w:sz="4" w:space="0" w:color="auto"/>
              <w:right w:val="single" w:sz="4" w:space="0" w:color="auto"/>
            </w:tcBorders>
            <w:hideMark/>
          </w:tcPr>
          <w:p w14:paraId="18D58A11"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14:paraId="531E6C5E"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p>
        </w:tc>
      </w:tr>
      <w:tr w:rsidR="00B24F1B" w:rsidRPr="001B544B" w14:paraId="097C97A5" w14:textId="77777777" w:rsidTr="00552B15">
        <w:tc>
          <w:tcPr>
            <w:tcW w:w="4219" w:type="dxa"/>
            <w:tcBorders>
              <w:top w:val="single" w:sz="4" w:space="0" w:color="auto"/>
              <w:left w:val="single" w:sz="4" w:space="0" w:color="auto"/>
              <w:bottom w:val="single" w:sz="4" w:space="0" w:color="auto"/>
              <w:right w:val="single" w:sz="4" w:space="0" w:color="auto"/>
            </w:tcBorders>
            <w:hideMark/>
          </w:tcPr>
          <w:p w14:paraId="3EB5AA5C" w14:textId="77777777" w:rsidR="00B24F1B" w:rsidRPr="001B544B" w:rsidRDefault="00B24F1B" w:rsidP="007B797B">
            <w:pPr>
              <w:spacing w:after="0" w:line="240" w:lineRule="auto"/>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Умирающий</w:t>
            </w:r>
          </w:p>
        </w:tc>
        <w:tc>
          <w:tcPr>
            <w:tcW w:w="0" w:type="auto"/>
            <w:tcBorders>
              <w:top w:val="single" w:sz="4" w:space="0" w:color="auto"/>
              <w:left w:val="single" w:sz="4" w:space="0" w:color="auto"/>
              <w:bottom w:val="single" w:sz="4" w:space="0" w:color="auto"/>
              <w:right w:val="single" w:sz="4" w:space="0" w:color="auto"/>
            </w:tcBorders>
            <w:hideMark/>
          </w:tcPr>
          <w:p w14:paraId="5A5568DB"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r w:rsidRPr="001B544B">
              <w:rPr>
                <w:rFonts w:ascii="Times New Roman" w:eastAsia="Times New Roman" w:hAnsi="Times New Roman" w:cs="Times New Roman"/>
                <w:sz w:val="28"/>
                <w:szCs w:val="28"/>
                <w:lang w:eastAsia="ru-RU"/>
              </w:rPr>
              <w:t>10</w:t>
            </w:r>
          </w:p>
        </w:tc>
        <w:tc>
          <w:tcPr>
            <w:tcW w:w="0" w:type="auto"/>
            <w:vMerge/>
            <w:tcBorders>
              <w:top w:val="single" w:sz="4" w:space="0" w:color="auto"/>
              <w:left w:val="single" w:sz="4" w:space="0" w:color="auto"/>
              <w:bottom w:val="single" w:sz="4" w:space="0" w:color="auto"/>
              <w:right w:val="single" w:sz="4" w:space="0" w:color="auto"/>
            </w:tcBorders>
            <w:hideMark/>
          </w:tcPr>
          <w:p w14:paraId="19A486CF"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p>
        </w:tc>
        <w:tc>
          <w:tcPr>
            <w:tcW w:w="0" w:type="auto"/>
            <w:vMerge/>
            <w:tcBorders>
              <w:top w:val="single" w:sz="4" w:space="0" w:color="auto"/>
              <w:left w:val="single" w:sz="4" w:space="0" w:color="auto"/>
              <w:bottom w:val="single" w:sz="4" w:space="0" w:color="auto"/>
              <w:right w:val="single" w:sz="4" w:space="0" w:color="auto"/>
            </w:tcBorders>
            <w:hideMark/>
          </w:tcPr>
          <w:p w14:paraId="57D4603B" w14:textId="77777777" w:rsidR="00B24F1B" w:rsidRPr="001B544B" w:rsidRDefault="00B24F1B" w:rsidP="007B797B">
            <w:pPr>
              <w:spacing w:after="0" w:line="240" w:lineRule="auto"/>
              <w:jc w:val="center"/>
              <w:rPr>
                <w:rFonts w:ascii="Times New Roman" w:eastAsia="Times New Roman" w:hAnsi="Times New Roman" w:cs="Times New Roman"/>
                <w:sz w:val="28"/>
                <w:szCs w:val="28"/>
                <w:lang w:eastAsia="ru-RU"/>
              </w:rPr>
            </w:pPr>
          </w:p>
        </w:tc>
      </w:tr>
    </w:tbl>
    <w:p w14:paraId="0BD2511D" w14:textId="77777777" w:rsidR="00B24F1B" w:rsidRPr="001B544B" w:rsidRDefault="00B24F1B" w:rsidP="007B797B">
      <w:pPr>
        <w:spacing w:line="240" w:lineRule="auto"/>
        <w:rPr>
          <w:rFonts w:ascii="Times New Roman" w:hAnsi="Times New Roman" w:cs="Times New Roman"/>
          <w:sz w:val="28"/>
          <w:szCs w:val="28"/>
          <w:lang w:val="ru-RU"/>
        </w:rPr>
      </w:pPr>
    </w:p>
    <w:p w14:paraId="1E7E738B" w14:textId="77777777" w:rsidR="00C849E2" w:rsidRPr="001B544B" w:rsidRDefault="00C849E2" w:rsidP="007B797B">
      <w:pPr>
        <w:spacing w:line="240" w:lineRule="auto"/>
        <w:rPr>
          <w:rFonts w:ascii="Times New Roman" w:hAnsi="Times New Roman" w:cs="Times New Roman"/>
          <w:sz w:val="28"/>
          <w:szCs w:val="28"/>
          <w:lang w:val="ru-RU"/>
        </w:rPr>
      </w:pPr>
    </w:p>
    <w:p w14:paraId="74236333" w14:textId="77777777" w:rsidR="00B24F1B" w:rsidRPr="001B544B" w:rsidRDefault="00E84B08" w:rsidP="007B797B">
      <w:pPr>
        <w:spacing w:after="0" w:line="240" w:lineRule="auto"/>
        <w:ind w:firstLine="851"/>
        <w:jc w:val="right"/>
        <w:rPr>
          <w:rFonts w:ascii="Times New Roman" w:eastAsia="Times New Roman" w:hAnsi="Times New Roman" w:cs="Times New Roman"/>
          <w:sz w:val="28"/>
          <w:szCs w:val="28"/>
          <w:lang w:val="ru-RU" w:eastAsia="ru-RU"/>
        </w:rPr>
      </w:pPr>
      <w:r w:rsidRPr="001B544B">
        <w:rPr>
          <w:rFonts w:ascii="Times New Roman" w:eastAsia="Times New Roman" w:hAnsi="Times New Roman" w:cs="Times New Roman"/>
          <w:sz w:val="28"/>
          <w:szCs w:val="28"/>
          <w:lang w:val="ru-RU" w:eastAsia="ru-RU"/>
        </w:rPr>
        <w:t>Приложение 2</w:t>
      </w:r>
    </w:p>
    <w:p w14:paraId="0CA19537" w14:textId="77777777" w:rsidR="00A40C97" w:rsidRPr="001B544B" w:rsidRDefault="00A40C97" w:rsidP="007B797B">
      <w:pPr>
        <w:spacing w:line="240" w:lineRule="auto"/>
        <w:jc w:val="right"/>
        <w:rPr>
          <w:rFonts w:ascii="Times New Roman" w:hAnsi="Times New Roman" w:cs="Times New Roman"/>
          <w:b/>
          <w:strike/>
          <w:sz w:val="28"/>
          <w:szCs w:val="28"/>
          <w:lang w:val="ru-RU"/>
        </w:rPr>
      </w:pPr>
    </w:p>
    <w:p w14:paraId="2DE611DC" w14:textId="77777777" w:rsidR="00B24F1B" w:rsidRPr="001B544B" w:rsidRDefault="00B24F1B" w:rsidP="007B797B">
      <w:pPr>
        <w:spacing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Классификация лимфом. ВОЗ 2016 год.</w:t>
      </w:r>
    </w:p>
    <w:p w14:paraId="6E47E535" w14:textId="77777777" w:rsidR="00B24F1B" w:rsidRPr="001B544B" w:rsidRDefault="00B24F1B" w:rsidP="007B797B">
      <w:pPr>
        <w:spacing w:after="0" w:line="240" w:lineRule="auto"/>
        <w:rPr>
          <w:rFonts w:ascii="Times New Roman" w:eastAsia="Times New Roman" w:hAnsi="Times New Roman" w:cs="Times New Roman"/>
          <w:b/>
          <w:sz w:val="28"/>
          <w:szCs w:val="28"/>
          <w:lang w:val="ru-RU"/>
        </w:rPr>
      </w:pPr>
      <w:r w:rsidRPr="001B544B">
        <w:rPr>
          <w:rFonts w:ascii="Times New Roman" w:eastAsia="Times New Roman" w:hAnsi="Times New Roman" w:cs="Times New Roman"/>
          <w:b/>
          <w:sz w:val="28"/>
          <w:szCs w:val="28"/>
        </w:rPr>
        <w:t>В- клеточные опухоли</w:t>
      </w:r>
      <w:r w:rsidRPr="001B544B">
        <w:rPr>
          <w:rFonts w:ascii="Times New Roman" w:eastAsia="Times New Roman" w:hAnsi="Times New Roman" w:cs="Times New Roman"/>
          <w:b/>
          <w:sz w:val="28"/>
          <w:szCs w:val="28"/>
          <w:lang w:val="ru-RU"/>
        </w:rPr>
        <w:t>:</w:t>
      </w:r>
    </w:p>
    <w:p w14:paraId="57311C9C" w14:textId="77777777" w:rsidR="00B24F1B" w:rsidRPr="001B544B" w:rsidRDefault="00B24F1B" w:rsidP="00911EBF">
      <w:pPr>
        <w:pStyle w:val="a5"/>
        <w:numPr>
          <w:ilvl w:val="0"/>
          <w:numId w:val="51"/>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Хронический лимфолейкоз/ лимфома из малых лимфоцитов;</w:t>
      </w:r>
    </w:p>
    <w:p w14:paraId="12237E57" w14:textId="77777777" w:rsidR="00B24F1B" w:rsidRPr="001B544B" w:rsidRDefault="00B24F1B" w:rsidP="00911EBF">
      <w:pPr>
        <w:pStyle w:val="a5"/>
        <w:numPr>
          <w:ilvl w:val="0"/>
          <w:numId w:val="51"/>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Моноклональный В-клеточный лимфоцитоз;</w:t>
      </w:r>
    </w:p>
    <w:p w14:paraId="76B29822" w14:textId="77777777" w:rsidR="00B24F1B" w:rsidRPr="001B544B" w:rsidRDefault="00B24F1B" w:rsidP="00911EBF">
      <w:pPr>
        <w:pStyle w:val="a5"/>
        <w:numPr>
          <w:ilvl w:val="0"/>
          <w:numId w:val="51"/>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В-пролимфоцитарный лейкоз;</w:t>
      </w:r>
    </w:p>
    <w:p w14:paraId="3C8349F6" w14:textId="77777777" w:rsidR="00B24F1B" w:rsidRPr="001B544B" w:rsidRDefault="00B24F1B" w:rsidP="00911EBF">
      <w:pPr>
        <w:pStyle w:val="a5"/>
        <w:numPr>
          <w:ilvl w:val="0"/>
          <w:numId w:val="51"/>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Лимфома селезенки из клеток маргинальной зоны;</w:t>
      </w:r>
    </w:p>
    <w:p w14:paraId="13B934B7" w14:textId="77777777" w:rsidR="00B24F1B" w:rsidRPr="001B544B" w:rsidRDefault="00B24F1B" w:rsidP="00911EBF">
      <w:pPr>
        <w:pStyle w:val="a5"/>
        <w:numPr>
          <w:ilvl w:val="0"/>
          <w:numId w:val="51"/>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Волосатоклеточный лейкоз;</w:t>
      </w:r>
    </w:p>
    <w:p w14:paraId="43281BDC" w14:textId="77777777" w:rsidR="00B24F1B" w:rsidRPr="001B544B" w:rsidRDefault="00B24F1B" w:rsidP="00911EBF">
      <w:pPr>
        <w:pStyle w:val="a5"/>
        <w:numPr>
          <w:ilvl w:val="0"/>
          <w:numId w:val="51"/>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Лимфома/ лейкоз селезенки, неклассифицируемый</w:t>
      </w:r>
      <w:r w:rsidRPr="001B544B">
        <w:rPr>
          <w:rFonts w:ascii="Times New Roman" w:eastAsia="Times New Roman" w:hAnsi="Times New Roman"/>
          <w:sz w:val="28"/>
          <w:szCs w:val="28"/>
          <w:lang w:val="ru-RU"/>
        </w:rPr>
        <w:t>:</w:t>
      </w:r>
    </w:p>
    <w:p w14:paraId="74C1966B" w14:textId="77777777" w:rsidR="00B24F1B" w:rsidRPr="001B544B" w:rsidRDefault="00B24F1B" w:rsidP="00911EBF">
      <w:pPr>
        <w:tabs>
          <w:tab w:val="left" w:pos="567"/>
        </w:tabs>
        <w:spacing w:after="0" w:line="240" w:lineRule="auto"/>
        <w:ind w:left="2268"/>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д</w:t>
      </w:r>
      <w:r w:rsidRPr="001B544B">
        <w:rPr>
          <w:rFonts w:ascii="Times New Roman" w:eastAsia="Times New Roman" w:hAnsi="Times New Roman" w:cs="Times New Roman"/>
          <w:sz w:val="28"/>
          <w:szCs w:val="28"/>
        </w:rPr>
        <w:t>иффузная мелкоклеточная В- клеточная лимфома красной пульпы селезенки</w:t>
      </w:r>
      <w:r w:rsidRPr="001B544B">
        <w:rPr>
          <w:rFonts w:ascii="Times New Roman" w:eastAsia="Times New Roman" w:hAnsi="Times New Roman" w:cs="Times New Roman"/>
          <w:sz w:val="28"/>
          <w:szCs w:val="28"/>
          <w:lang w:val="ru-RU"/>
        </w:rPr>
        <w:t>;</w:t>
      </w:r>
    </w:p>
    <w:p w14:paraId="41B47C5C" w14:textId="77777777" w:rsidR="00B24F1B" w:rsidRPr="001B544B" w:rsidRDefault="00B24F1B" w:rsidP="00911EBF">
      <w:pPr>
        <w:tabs>
          <w:tab w:val="left" w:pos="567"/>
        </w:tabs>
        <w:spacing w:after="0" w:line="240" w:lineRule="auto"/>
        <w:ind w:left="2268"/>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в</w:t>
      </w:r>
      <w:r w:rsidRPr="001B544B">
        <w:rPr>
          <w:rFonts w:ascii="Times New Roman" w:eastAsia="Times New Roman" w:hAnsi="Times New Roman" w:cs="Times New Roman"/>
          <w:sz w:val="28"/>
          <w:szCs w:val="28"/>
        </w:rPr>
        <w:t>олосатоклеточный лейкоз- подобный вариан</w:t>
      </w:r>
      <w:r w:rsidRPr="001B544B">
        <w:rPr>
          <w:rFonts w:ascii="Times New Roman" w:eastAsia="Times New Roman" w:hAnsi="Times New Roman" w:cs="Times New Roman"/>
          <w:sz w:val="28"/>
          <w:szCs w:val="28"/>
          <w:lang w:val="ru-RU"/>
        </w:rPr>
        <w:t>.</w:t>
      </w:r>
    </w:p>
    <w:p w14:paraId="4413A811" w14:textId="77777777" w:rsidR="00B24F1B" w:rsidRPr="001B544B" w:rsidRDefault="00B24F1B" w:rsidP="00911EBF">
      <w:pPr>
        <w:pStyle w:val="a5"/>
        <w:numPr>
          <w:ilvl w:val="0"/>
          <w:numId w:val="52"/>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Лимфоплазмоцитарная лимфома</w:t>
      </w:r>
    </w:p>
    <w:p w14:paraId="41237B6D" w14:textId="77777777" w:rsidR="00B24F1B" w:rsidRPr="001B544B" w:rsidRDefault="00B24F1B" w:rsidP="00911EBF">
      <w:pPr>
        <w:tabs>
          <w:tab w:val="left" w:pos="567"/>
        </w:tabs>
        <w:spacing w:after="0" w:line="240" w:lineRule="auto"/>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lang w:val="ru-RU"/>
        </w:rPr>
        <w:t xml:space="preserve">- </w:t>
      </w:r>
      <w:r w:rsidRPr="001B544B">
        <w:rPr>
          <w:rFonts w:ascii="Times New Roman" w:eastAsia="Times New Roman" w:hAnsi="Times New Roman" w:cs="Times New Roman"/>
          <w:sz w:val="28"/>
          <w:szCs w:val="28"/>
        </w:rPr>
        <w:t>Макроглобулинемия Вальденстрема</w:t>
      </w:r>
    </w:p>
    <w:p w14:paraId="0942E9FB" w14:textId="77777777" w:rsidR="00B24F1B" w:rsidRPr="001B544B" w:rsidRDefault="00B24F1B" w:rsidP="00911EBF">
      <w:pPr>
        <w:pStyle w:val="a5"/>
        <w:numPr>
          <w:ilvl w:val="0"/>
          <w:numId w:val="52"/>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Моноклональные гаммапатии неясного генеза (MGUS), IgM</w:t>
      </w:r>
      <w:r w:rsidRPr="001B544B">
        <w:rPr>
          <w:rFonts w:ascii="Times New Roman" w:eastAsia="Times New Roman" w:hAnsi="Times New Roman"/>
          <w:sz w:val="28"/>
          <w:szCs w:val="28"/>
          <w:lang w:val="ru-RU"/>
        </w:rPr>
        <w:t>:</w:t>
      </w:r>
    </w:p>
    <w:p w14:paraId="6716EC71" w14:textId="77777777" w:rsidR="00B24F1B" w:rsidRPr="001B544B" w:rsidRDefault="00B24F1B" w:rsidP="00911EBF">
      <w:pPr>
        <w:tabs>
          <w:tab w:val="left" w:pos="567"/>
        </w:tabs>
        <w:spacing w:after="0" w:line="240" w:lineRule="auto"/>
        <w:ind w:left="993" w:firstLine="1275"/>
        <w:rPr>
          <w:rFonts w:ascii="Times New Roman" w:eastAsia="Times New Roman" w:hAnsi="Times New Roman" w:cs="Times New Roman"/>
          <w:sz w:val="28"/>
          <w:szCs w:val="28"/>
          <w:lang w:val="ru-RU"/>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б</w:t>
      </w:r>
      <w:r w:rsidRPr="001B544B">
        <w:rPr>
          <w:rFonts w:ascii="Times New Roman" w:eastAsia="Times New Roman" w:hAnsi="Times New Roman" w:cs="Times New Roman"/>
          <w:sz w:val="28"/>
          <w:szCs w:val="28"/>
        </w:rPr>
        <w:t>олезнь α- тяжелых цепей</w:t>
      </w:r>
      <w:r w:rsidRPr="001B544B">
        <w:rPr>
          <w:rFonts w:ascii="Times New Roman" w:eastAsia="Times New Roman" w:hAnsi="Times New Roman" w:cs="Times New Roman"/>
          <w:sz w:val="28"/>
          <w:szCs w:val="28"/>
          <w:lang w:val="ru-RU"/>
        </w:rPr>
        <w:t>;</w:t>
      </w:r>
    </w:p>
    <w:p w14:paraId="757995F8" w14:textId="77777777" w:rsidR="00B24F1B" w:rsidRPr="001B544B" w:rsidRDefault="00B24F1B" w:rsidP="00911EBF">
      <w:pPr>
        <w:tabs>
          <w:tab w:val="left" w:pos="567"/>
        </w:tabs>
        <w:spacing w:after="0" w:line="240" w:lineRule="auto"/>
        <w:ind w:left="993" w:firstLine="1275"/>
        <w:rPr>
          <w:rFonts w:ascii="Times New Roman" w:eastAsia="Times New Roman" w:hAnsi="Times New Roman" w:cs="Times New Roman"/>
          <w:sz w:val="28"/>
          <w:szCs w:val="28"/>
          <w:lang w:val="ru-RU"/>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б</w:t>
      </w:r>
      <w:r w:rsidRPr="001B544B">
        <w:rPr>
          <w:rFonts w:ascii="Times New Roman" w:eastAsia="Times New Roman" w:hAnsi="Times New Roman" w:cs="Times New Roman"/>
          <w:sz w:val="28"/>
          <w:szCs w:val="28"/>
        </w:rPr>
        <w:t>олезнь γ- тяжелых цепей</w:t>
      </w:r>
      <w:r w:rsidRPr="001B544B">
        <w:rPr>
          <w:rFonts w:ascii="Times New Roman" w:eastAsia="Times New Roman" w:hAnsi="Times New Roman" w:cs="Times New Roman"/>
          <w:sz w:val="28"/>
          <w:szCs w:val="28"/>
          <w:lang w:val="ru-RU"/>
        </w:rPr>
        <w:t>;</w:t>
      </w:r>
    </w:p>
    <w:p w14:paraId="547B5303" w14:textId="77777777" w:rsidR="00B24F1B" w:rsidRPr="001B544B" w:rsidRDefault="00B24F1B" w:rsidP="00911EBF">
      <w:pPr>
        <w:tabs>
          <w:tab w:val="left" w:pos="567"/>
        </w:tabs>
        <w:spacing w:after="0" w:line="240" w:lineRule="auto"/>
        <w:ind w:left="993" w:firstLine="1275"/>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б</w:t>
      </w:r>
      <w:r w:rsidRPr="001B544B">
        <w:rPr>
          <w:rFonts w:ascii="Times New Roman" w:eastAsia="Times New Roman" w:hAnsi="Times New Roman" w:cs="Times New Roman"/>
          <w:sz w:val="28"/>
          <w:szCs w:val="28"/>
        </w:rPr>
        <w:t>олезнь μ- тяжелых цепей.</w:t>
      </w:r>
    </w:p>
    <w:p w14:paraId="1A2C871D" w14:textId="77777777" w:rsidR="00B24F1B" w:rsidRPr="001B544B" w:rsidRDefault="00B24F1B" w:rsidP="00911EBF">
      <w:pPr>
        <w:pStyle w:val="a5"/>
        <w:numPr>
          <w:ilvl w:val="0"/>
          <w:numId w:val="52"/>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Моноклональные гаммапатии неясного генеза (MGUS), IgG/A</w:t>
      </w:r>
      <w:r w:rsidRPr="001B544B">
        <w:rPr>
          <w:rFonts w:ascii="Times New Roman" w:eastAsia="Times New Roman" w:hAnsi="Times New Roman"/>
          <w:sz w:val="28"/>
          <w:szCs w:val="28"/>
          <w:lang w:val="ru-RU"/>
        </w:rPr>
        <w:t>:</w:t>
      </w:r>
    </w:p>
    <w:p w14:paraId="39482207" w14:textId="77777777" w:rsidR="00B24F1B" w:rsidRPr="001B544B" w:rsidRDefault="00B24F1B" w:rsidP="00911EBF">
      <w:pPr>
        <w:tabs>
          <w:tab w:val="left" w:pos="567"/>
        </w:tabs>
        <w:spacing w:after="0" w:line="240" w:lineRule="auto"/>
        <w:ind w:left="851" w:firstLine="1417"/>
        <w:rPr>
          <w:rFonts w:ascii="Times New Roman" w:eastAsia="Times New Roman" w:hAnsi="Times New Roman" w:cs="Times New Roman"/>
          <w:sz w:val="28"/>
          <w:szCs w:val="28"/>
          <w:lang w:val="ru-RU"/>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п</w:t>
      </w:r>
      <w:r w:rsidRPr="001B544B">
        <w:rPr>
          <w:rFonts w:ascii="Times New Roman" w:eastAsia="Times New Roman" w:hAnsi="Times New Roman" w:cs="Times New Roman"/>
          <w:sz w:val="28"/>
          <w:szCs w:val="28"/>
        </w:rPr>
        <w:t>лазмоклеточная миелома</w:t>
      </w:r>
      <w:r w:rsidRPr="001B544B">
        <w:rPr>
          <w:rFonts w:ascii="Times New Roman" w:eastAsia="Times New Roman" w:hAnsi="Times New Roman" w:cs="Times New Roman"/>
          <w:sz w:val="28"/>
          <w:szCs w:val="28"/>
          <w:lang w:val="ru-RU"/>
        </w:rPr>
        <w:t>;</w:t>
      </w:r>
    </w:p>
    <w:p w14:paraId="1F4E2CC1" w14:textId="77777777" w:rsidR="00B24F1B" w:rsidRPr="001B544B" w:rsidRDefault="00B24F1B" w:rsidP="00911EBF">
      <w:pPr>
        <w:tabs>
          <w:tab w:val="left" w:pos="567"/>
        </w:tabs>
        <w:spacing w:after="0" w:line="240" w:lineRule="auto"/>
        <w:ind w:left="851" w:firstLine="1417"/>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с</w:t>
      </w:r>
      <w:r w:rsidRPr="001B544B">
        <w:rPr>
          <w:rFonts w:ascii="Times New Roman" w:eastAsia="Times New Roman" w:hAnsi="Times New Roman" w:cs="Times New Roman"/>
          <w:sz w:val="28"/>
          <w:szCs w:val="28"/>
        </w:rPr>
        <w:t>олитарная плазмоцитома кости;</w:t>
      </w:r>
    </w:p>
    <w:p w14:paraId="1517A329" w14:textId="77777777" w:rsidR="00B24F1B" w:rsidRPr="001B544B" w:rsidRDefault="00B24F1B" w:rsidP="00911EBF">
      <w:pPr>
        <w:tabs>
          <w:tab w:val="left" w:pos="567"/>
        </w:tabs>
        <w:spacing w:after="0" w:line="240" w:lineRule="auto"/>
        <w:ind w:left="851" w:firstLine="1417"/>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э</w:t>
      </w:r>
      <w:r w:rsidRPr="001B544B">
        <w:rPr>
          <w:rFonts w:ascii="Times New Roman" w:eastAsia="Times New Roman" w:hAnsi="Times New Roman" w:cs="Times New Roman"/>
          <w:sz w:val="28"/>
          <w:szCs w:val="28"/>
        </w:rPr>
        <w:t>кстрамедуллярная миелома;</w:t>
      </w:r>
    </w:p>
    <w:p w14:paraId="46DB1477" w14:textId="77777777" w:rsidR="00B24F1B" w:rsidRPr="001B544B" w:rsidRDefault="00B24F1B" w:rsidP="00911EBF">
      <w:pPr>
        <w:tabs>
          <w:tab w:val="left" w:pos="567"/>
        </w:tabs>
        <w:spacing w:after="0" w:line="240" w:lineRule="auto"/>
        <w:ind w:left="851" w:firstLine="1417"/>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lang w:val="ru-RU"/>
        </w:rPr>
        <w:t xml:space="preserve">- </w:t>
      </w:r>
      <w:r w:rsidR="00911EBF" w:rsidRPr="001B544B">
        <w:rPr>
          <w:rFonts w:ascii="Times New Roman" w:eastAsia="Times New Roman" w:hAnsi="Times New Roman" w:cs="Times New Roman"/>
          <w:sz w:val="28"/>
          <w:szCs w:val="28"/>
          <w:lang w:val="ru-RU"/>
        </w:rPr>
        <w:t>б</w:t>
      </w:r>
      <w:r w:rsidRPr="001B544B">
        <w:rPr>
          <w:rFonts w:ascii="Times New Roman" w:eastAsia="Times New Roman" w:hAnsi="Times New Roman" w:cs="Times New Roman"/>
          <w:sz w:val="28"/>
          <w:szCs w:val="28"/>
        </w:rPr>
        <w:t>олезнь накопления моноклональных иммуноглобулинов.</w:t>
      </w:r>
    </w:p>
    <w:p w14:paraId="5DACF863" w14:textId="77777777" w:rsidR="00B24F1B" w:rsidRPr="001B544B" w:rsidRDefault="00B24F1B" w:rsidP="00911EBF">
      <w:pPr>
        <w:pStyle w:val="a5"/>
        <w:numPr>
          <w:ilvl w:val="0"/>
          <w:numId w:val="52"/>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Экстранодальная лимфома из клеток маргинальной зоны лимфоидной ткани, ассоциированной со слизистой оболочкой (MALT- лимфом)</w:t>
      </w:r>
      <w:r w:rsidRPr="001B544B">
        <w:rPr>
          <w:rFonts w:ascii="Times New Roman" w:eastAsia="Times New Roman" w:hAnsi="Times New Roman"/>
          <w:sz w:val="28"/>
          <w:szCs w:val="28"/>
          <w:lang w:val="ru-RU"/>
        </w:rPr>
        <w:t>;</w:t>
      </w:r>
    </w:p>
    <w:p w14:paraId="4FC1E207" w14:textId="77777777" w:rsidR="00B24F1B" w:rsidRPr="001B544B" w:rsidRDefault="00B24F1B" w:rsidP="00911EBF">
      <w:pPr>
        <w:pStyle w:val="a5"/>
        <w:numPr>
          <w:ilvl w:val="0"/>
          <w:numId w:val="52"/>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Нодальная лимфома из клеток маргинальной зоны</w:t>
      </w:r>
      <w:r w:rsidRPr="001B544B">
        <w:rPr>
          <w:rFonts w:ascii="Times New Roman" w:eastAsia="Times New Roman" w:hAnsi="Times New Roman"/>
          <w:sz w:val="28"/>
          <w:szCs w:val="28"/>
          <w:lang w:val="ru-RU"/>
        </w:rPr>
        <w:t>;</w:t>
      </w:r>
    </w:p>
    <w:p w14:paraId="5C090E3E" w14:textId="77777777" w:rsidR="00B24F1B" w:rsidRPr="001B544B" w:rsidRDefault="00B24F1B" w:rsidP="00911EBF">
      <w:pPr>
        <w:pStyle w:val="a5"/>
        <w:numPr>
          <w:ilvl w:val="0"/>
          <w:numId w:val="52"/>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Нодальная лимфома из клеток маргинальной зоны, педиатрический вариант</w:t>
      </w:r>
      <w:r w:rsidRPr="001B544B">
        <w:rPr>
          <w:rFonts w:ascii="Times New Roman" w:eastAsia="Times New Roman" w:hAnsi="Times New Roman"/>
          <w:sz w:val="28"/>
          <w:szCs w:val="28"/>
          <w:lang w:val="ru-RU"/>
        </w:rPr>
        <w:t>;</w:t>
      </w:r>
    </w:p>
    <w:p w14:paraId="62744959" w14:textId="77777777" w:rsidR="00B24F1B" w:rsidRPr="001B544B" w:rsidRDefault="00B24F1B" w:rsidP="00911EBF">
      <w:pPr>
        <w:pStyle w:val="a5"/>
        <w:numPr>
          <w:ilvl w:val="0"/>
          <w:numId w:val="52"/>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Фолликулярная лимфома</w:t>
      </w:r>
      <w:r w:rsidRPr="001B544B">
        <w:rPr>
          <w:rFonts w:ascii="Times New Roman" w:eastAsia="Times New Roman" w:hAnsi="Times New Roman"/>
          <w:sz w:val="28"/>
          <w:szCs w:val="28"/>
          <w:lang w:val="ru-RU"/>
        </w:rPr>
        <w:t>:</w:t>
      </w:r>
    </w:p>
    <w:p w14:paraId="222EB998" w14:textId="77777777" w:rsidR="00B24F1B" w:rsidRPr="001B544B" w:rsidRDefault="00B24F1B" w:rsidP="00911EBF">
      <w:pPr>
        <w:tabs>
          <w:tab w:val="left" w:pos="567"/>
        </w:tabs>
        <w:spacing w:after="0" w:line="240" w:lineRule="auto"/>
        <w:ind w:left="720" w:firstLine="1548"/>
        <w:rPr>
          <w:rFonts w:ascii="Times New Roman" w:eastAsia="Times New Roman" w:hAnsi="Times New Roman" w:cs="Times New Roman"/>
          <w:sz w:val="28"/>
          <w:szCs w:val="28"/>
          <w:lang w:val="ru-RU"/>
        </w:rPr>
      </w:pPr>
      <w:r w:rsidRPr="001B544B">
        <w:rPr>
          <w:rFonts w:ascii="Times New Roman" w:eastAsia="Times New Roman" w:hAnsi="Times New Roman" w:cs="Times New Roman"/>
          <w:sz w:val="28"/>
          <w:szCs w:val="28"/>
          <w:lang w:val="ru-RU"/>
        </w:rPr>
        <w:t xml:space="preserve">- </w:t>
      </w:r>
      <w:r w:rsidRPr="001B544B">
        <w:rPr>
          <w:rFonts w:ascii="Times New Roman" w:eastAsia="Times New Roman" w:hAnsi="Times New Roman" w:cs="Times New Roman"/>
          <w:sz w:val="28"/>
          <w:szCs w:val="28"/>
        </w:rPr>
        <w:t>In situ фолликулярная неоплазия</w:t>
      </w:r>
      <w:r w:rsidRPr="001B544B">
        <w:rPr>
          <w:rFonts w:ascii="Times New Roman" w:eastAsia="Times New Roman" w:hAnsi="Times New Roman" w:cs="Times New Roman"/>
          <w:sz w:val="28"/>
          <w:szCs w:val="28"/>
          <w:lang w:val="ru-RU"/>
        </w:rPr>
        <w:t>;</w:t>
      </w:r>
    </w:p>
    <w:p w14:paraId="7592C306" w14:textId="77777777" w:rsidR="00B24F1B" w:rsidRPr="001B544B" w:rsidRDefault="00B24F1B" w:rsidP="00911EBF">
      <w:pPr>
        <w:tabs>
          <w:tab w:val="left" w:pos="567"/>
        </w:tabs>
        <w:spacing w:after="0" w:line="240" w:lineRule="auto"/>
        <w:ind w:left="720" w:firstLine="1548"/>
        <w:rPr>
          <w:rFonts w:ascii="Times New Roman" w:eastAsia="Times New Roman" w:hAnsi="Times New Roman" w:cs="Times New Roman"/>
          <w:sz w:val="28"/>
          <w:szCs w:val="28"/>
          <w:lang w:val="ru-RU"/>
        </w:rPr>
      </w:pPr>
      <w:r w:rsidRPr="001B544B">
        <w:rPr>
          <w:rFonts w:ascii="Times New Roman" w:eastAsia="Times New Roman" w:hAnsi="Times New Roman" w:cs="Times New Roman"/>
          <w:sz w:val="28"/>
          <w:szCs w:val="28"/>
          <w:lang w:val="ru-RU"/>
        </w:rPr>
        <w:t>- Ф</w:t>
      </w:r>
      <w:r w:rsidRPr="001B544B">
        <w:rPr>
          <w:rFonts w:ascii="Times New Roman" w:eastAsia="Times New Roman" w:hAnsi="Times New Roman" w:cs="Times New Roman"/>
          <w:sz w:val="28"/>
          <w:szCs w:val="28"/>
        </w:rPr>
        <w:t>олликулярная лимфома дуоденального типа</w:t>
      </w:r>
      <w:r w:rsidRPr="001B544B">
        <w:rPr>
          <w:rFonts w:ascii="Times New Roman" w:eastAsia="Times New Roman" w:hAnsi="Times New Roman" w:cs="Times New Roman"/>
          <w:sz w:val="28"/>
          <w:szCs w:val="28"/>
          <w:lang w:val="ru-RU"/>
        </w:rPr>
        <w:t>.</w:t>
      </w:r>
    </w:p>
    <w:p w14:paraId="1A50AFF9" w14:textId="77777777" w:rsidR="00B24F1B" w:rsidRPr="001B544B" w:rsidRDefault="00B24F1B" w:rsidP="00911EBF">
      <w:pPr>
        <w:pStyle w:val="a5"/>
        <w:numPr>
          <w:ilvl w:val="0"/>
          <w:numId w:val="53"/>
        </w:numPr>
        <w:tabs>
          <w:tab w:val="left" w:pos="567"/>
        </w:tabs>
        <w:spacing w:after="0" w:line="240" w:lineRule="auto"/>
        <w:ind w:left="0" w:firstLine="0"/>
        <w:rPr>
          <w:rFonts w:ascii="Times New Roman" w:hAnsi="Times New Roman"/>
          <w:sz w:val="28"/>
          <w:szCs w:val="28"/>
        </w:rPr>
      </w:pPr>
      <w:r w:rsidRPr="001B544B">
        <w:rPr>
          <w:rFonts w:ascii="Times New Roman" w:eastAsia="Times New Roman" w:hAnsi="Times New Roman"/>
          <w:sz w:val="28"/>
          <w:szCs w:val="28"/>
        </w:rPr>
        <w:t>Фолликулярная лимфома, педиатрический вариант;</w:t>
      </w:r>
    </w:p>
    <w:p w14:paraId="247BA16D" w14:textId="77777777" w:rsidR="00B24F1B" w:rsidRPr="001B544B" w:rsidRDefault="00B24F1B" w:rsidP="00911EBF">
      <w:pPr>
        <w:pStyle w:val="a5"/>
        <w:numPr>
          <w:ilvl w:val="0"/>
          <w:numId w:val="53"/>
        </w:numPr>
        <w:tabs>
          <w:tab w:val="left" w:pos="567"/>
        </w:tabs>
        <w:spacing w:after="0" w:line="240" w:lineRule="auto"/>
        <w:ind w:left="0" w:firstLine="0"/>
        <w:rPr>
          <w:rFonts w:ascii="Times New Roman" w:hAnsi="Times New Roman"/>
          <w:sz w:val="28"/>
          <w:szCs w:val="28"/>
        </w:rPr>
      </w:pPr>
      <w:r w:rsidRPr="001B544B">
        <w:rPr>
          <w:rFonts w:ascii="Times New Roman" w:hAnsi="Times New Roman"/>
          <w:sz w:val="28"/>
          <w:szCs w:val="28"/>
        </w:rPr>
        <w:t>Крупноклеточная В- клеточная лимфома с IRF4;</w:t>
      </w:r>
    </w:p>
    <w:p w14:paraId="35EC8E64" w14:textId="77777777" w:rsidR="00B24F1B" w:rsidRPr="001B544B" w:rsidRDefault="00B24F1B" w:rsidP="00911EBF">
      <w:pPr>
        <w:pStyle w:val="a5"/>
        <w:numPr>
          <w:ilvl w:val="0"/>
          <w:numId w:val="53"/>
        </w:numPr>
        <w:tabs>
          <w:tab w:val="left" w:pos="567"/>
        </w:tabs>
        <w:spacing w:after="0" w:line="240" w:lineRule="auto"/>
        <w:ind w:left="0" w:firstLine="0"/>
        <w:rPr>
          <w:rFonts w:ascii="Times New Roman" w:eastAsia="Times New Roman" w:hAnsi="Times New Roman"/>
          <w:sz w:val="28"/>
          <w:szCs w:val="28"/>
          <w:u w:val="single"/>
        </w:rPr>
      </w:pPr>
      <w:r w:rsidRPr="001B544B">
        <w:rPr>
          <w:rFonts w:ascii="Times New Roman" w:eastAsia="Times New Roman" w:hAnsi="Times New Roman"/>
          <w:sz w:val="28"/>
          <w:szCs w:val="28"/>
        </w:rPr>
        <w:t>Первичная кожная центрофолликулярная лимфома;</w:t>
      </w:r>
    </w:p>
    <w:p w14:paraId="4F1F6A38" w14:textId="77777777" w:rsidR="00B24F1B" w:rsidRPr="001B544B" w:rsidRDefault="00B24F1B" w:rsidP="00911EBF">
      <w:pPr>
        <w:pStyle w:val="a5"/>
        <w:numPr>
          <w:ilvl w:val="0"/>
          <w:numId w:val="53"/>
        </w:numPr>
        <w:tabs>
          <w:tab w:val="left" w:pos="567"/>
        </w:tabs>
        <w:spacing w:after="0" w:line="240" w:lineRule="auto"/>
        <w:ind w:left="0" w:firstLine="0"/>
        <w:rPr>
          <w:rFonts w:ascii="Times New Roman" w:eastAsia="Times New Roman" w:hAnsi="Times New Roman"/>
          <w:sz w:val="28"/>
          <w:szCs w:val="28"/>
          <w:u w:val="single"/>
        </w:rPr>
      </w:pPr>
      <w:r w:rsidRPr="001B544B">
        <w:rPr>
          <w:rFonts w:ascii="Times New Roman" w:eastAsia="Times New Roman" w:hAnsi="Times New Roman"/>
          <w:sz w:val="28"/>
          <w:szCs w:val="28"/>
        </w:rPr>
        <w:t>Лимфома из клеток мантии</w:t>
      </w:r>
      <w:r w:rsidRPr="001B544B">
        <w:rPr>
          <w:rFonts w:ascii="Times New Roman" w:eastAsia="Times New Roman" w:hAnsi="Times New Roman"/>
          <w:sz w:val="28"/>
          <w:szCs w:val="28"/>
          <w:lang w:val="ru-RU"/>
        </w:rPr>
        <w:t>:</w:t>
      </w:r>
    </w:p>
    <w:p w14:paraId="033AC2A9" w14:textId="77777777" w:rsidR="00B24F1B" w:rsidRPr="001B544B" w:rsidRDefault="00B24F1B" w:rsidP="00911EBF">
      <w:pPr>
        <w:tabs>
          <w:tab w:val="left" w:pos="567"/>
        </w:tabs>
        <w:spacing w:after="0" w:line="240" w:lineRule="auto"/>
        <w:ind w:left="720" w:firstLine="1548"/>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lang w:val="ru-RU"/>
        </w:rPr>
        <w:t xml:space="preserve">- </w:t>
      </w:r>
      <w:r w:rsidRPr="001B544B">
        <w:rPr>
          <w:rFonts w:ascii="Times New Roman" w:eastAsia="Times New Roman" w:hAnsi="Times New Roman" w:cs="Times New Roman"/>
          <w:sz w:val="28"/>
          <w:szCs w:val="28"/>
        </w:rPr>
        <w:t>In situ неоплазия из клеток мантии;</w:t>
      </w:r>
    </w:p>
    <w:p w14:paraId="004A787C" w14:textId="77777777" w:rsidR="00B24F1B" w:rsidRPr="001B544B" w:rsidRDefault="00B24F1B" w:rsidP="00911EBF">
      <w:pPr>
        <w:pStyle w:val="a5"/>
        <w:numPr>
          <w:ilvl w:val="0"/>
          <w:numId w:val="54"/>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Диффузная крупноклеточная В- клеточная лимфома, NOS</w:t>
      </w:r>
      <w:r w:rsidRPr="001B544B">
        <w:rPr>
          <w:rFonts w:ascii="Times New Roman" w:eastAsia="Times New Roman" w:hAnsi="Times New Roman"/>
          <w:sz w:val="28"/>
          <w:szCs w:val="28"/>
          <w:lang w:val="ru-RU"/>
        </w:rPr>
        <w:t>:</w:t>
      </w:r>
    </w:p>
    <w:p w14:paraId="43FCCB2C" w14:textId="77777777" w:rsidR="00B24F1B" w:rsidRPr="001B544B" w:rsidRDefault="00B24F1B" w:rsidP="00911EBF">
      <w:pPr>
        <w:tabs>
          <w:tab w:val="left" w:pos="567"/>
        </w:tabs>
        <w:spacing w:after="0" w:line="240" w:lineRule="auto"/>
        <w:ind w:firstLine="2268"/>
        <w:rPr>
          <w:rFonts w:ascii="Times New Roman" w:hAnsi="Times New Roman" w:cs="Times New Roman"/>
          <w:sz w:val="28"/>
          <w:szCs w:val="28"/>
        </w:rPr>
      </w:pPr>
      <w:r w:rsidRPr="001B544B">
        <w:rPr>
          <w:rFonts w:ascii="Times New Roman" w:hAnsi="Times New Roman" w:cs="Times New Roman"/>
          <w:sz w:val="28"/>
          <w:szCs w:val="28"/>
          <w:lang w:val="en-US"/>
        </w:rPr>
        <w:t>- GCB-</w:t>
      </w:r>
      <w:r w:rsidRPr="001B544B">
        <w:rPr>
          <w:rFonts w:ascii="Times New Roman" w:hAnsi="Times New Roman" w:cs="Times New Roman"/>
          <w:sz w:val="28"/>
          <w:szCs w:val="28"/>
          <w:lang w:val="ru-RU"/>
        </w:rPr>
        <w:t>тип</w:t>
      </w:r>
      <w:r w:rsidRPr="001B544B">
        <w:rPr>
          <w:rFonts w:ascii="Times New Roman" w:hAnsi="Times New Roman" w:cs="Times New Roman"/>
          <w:sz w:val="28"/>
          <w:szCs w:val="28"/>
        </w:rPr>
        <w:t>(анг. germinal center B-cell-like)</w:t>
      </w:r>
      <w:r w:rsidRPr="001B544B">
        <w:rPr>
          <w:rFonts w:ascii="Times New Roman" w:eastAsia="Times New Roman" w:hAnsi="Times New Roman" w:cs="Times New Roman"/>
          <w:sz w:val="28"/>
          <w:szCs w:val="28"/>
        </w:rPr>
        <w:t>;</w:t>
      </w:r>
    </w:p>
    <w:p w14:paraId="540B2235" w14:textId="77777777" w:rsidR="00B24F1B" w:rsidRPr="001B544B" w:rsidRDefault="00B24F1B" w:rsidP="00911EBF">
      <w:pPr>
        <w:tabs>
          <w:tab w:val="left" w:pos="567"/>
        </w:tabs>
        <w:spacing w:after="0" w:line="240" w:lineRule="auto"/>
        <w:ind w:firstLine="2268"/>
        <w:rPr>
          <w:rFonts w:ascii="Times New Roman" w:eastAsia="Times New Roman" w:hAnsi="Times New Roman" w:cs="Times New Roman"/>
          <w:sz w:val="28"/>
          <w:szCs w:val="28"/>
          <w:shd w:val="clear" w:color="auto" w:fill="FFFF00"/>
          <w:lang w:val="en-US"/>
        </w:rPr>
      </w:pPr>
      <w:r w:rsidRPr="001B544B">
        <w:rPr>
          <w:rFonts w:ascii="Times New Roman" w:hAnsi="Times New Roman" w:cs="Times New Roman"/>
          <w:sz w:val="28"/>
          <w:szCs w:val="28"/>
          <w:lang w:val="en-US"/>
        </w:rPr>
        <w:t xml:space="preserve">- </w:t>
      </w:r>
      <w:r w:rsidRPr="001B544B">
        <w:rPr>
          <w:rFonts w:ascii="Times New Roman" w:hAnsi="Times New Roman" w:cs="Times New Roman"/>
          <w:sz w:val="28"/>
          <w:szCs w:val="28"/>
        </w:rPr>
        <w:t>ABC</w:t>
      </w:r>
      <w:r w:rsidRPr="001B544B">
        <w:rPr>
          <w:rFonts w:ascii="Times New Roman" w:hAnsi="Times New Roman" w:cs="Times New Roman"/>
          <w:sz w:val="28"/>
          <w:szCs w:val="28"/>
          <w:lang w:val="en-US"/>
        </w:rPr>
        <w:t>-</w:t>
      </w:r>
      <w:r w:rsidRPr="001B544B">
        <w:rPr>
          <w:rFonts w:ascii="Times New Roman" w:hAnsi="Times New Roman" w:cs="Times New Roman"/>
          <w:sz w:val="28"/>
          <w:szCs w:val="28"/>
          <w:lang w:val="ru-RU"/>
        </w:rPr>
        <w:t>тип</w:t>
      </w:r>
      <w:r w:rsidRPr="001B544B">
        <w:rPr>
          <w:rFonts w:ascii="Times New Roman" w:hAnsi="Times New Roman" w:cs="Times New Roman"/>
          <w:sz w:val="28"/>
          <w:szCs w:val="28"/>
        </w:rPr>
        <w:t xml:space="preserve"> (англ. activated B-cell-like)</w:t>
      </w:r>
      <w:r w:rsidRPr="001B544B">
        <w:rPr>
          <w:rFonts w:ascii="Times New Roman" w:hAnsi="Times New Roman" w:cs="Times New Roman"/>
          <w:sz w:val="28"/>
          <w:szCs w:val="28"/>
          <w:lang w:val="en-US"/>
        </w:rPr>
        <w:t>.</w:t>
      </w:r>
    </w:p>
    <w:p w14:paraId="4A2C22EB"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В-клеточная лимфома, богатая T-клетками/гистиоцитами;</w:t>
      </w:r>
    </w:p>
    <w:p w14:paraId="1A447F25"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Первичная ДВККЛ центральной нервной сиситемы (ЦНС);</w:t>
      </w:r>
    </w:p>
    <w:p w14:paraId="50CE65E3"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i/>
          <w:sz w:val="28"/>
          <w:szCs w:val="28"/>
        </w:rPr>
      </w:pPr>
      <w:r w:rsidRPr="001B544B">
        <w:rPr>
          <w:rFonts w:ascii="Times New Roman" w:eastAsia="Times New Roman" w:hAnsi="Times New Roman"/>
          <w:sz w:val="28"/>
          <w:szCs w:val="28"/>
        </w:rPr>
        <w:t>Первичная кожная диффузная крупноклеточная В- клеточная лимфома с поражением нижних конечностей;</w:t>
      </w:r>
    </w:p>
    <w:p w14:paraId="19279F31"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EBV1+ DLBCL, NOS;</w:t>
      </w:r>
    </w:p>
    <w:p w14:paraId="2012D998"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EBV1+,  кожно-слизистая язва;</w:t>
      </w:r>
    </w:p>
    <w:p w14:paraId="0E3257F1"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ДВККЛ, связанная с хроническим воспаленнием;</w:t>
      </w:r>
    </w:p>
    <w:p w14:paraId="3C64631C"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Лимфоматоидный гранулематоз;</w:t>
      </w:r>
    </w:p>
    <w:p w14:paraId="723B099A"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Первичная медиастинальная (тимическая) крупноклеточная В- клеточная лимфома;</w:t>
      </w:r>
    </w:p>
    <w:p w14:paraId="5DEC5061"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Внутрисосудистая крупноклеточная В- клеточная лимфома;</w:t>
      </w:r>
    </w:p>
    <w:p w14:paraId="4DD487C2"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ALK + крупноклеточная В- клеточная лимфома;</w:t>
      </w:r>
    </w:p>
    <w:p w14:paraId="6D68F43E"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Плазмобластная лимфома;</w:t>
      </w:r>
    </w:p>
    <w:p w14:paraId="6E6ED566"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Первичная экссудативная лимфома;</w:t>
      </w:r>
    </w:p>
    <w:p w14:paraId="2CFD9308"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HHV81 DLBCL, NOS*;</w:t>
      </w:r>
    </w:p>
    <w:p w14:paraId="16FE5FD1"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Лимфома Беркитта;</w:t>
      </w:r>
    </w:p>
    <w:p w14:paraId="37AE9A76"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Беркитопо</w:t>
      </w:r>
      <w:r w:rsidR="0096719C" w:rsidRPr="001B544B">
        <w:rPr>
          <w:rFonts w:ascii="Times New Roman" w:eastAsia="Times New Roman" w:hAnsi="Times New Roman"/>
          <w:sz w:val="28"/>
          <w:szCs w:val="28"/>
        </w:rPr>
        <w:t>добная лимфома с абберацией 11q</w:t>
      </w:r>
      <w:r w:rsidRPr="001B544B">
        <w:rPr>
          <w:rFonts w:ascii="Times New Roman" w:eastAsia="Times New Roman" w:hAnsi="Times New Roman"/>
          <w:sz w:val="28"/>
          <w:szCs w:val="28"/>
        </w:rPr>
        <w:t>;</w:t>
      </w:r>
    </w:p>
    <w:p w14:paraId="406869EC"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В-клеточная лимфома высокой степени злокачественности, с мутациями MYC и BCL2 и /или BCL6;</w:t>
      </w:r>
    </w:p>
    <w:p w14:paraId="00B46066"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В-клеточная лимфома высокой степени злокачественности, NOS;</w:t>
      </w:r>
    </w:p>
    <w:p w14:paraId="22E2DE7B" w14:textId="77777777" w:rsidR="00B24F1B" w:rsidRPr="001B544B" w:rsidRDefault="00B24F1B" w:rsidP="00911EBF">
      <w:pPr>
        <w:pStyle w:val="a5"/>
        <w:numPr>
          <w:ilvl w:val="0"/>
          <w:numId w:val="55"/>
        </w:numPr>
        <w:tabs>
          <w:tab w:val="left" w:pos="567"/>
        </w:tabs>
        <w:spacing w:after="0" w:line="240" w:lineRule="auto"/>
        <w:ind w:left="0" w:firstLine="0"/>
        <w:rPr>
          <w:rFonts w:ascii="Times New Roman" w:eastAsia="Times New Roman" w:hAnsi="Times New Roman"/>
          <w:sz w:val="28"/>
          <w:szCs w:val="28"/>
        </w:rPr>
      </w:pPr>
      <w:r w:rsidRPr="001B544B">
        <w:rPr>
          <w:rFonts w:ascii="Times New Roman" w:eastAsia="Times New Roman" w:hAnsi="Times New Roman"/>
          <w:sz w:val="28"/>
          <w:szCs w:val="28"/>
        </w:rPr>
        <w:t>В- клеточная лимфома, неклассифицируемая, с признаками, промежуточными между диффузной крупноклеточной В- клеточной лимфомой и лимфомой Ходжкина;</w:t>
      </w:r>
    </w:p>
    <w:p w14:paraId="747DDBB7" w14:textId="77777777" w:rsidR="00B24F1B" w:rsidRPr="001B544B" w:rsidRDefault="00B24F1B" w:rsidP="00911EBF">
      <w:pPr>
        <w:tabs>
          <w:tab w:val="left" w:pos="567"/>
        </w:tabs>
        <w:spacing w:after="0" w:line="240" w:lineRule="auto"/>
        <w:rPr>
          <w:rFonts w:ascii="Times New Roman" w:eastAsia="Times New Roman" w:hAnsi="Times New Roman" w:cs="Times New Roman"/>
          <w:sz w:val="28"/>
          <w:szCs w:val="28"/>
          <w:lang w:val="ru-RU"/>
        </w:rPr>
      </w:pPr>
      <w:r w:rsidRPr="001B544B">
        <w:rPr>
          <w:rFonts w:ascii="Times New Roman" w:eastAsia="Times New Roman" w:hAnsi="Times New Roman" w:cs="Times New Roman"/>
          <w:b/>
          <w:sz w:val="28"/>
          <w:szCs w:val="28"/>
        </w:rPr>
        <w:t>Т/ NK- клеточные опухоли</w:t>
      </w:r>
      <w:r w:rsidRPr="001B544B">
        <w:rPr>
          <w:rFonts w:ascii="Times New Roman" w:eastAsia="Times New Roman" w:hAnsi="Times New Roman" w:cs="Times New Roman"/>
          <w:b/>
          <w:sz w:val="28"/>
          <w:szCs w:val="28"/>
          <w:lang w:val="ru-RU"/>
        </w:rPr>
        <w:t>:</w:t>
      </w:r>
    </w:p>
    <w:p w14:paraId="1B62E851"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Т- клеточный пролимфоцитарный лейкоз;</w:t>
      </w:r>
    </w:p>
    <w:p w14:paraId="3C772BCA"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Т- клеточный гранулярный лимфоцитарный лейкоз;</w:t>
      </w:r>
    </w:p>
    <w:p w14:paraId="42D7BF59"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Хроническое лимфопролиферативное NK- клеточное заболевание;</w:t>
      </w:r>
    </w:p>
    <w:p w14:paraId="69D48070"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Агрессивный NK- клеточный лейкоз;</w:t>
      </w:r>
    </w:p>
    <w:p w14:paraId="185030FE"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Системная EBV Т-клеточная лимфома у детей;</w:t>
      </w:r>
    </w:p>
    <w:p w14:paraId="57742DC1"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Гидроаоспенновидно</w:t>
      </w:r>
      <w:r w:rsidRPr="001B544B">
        <w:rPr>
          <w:rFonts w:ascii="Times New Roman" w:eastAsia="ArialMT" w:hAnsi="Times New Roman" w:cs="Times New Roman"/>
          <w:sz w:val="28"/>
          <w:szCs w:val="28"/>
        </w:rPr>
        <w:t xml:space="preserve">- </w:t>
      </w:r>
      <w:r w:rsidRPr="001B544B">
        <w:rPr>
          <w:rFonts w:ascii="Times New Roman" w:eastAsia="Times New Roman" w:hAnsi="Times New Roman" w:cs="Times New Roman"/>
          <w:sz w:val="28"/>
          <w:szCs w:val="28"/>
        </w:rPr>
        <w:t>подобнаялимфома;</w:t>
      </w:r>
    </w:p>
    <w:p w14:paraId="1F0C28C5"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Т- клеточная лимфома/ лейкоз взрослых;</w:t>
      </w:r>
    </w:p>
    <w:p w14:paraId="3084D75F"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Экстранодальная NK/ T- клеточная лимфома, назальный тип;</w:t>
      </w:r>
    </w:p>
    <w:p w14:paraId="73472E20"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 xml:space="preserve">Ассоциированная с энтеропатией Т- клеточная лимфома; </w:t>
      </w:r>
    </w:p>
    <w:p w14:paraId="0CC180EE"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Мономорфная эпителиотропная кишечная Т-лимфома;</w:t>
      </w:r>
    </w:p>
    <w:p w14:paraId="767BF550"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Индолетние Т-клеточные лимфопролиферативные заболевания ЖКТ;</w:t>
      </w:r>
    </w:p>
    <w:p w14:paraId="0C7EE983"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Гепатоспленическая Т- клеточная лимфома;</w:t>
      </w:r>
    </w:p>
    <w:p w14:paraId="7BD10C58"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Подкожная панникулит- подобная Т- клеточная лимфома;</w:t>
      </w:r>
    </w:p>
    <w:p w14:paraId="1DD3904B"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Грибовидный микоз;</w:t>
      </w:r>
    </w:p>
    <w:p w14:paraId="58535EB1"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Синдром Сезари;</w:t>
      </w:r>
    </w:p>
    <w:p w14:paraId="11649727"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Первичные кожные CD30- позитивные Т- клеточные лимфомы;</w:t>
      </w:r>
    </w:p>
    <w:p w14:paraId="5B076764"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Лимфоматоидный папуллез;</w:t>
      </w:r>
    </w:p>
    <w:p w14:paraId="46165852"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Первичная кожная анапластическая крупноклеточная лимфома;</w:t>
      </w:r>
    </w:p>
    <w:p w14:paraId="62471854"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Первичная кожная γδ Т- клеточная лимфома;</w:t>
      </w:r>
    </w:p>
    <w:p w14:paraId="5C7D46D9"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Первичная кожная CD8+ агрессивная эпидермотропная цитотоксическая Т- клеточная лимфома;</w:t>
      </w:r>
    </w:p>
    <w:p w14:paraId="4D13E818"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 xml:space="preserve">Первичная кожная CD8+ Т- клеточная лимфома </w:t>
      </w:r>
    </w:p>
    <w:p w14:paraId="0FBBC4D4"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 xml:space="preserve">Первичная кожная </w:t>
      </w:r>
      <w:r w:rsidRPr="001B544B">
        <w:rPr>
          <w:rFonts w:ascii="Times New Roman" w:eastAsia="Times New Roman" w:hAnsi="Times New Roman" w:cs="Times New Roman"/>
          <w:sz w:val="28"/>
          <w:szCs w:val="28"/>
          <w:lang w:val="ru-RU"/>
        </w:rPr>
        <w:t xml:space="preserve"> периферическая </w:t>
      </w:r>
      <w:r w:rsidRPr="001B544B">
        <w:rPr>
          <w:rFonts w:ascii="Times New Roman" w:eastAsia="Times New Roman" w:hAnsi="Times New Roman" w:cs="Times New Roman"/>
          <w:sz w:val="28"/>
          <w:szCs w:val="28"/>
        </w:rPr>
        <w:t xml:space="preserve">CD8+ Т- клеточная лимфома </w:t>
      </w:r>
    </w:p>
    <w:p w14:paraId="317A9FE8"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Первичная кожная CD4+ мелко/ среднеклеточная Т- клеточная лимфома;</w:t>
      </w:r>
    </w:p>
    <w:p w14:paraId="4855452C"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Периферическая Т- клеточная лимфома, неуточненная;</w:t>
      </w:r>
    </w:p>
    <w:p w14:paraId="0A4B842D"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Ангиоиммунобластная Т- клеточная лимфома;</w:t>
      </w:r>
    </w:p>
    <w:p w14:paraId="0E1A6800"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Фолликулярная Т-клеточная лимфома;</w:t>
      </w:r>
    </w:p>
    <w:p w14:paraId="26147D93"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Нодальная периферическая Т-клеточная лимфома с фенотипом TFH;</w:t>
      </w:r>
    </w:p>
    <w:p w14:paraId="7B22455E"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Анапластическая крупноклеточная лимфома, ALK- позитивная;</w:t>
      </w:r>
    </w:p>
    <w:p w14:paraId="6CCC2699"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Анапластическая крупноклеточная лимфома, ALK- негативная;</w:t>
      </w:r>
    </w:p>
    <w:p w14:paraId="6EF1BABC"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Грудной имплантат-ассоциированной анапластическая крупно-клеточная лимфома;</w:t>
      </w:r>
    </w:p>
    <w:p w14:paraId="4A95A194" w14:textId="77777777" w:rsidR="00B24F1B" w:rsidRPr="001B544B" w:rsidRDefault="00B24F1B" w:rsidP="00911EBF">
      <w:pPr>
        <w:pStyle w:val="a5"/>
        <w:tabs>
          <w:tab w:val="left" w:pos="567"/>
        </w:tabs>
        <w:spacing w:after="0" w:line="240" w:lineRule="auto"/>
        <w:ind w:left="0"/>
        <w:rPr>
          <w:rFonts w:ascii="Times New Roman" w:eastAsia="Times New Roman" w:hAnsi="Times New Roman"/>
          <w:b/>
          <w:sz w:val="28"/>
          <w:szCs w:val="28"/>
          <w:lang w:val="ru-RU"/>
        </w:rPr>
      </w:pPr>
      <w:r w:rsidRPr="001B544B">
        <w:rPr>
          <w:rFonts w:ascii="Times New Roman" w:eastAsia="Times New Roman" w:hAnsi="Times New Roman"/>
          <w:b/>
          <w:sz w:val="28"/>
          <w:szCs w:val="28"/>
        </w:rPr>
        <w:t>Лимфома Ходжкина</w:t>
      </w:r>
      <w:r w:rsidRPr="001B544B">
        <w:rPr>
          <w:rFonts w:ascii="Times New Roman" w:eastAsia="Times New Roman" w:hAnsi="Times New Roman"/>
          <w:b/>
          <w:sz w:val="28"/>
          <w:szCs w:val="28"/>
          <w:lang w:val="ru-RU"/>
        </w:rPr>
        <w:t>:</w:t>
      </w:r>
    </w:p>
    <w:p w14:paraId="6964782A"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Нодулярная с лимфоидным преобладанием лимфома Ходжкина;</w:t>
      </w:r>
    </w:p>
    <w:p w14:paraId="4E62D573"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Классическая лимфома Ходжкина;</w:t>
      </w:r>
    </w:p>
    <w:p w14:paraId="40A36FB9"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Лимфома Ходжкина, вариант нодулярный склероз;</w:t>
      </w:r>
    </w:p>
    <w:p w14:paraId="5901E8F8"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Лимфома Ходжкина, вариант, богатый лимфоцитами;</w:t>
      </w:r>
    </w:p>
    <w:p w14:paraId="395346FD"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Лимфома Ходжкина, смешанноклеточный вариант;</w:t>
      </w:r>
    </w:p>
    <w:p w14:paraId="4AD72A08"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b/>
          <w:sz w:val="28"/>
          <w:szCs w:val="28"/>
        </w:rPr>
      </w:pPr>
      <w:r w:rsidRPr="001B544B">
        <w:rPr>
          <w:rFonts w:ascii="Times New Roman" w:eastAsia="Times New Roman" w:hAnsi="Times New Roman" w:cs="Times New Roman"/>
          <w:sz w:val="28"/>
          <w:szCs w:val="28"/>
        </w:rPr>
        <w:t>Лимфома Ходжкина, вариант с лимфоидным истощением.</w:t>
      </w:r>
    </w:p>
    <w:p w14:paraId="3B7451BE" w14:textId="77777777" w:rsidR="00B24F1B" w:rsidRPr="001B544B" w:rsidRDefault="00B24F1B" w:rsidP="00911EBF">
      <w:pPr>
        <w:pStyle w:val="a5"/>
        <w:tabs>
          <w:tab w:val="left" w:pos="567"/>
        </w:tabs>
        <w:spacing w:after="0" w:line="240" w:lineRule="auto"/>
        <w:ind w:left="0"/>
        <w:rPr>
          <w:rFonts w:ascii="Times New Roman" w:eastAsia="Times New Roman" w:hAnsi="Times New Roman"/>
          <w:b/>
          <w:sz w:val="28"/>
          <w:szCs w:val="28"/>
          <w:lang w:val="ru-RU"/>
        </w:rPr>
      </w:pPr>
      <w:r w:rsidRPr="001B544B">
        <w:rPr>
          <w:rFonts w:ascii="Times New Roman" w:eastAsia="Times New Roman" w:hAnsi="Times New Roman"/>
          <w:b/>
          <w:sz w:val="28"/>
          <w:szCs w:val="28"/>
        </w:rPr>
        <w:t>Пострансплантационные лимфопролиферативные заболевания (PTLD)</w:t>
      </w:r>
      <w:r w:rsidRPr="001B544B">
        <w:rPr>
          <w:rFonts w:ascii="Times New Roman" w:eastAsia="Times New Roman" w:hAnsi="Times New Roman"/>
          <w:b/>
          <w:sz w:val="28"/>
          <w:szCs w:val="28"/>
          <w:lang w:val="ru-RU"/>
        </w:rPr>
        <w:t>:</w:t>
      </w:r>
    </w:p>
    <w:p w14:paraId="7870C1E2"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 xml:space="preserve">Плазматическая гиперплазия (PTLD); </w:t>
      </w:r>
    </w:p>
    <w:p w14:paraId="18CAEF78"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Инфекционный мононуклеоз (PTLD);</w:t>
      </w:r>
    </w:p>
    <w:p w14:paraId="3C518584"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Багровая фолликулярная гиперплазия;</w:t>
      </w:r>
    </w:p>
    <w:p w14:paraId="1E7BF844"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Полиморфная PTLD;</w:t>
      </w:r>
    </w:p>
    <w:p w14:paraId="14EFFDFB"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Мономорфная PTLD (B- и T-/NK-клеточные типы)</w:t>
      </w:r>
    </w:p>
    <w:p w14:paraId="55EF3F47"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 xml:space="preserve"> Классическая лимфома Ходжкина (PTLD).</w:t>
      </w:r>
    </w:p>
    <w:p w14:paraId="565B705E" w14:textId="77777777" w:rsidR="00B24F1B" w:rsidRPr="001B544B" w:rsidRDefault="00B24F1B" w:rsidP="00911EBF">
      <w:pPr>
        <w:pStyle w:val="a5"/>
        <w:tabs>
          <w:tab w:val="left" w:pos="567"/>
        </w:tabs>
        <w:spacing w:after="0" w:line="240" w:lineRule="auto"/>
        <w:ind w:left="0"/>
        <w:rPr>
          <w:rFonts w:ascii="Times New Roman" w:eastAsia="Times New Roman" w:hAnsi="Times New Roman"/>
          <w:b/>
          <w:sz w:val="28"/>
          <w:szCs w:val="28"/>
          <w:lang w:val="ru-RU"/>
        </w:rPr>
      </w:pPr>
      <w:r w:rsidRPr="001B544B">
        <w:rPr>
          <w:rFonts w:ascii="Times New Roman" w:eastAsia="Times New Roman" w:hAnsi="Times New Roman"/>
          <w:b/>
          <w:sz w:val="28"/>
          <w:szCs w:val="28"/>
        </w:rPr>
        <w:t>Новообразования гистиоцитарных и дендритных клеток</w:t>
      </w:r>
      <w:r w:rsidRPr="001B544B">
        <w:rPr>
          <w:rFonts w:ascii="Times New Roman" w:eastAsia="Times New Roman" w:hAnsi="Times New Roman"/>
          <w:b/>
          <w:sz w:val="28"/>
          <w:szCs w:val="28"/>
          <w:lang w:val="ru-RU"/>
        </w:rPr>
        <w:t>:</w:t>
      </w:r>
    </w:p>
    <w:p w14:paraId="0CF29D5E"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 xml:space="preserve">Гистиоцитарная саркома; </w:t>
      </w:r>
    </w:p>
    <w:p w14:paraId="528BE31C"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Гистиоцитоз из клеток Лангергаса;</w:t>
      </w:r>
    </w:p>
    <w:p w14:paraId="5B947958" w14:textId="77777777" w:rsidR="00B24F1B" w:rsidRPr="001B544B" w:rsidRDefault="00B24F1B" w:rsidP="00911EBF">
      <w:pPr>
        <w:numPr>
          <w:ilvl w:val="0"/>
          <w:numId w:val="50"/>
        </w:numPr>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Саркома из клеток Лангергаса;</w:t>
      </w:r>
    </w:p>
    <w:p w14:paraId="6A000C71" w14:textId="77777777" w:rsidR="00B24F1B" w:rsidRPr="001B544B" w:rsidRDefault="00B24F1B" w:rsidP="00911EBF">
      <w:pPr>
        <w:numPr>
          <w:ilvl w:val="0"/>
          <w:numId w:val="50"/>
        </w:numPr>
        <w:shd w:val="clear" w:color="auto" w:fill="FFFFFF" w:themeFill="background1"/>
        <w:tabs>
          <w:tab w:val="left" w:pos="567"/>
        </w:tabs>
        <w:spacing w:after="0" w:line="240" w:lineRule="auto"/>
        <w:ind w:left="0" w:firstLine="0"/>
        <w:rPr>
          <w:rFonts w:ascii="Times New Roman" w:hAnsi="Times New Roman" w:cs="Times New Roman"/>
          <w:sz w:val="28"/>
          <w:szCs w:val="28"/>
        </w:rPr>
      </w:pPr>
      <w:r w:rsidRPr="001B544B">
        <w:rPr>
          <w:rFonts w:ascii="Times New Roman" w:eastAsia="Times New Roman" w:hAnsi="Times New Roman" w:cs="Times New Roman"/>
          <w:sz w:val="28"/>
          <w:szCs w:val="28"/>
        </w:rPr>
        <w:t>Неопределенный опухоль дендритных клеток;</w:t>
      </w:r>
    </w:p>
    <w:p w14:paraId="1EEA4556" w14:textId="77777777" w:rsidR="00B24F1B" w:rsidRPr="001B544B" w:rsidRDefault="00B24F1B" w:rsidP="00911EBF">
      <w:pPr>
        <w:numPr>
          <w:ilvl w:val="0"/>
          <w:numId w:val="50"/>
        </w:numPr>
        <w:shd w:val="clear" w:color="auto" w:fill="FFFFFF" w:themeFill="background1"/>
        <w:tabs>
          <w:tab w:val="left" w:pos="567"/>
        </w:tabs>
        <w:spacing w:after="0" w:line="240" w:lineRule="auto"/>
        <w:ind w:left="0" w:firstLine="0"/>
        <w:rPr>
          <w:rFonts w:ascii="Times New Roman" w:hAnsi="Times New Roman" w:cs="Times New Roman"/>
          <w:sz w:val="28"/>
          <w:szCs w:val="28"/>
        </w:rPr>
      </w:pPr>
      <w:r w:rsidRPr="001B544B">
        <w:rPr>
          <w:rFonts w:ascii="Times New Roman" w:hAnsi="Times New Roman" w:cs="Times New Roman"/>
          <w:sz w:val="28"/>
          <w:szCs w:val="28"/>
        </w:rPr>
        <w:t xml:space="preserve">Саркома из дендритных клеток;  </w:t>
      </w:r>
    </w:p>
    <w:p w14:paraId="1C72B881" w14:textId="77777777" w:rsidR="00B24F1B" w:rsidRPr="001B544B" w:rsidRDefault="00B24F1B" w:rsidP="00911EBF">
      <w:pPr>
        <w:numPr>
          <w:ilvl w:val="0"/>
          <w:numId w:val="50"/>
        </w:numPr>
        <w:shd w:val="clear" w:color="auto" w:fill="FFFFFF" w:themeFill="background1"/>
        <w:tabs>
          <w:tab w:val="left" w:pos="567"/>
        </w:tabs>
        <w:spacing w:after="0" w:line="240" w:lineRule="auto"/>
        <w:ind w:left="0" w:firstLine="0"/>
        <w:rPr>
          <w:rFonts w:ascii="Times New Roman" w:eastAsia="Times New Roman" w:hAnsi="Times New Roman" w:cs="Times New Roman"/>
          <w:sz w:val="28"/>
          <w:szCs w:val="28"/>
        </w:rPr>
      </w:pPr>
      <w:r w:rsidRPr="001B544B">
        <w:rPr>
          <w:rFonts w:ascii="Times New Roman" w:eastAsia="Times New Roman" w:hAnsi="Times New Roman" w:cs="Times New Roman"/>
          <w:sz w:val="28"/>
          <w:szCs w:val="28"/>
        </w:rPr>
        <w:t>Саркома фолликулярных дендритных клеток;</w:t>
      </w:r>
    </w:p>
    <w:p w14:paraId="781CF28B" w14:textId="77777777" w:rsidR="00B24F1B" w:rsidRPr="001B544B" w:rsidRDefault="00B24F1B" w:rsidP="00911EBF">
      <w:pPr>
        <w:numPr>
          <w:ilvl w:val="0"/>
          <w:numId w:val="50"/>
        </w:numPr>
        <w:shd w:val="clear" w:color="auto" w:fill="FFFFFF" w:themeFill="background1"/>
        <w:tabs>
          <w:tab w:val="left" w:pos="567"/>
        </w:tabs>
        <w:spacing w:after="0" w:line="240" w:lineRule="auto"/>
        <w:ind w:left="0" w:firstLine="0"/>
        <w:rPr>
          <w:rFonts w:ascii="Times New Roman" w:hAnsi="Times New Roman" w:cs="Times New Roman"/>
          <w:sz w:val="28"/>
          <w:szCs w:val="28"/>
        </w:rPr>
      </w:pPr>
      <w:r w:rsidRPr="001B544B">
        <w:rPr>
          <w:rFonts w:ascii="Times New Roman" w:eastAsia="Times New Roman" w:hAnsi="Times New Roman" w:cs="Times New Roman"/>
          <w:sz w:val="28"/>
          <w:szCs w:val="28"/>
        </w:rPr>
        <w:t xml:space="preserve">Опухоль из ретикулярных фибробластических клеток; </w:t>
      </w:r>
    </w:p>
    <w:p w14:paraId="0991BBDB" w14:textId="77777777" w:rsidR="00B24F1B" w:rsidRPr="001B544B" w:rsidRDefault="00B24F1B" w:rsidP="00911EBF">
      <w:pPr>
        <w:numPr>
          <w:ilvl w:val="0"/>
          <w:numId w:val="50"/>
        </w:numPr>
        <w:shd w:val="clear" w:color="auto" w:fill="FFFFFF" w:themeFill="background1"/>
        <w:tabs>
          <w:tab w:val="left" w:pos="567"/>
        </w:tabs>
        <w:spacing w:after="0" w:line="240" w:lineRule="auto"/>
        <w:ind w:left="0" w:firstLine="0"/>
        <w:rPr>
          <w:rFonts w:ascii="Times New Roman" w:hAnsi="Times New Roman" w:cs="Times New Roman"/>
          <w:sz w:val="28"/>
          <w:szCs w:val="28"/>
        </w:rPr>
      </w:pPr>
      <w:r w:rsidRPr="001B544B">
        <w:rPr>
          <w:rFonts w:ascii="Times New Roman" w:hAnsi="Times New Roman" w:cs="Times New Roman"/>
          <w:sz w:val="28"/>
          <w:szCs w:val="28"/>
        </w:rPr>
        <w:t xml:space="preserve">Рассеянная юношеская ксантогранулома  </w:t>
      </w:r>
    </w:p>
    <w:p w14:paraId="36E06FB0" w14:textId="77777777" w:rsidR="00B24F1B" w:rsidRPr="001B544B" w:rsidRDefault="00B24F1B" w:rsidP="00911EBF">
      <w:pPr>
        <w:numPr>
          <w:ilvl w:val="0"/>
          <w:numId w:val="50"/>
        </w:numPr>
        <w:shd w:val="clear" w:color="auto" w:fill="FFFFFF" w:themeFill="background1"/>
        <w:tabs>
          <w:tab w:val="left" w:pos="567"/>
        </w:tabs>
        <w:spacing w:after="0" w:line="240" w:lineRule="auto"/>
        <w:ind w:left="0" w:firstLine="0"/>
        <w:rPr>
          <w:rFonts w:ascii="Times New Roman" w:eastAsia="Times New Roman" w:hAnsi="Times New Roman" w:cs="Times New Roman"/>
          <w:sz w:val="28"/>
          <w:szCs w:val="28"/>
          <w:u w:val="single"/>
        </w:rPr>
      </w:pPr>
      <w:r w:rsidRPr="001B544B">
        <w:rPr>
          <w:rFonts w:ascii="Times New Roman" w:eastAsia="Times New Roman" w:hAnsi="Times New Roman" w:cs="Times New Roman"/>
          <w:sz w:val="28"/>
          <w:szCs w:val="28"/>
        </w:rPr>
        <w:t>Болезнь Эрдгейма-Честер</w:t>
      </w:r>
    </w:p>
    <w:p w14:paraId="5B299671" w14:textId="77777777" w:rsidR="00B24F1B" w:rsidRPr="001B544B" w:rsidRDefault="00B24F1B" w:rsidP="007B797B">
      <w:pPr>
        <w:pStyle w:val="a5"/>
        <w:spacing w:after="0" w:line="240" w:lineRule="auto"/>
        <w:jc w:val="right"/>
        <w:rPr>
          <w:rFonts w:ascii="Times New Roman" w:eastAsia="Times New Roman" w:hAnsi="Times New Roman"/>
          <w:sz w:val="28"/>
          <w:szCs w:val="28"/>
          <w:lang w:val="ru-RU" w:eastAsia="ru-RU"/>
        </w:rPr>
      </w:pPr>
    </w:p>
    <w:p w14:paraId="657D4F48" w14:textId="77777777" w:rsidR="00B24F1B" w:rsidRPr="001B544B" w:rsidRDefault="00B24F1B" w:rsidP="007B797B">
      <w:pPr>
        <w:pStyle w:val="a5"/>
        <w:spacing w:after="0" w:line="240" w:lineRule="auto"/>
        <w:jc w:val="right"/>
        <w:rPr>
          <w:rFonts w:ascii="Times New Roman" w:eastAsia="Times New Roman" w:hAnsi="Times New Roman"/>
          <w:sz w:val="28"/>
          <w:szCs w:val="28"/>
          <w:lang w:val="ru-RU" w:eastAsia="ru-RU"/>
        </w:rPr>
      </w:pPr>
    </w:p>
    <w:p w14:paraId="13575C05"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1971DDA5"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4050D4C3"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77FF242A"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121B4B9B"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3C3045F6"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22F8C13D"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3C1A16F4"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4FEF67A8"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2E6869C8"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76AED7A6"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2C93EBC6"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41C8D722"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50F202C6"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6F615472"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pPr>
    </w:p>
    <w:p w14:paraId="03F1968C" w14:textId="77777777" w:rsidR="00911EBF" w:rsidRPr="001B544B" w:rsidRDefault="00911EBF" w:rsidP="007B797B">
      <w:pPr>
        <w:pStyle w:val="a5"/>
        <w:spacing w:after="0" w:line="240" w:lineRule="auto"/>
        <w:jc w:val="right"/>
        <w:rPr>
          <w:rFonts w:ascii="Times New Roman" w:eastAsia="Times New Roman" w:hAnsi="Times New Roman"/>
          <w:sz w:val="28"/>
          <w:szCs w:val="28"/>
          <w:lang w:val="ru-RU" w:eastAsia="ru-RU"/>
        </w:rPr>
        <w:sectPr w:rsidR="00911EBF" w:rsidRPr="001B544B" w:rsidSect="00074BCC">
          <w:footerReference w:type="default" r:id="rId21"/>
          <w:endnotePr>
            <w:numFmt w:val="decimal"/>
          </w:endnotePr>
          <w:pgSz w:w="11906" w:h="16838"/>
          <w:pgMar w:top="851" w:right="851" w:bottom="851" w:left="1134" w:header="708" w:footer="708" w:gutter="0"/>
          <w:cols w:space="708"/>
          <w:docGrid w:linePitch="360"/>
        </w:sectPr>
      </w:pPr>
    </w:p>
    <w:p w14:paraId="66293985" w14:textId="77777777" w:rsidR="00B24F1B" w:rsidRPr="001B544B" w:rsidRDefault="00E84B08" w:rsidP="007B797B">
      <w:pPr>
        <w:pStyle w:val="a5"/>
        <w:spacing w:after="0" w:line="240" w:lineRule="auto"/>
        <w:jc w:val="right"/>
        <w:rPr>
          <w:rFonts w:ascii="Times New Roman" w:eastAsia="Times New Roman" w:hAnsi="Times New Roman"/>
          <w:sz w:val="28"/>
          <w:szCs w:val="28"/>
          <w:lang w:val="ru-RU" w:eastAsia="ru-RU"/>
        </w:rPr>
      </w:pPr>
      <w:r w:rsidRPr="001B544B">
        <w:rPr>
          <w:rFonts w:ascii="Times New Roman" w:eastAsia="Times New Roman" w:hAnsi="Times New Roman"/>
          <w:sz w:val="28"/>
          <w:szCs w:val="28"/>
          <w:lang w:val="ru-RU" w:eastAsia="ru-RU"/>
        </w:rPr>
        <w:t>Приложение 3</w:t>
      </w:r>
    </w:p>
    <w:p w14:paraId="56909A27" w14:textId="77777777" w:rsidR="00B24F1B" w:rsidRPr="001B544B" w:rsidRDefault="00B24F1B" w:rsidP="007B797B">
      <w:pPr>
        <w:pStyle w:val="a5"/>
        <w:spacing w:after="0" w:line="240" w:lineRule="auto"/>
        <w:jc w:val="right"/>
        <w:rPr>
          <w:rFonts w:ascii="Times New Roman" w:eastAsia="Times New Roman" w:hAnsi="Times New Roman"/>
          <w:strike/>
          <w:sz w:val="28"/>
          <w:szCs w:val="28"/>
          <w:lang w:val="ru-RU" w:eastAsia="ru-RU"/>
        </w:rPr>
      </w:pPr>
    </w:p>
    <w:p w14:paraId="0476A728" w14:textId="77777777" w:rsidR="00B24F1B" w:rsidRPr="001B544B" w:rsidRDefault="00B24F1B" w:rsidP="007B797B">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Классификация лимфом Ann Arbor, модификация Cotswold</w:t>
      </w:r>
    </w:p>
    <w:p w14:paraId="56F76CF7" w14:textId="77777777" w:rsidR="00911EBF" w:rsidRPr="001B544B" w:rsidRDefault="00911EBF" w:rsidP="007B797B">
      <w:pPr>
        <w:spacing w:after="0" w:line="240" w:lineRule="auto"/>
        <w:jc w:val="center"/>
        <w:rPr>
          <w:rFonts w:ascii="Times New Roman" w:hAnsi="Times New Roman" w:cs="Times New Roman"/>
          <w:b/>
          <w:sz w:val="28"/>
          <w:szCs w:val="28"/>
          <w:lang w:val="ru-RU"/>
        </w:rPr>
      </w:pPr>
    </w:p>
    <w:tbl>
      <w:tblPr>
        <w:tblStyle w:val="a6"/>
        <w:tblW w:w="15417" w:type="dxa"/>
        <w:tblLook w:val="04A0" w:firstRow="1" w:lastRow="0" w:firstColumn="1" w:lastColumn="0" w:noHBand="0" w:noVBand="1"/>
      </w:tblPr>
      <w:tblGrid>
        <w:gridCol w:w="1809"/>
        <w:gridCol w:w="13608"/>
      </w:tblGrid>
      <w:tr w:rsidR="00B24F1B" w:rsidRPr="001B544B" w14:paraId="7BCBFCBD" w14:textId="77777777" w:rsidTr="00911EBF">
        <w:tc>
          <w:tcPr>
            <w:tcW w:w="1809" w:type="dxa"/>
          </w:tcPr>
          <w:p w14:paraId="6D1C2BD9"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 xml:space="preserve">Стадия I </w:t>
            </w:r>
          </w:p>
        </w:tc>
        <w:tc>
          <w:tcPr>
            <w:tcW w:w="13608" w:type="dxa"/>
          </w:tcPr>
          <w:p w14:paraId="6CCB2827" w14:textId="77777777" w:rsidR="00B24F1B" w:rsidRPr="001B544B" w:rsidRDefault="00B24F1B" w:rsidP="00911EBF">
            <w:pPr>
              <w:pStyle w:val="a5"/>
              <w:numPr>
                <w:ilvl w:val="0"/>
                <w:numId w:val="43"/>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Поражение одной лимфатической зоны или структуры</w:t>
            </w:r>
            <w:r w:rsidRPr="001B544B">
              <w:rPr>
                <w:rFonts w:ascii="Times New Roman" w:hAnsi="Times New Roman"/>
                <w:sz w:val="28"/>
                <w:szCs w:val="28"/>
                <w:vertAlign w:val="superscript"/>
                <w:lang w:val="ru-RU"/>
              </w:rPr>
              <w:t>*</w:t>
            </w:r>
          </w:p>
          <w:p w14:paraId="48D057FA" w14:textId="77777777" w:rsidR="00B24F1B" w:rsidRPr="001B544B" w:rsidRDefault="00B24F1B" w:rsidP="00911EBF">
            <w:pPr>
              <w:pStyle w:val="a5"/>
              <w:numPr>
                <w:ilvl w:val="0"/>
                <w:numId w:val="43"/>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Локализованное поражение одного экстралимфатического органа или ткани в пределах одного сегмента</w:t>
            </w:r>
          </w:p>
        </w:tc>
      </w:tr>
      <w:tr w:rsidR="00B24F1B" w:rsidRPr="001B544B" w14:paraId="51C53347" w14:textId="77777777" w:rsidTr="00911EBF">
        <w:tc>
          <w:tcPr>
            <w:tcW w:w="1809" w:type="dxa"/>
          </w:tcPr>
          <w:p w14:paraId="5BABE694"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Стадия II</w:t>
            </w:r>
          </w:p>
        </w:tc>
        <w:tc>
          <w:tcPr>
            <w:tcW w:w="13608" w:type="dxa"/>
          </w:tcPr>
          <w:p w14:paraId="6CB9A8C9" w14:textId="77777777" w:rsidR="00B24F1B" w:rsidRPr="001B544B" w:rsidRDefault="00B24F1B" w:rsidP="00911EBF">
            <w:pPr>
              <w:pStyle w:val="a5"/>
              <w:numPr>
                <w:ilvl w:val="0"/>
                <w:numId w:val="44"/>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Поражение двух или более** лимфатических зон по одну сторону диафрагмы</w:t>
            </w:r>
          </w:p>
          <w:p w14:paraId="298D0BE0" w14:textId="77777777" w:rsidR="00B24F1B" w:rsidRPr="001B544B" w:rsidRDefault="00B24F1B" w:rsidP="00911EBF">
            <w:pPr>
              <w:pStyle w:val="a5"/>
              <w:numPr>
                <w:ilvl w:val="0"/>
                <w:numId w:val="44"/>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Локализованное в пределах одного сегмента поражение одного</w:t>
            </w:r>
          </w:p>
          <w:p w14:paraId="230D56BC" w14:textId="77777777" w:rsidR="00B24F1B" w:rsidRPr="001B544B" w:rsidRDefault="00B24F1B" w:rsidP="00911EBF">
            <w:pPr>
              <w:pStyle w:val="a5"/>
              <w:tabs>
                <w:tab w:val="left" w:pos="321"/>
              </w:tabs>
              <w:autoSpaceDE w:val="0"/>
              <w:autoSpaceDN w:val="0"/>
              <w:adjustRightInd w:val="0"/>
              <w:ind w:left="0"/>
              <w:rPr>
                <w:rFonts w:ascii="Times New Roman" w:hAnsi="Times New Roman"/>
                <w:sz w:val="28"/>
                <w:szCs w:val="28"/>
                <w:lang w:val="ru-RU"/>
              </w:rPr>
            </w:pPr>
            <w:r w:rsidRPr="001B544B">
              <w:rPr>
                <w:rFonts w:ascii="Times New Roman" w:hAnsi="Times New Roman"/>
                <w:sz w:val="28"/>
                <w:szCs w:val="28"/>
                <w:lang w:val="ru-RU"/>
              </w:rPr>
              <w:t>экстралимфатического органа или ткани и его регионарных лимфатических узлов с или без поражения других лимфатических областей по ту же сторону диафрагмы</w:t>
            </w:r>
          </w:p>
        </w:tc>
      </w:tr>
      <w:tr w:rsidR="00B24F1B" w:rsidRPr="001B544B" w14:paraId="7FEEEF9B" w14:textId="77777777" w:rsidTr="00911EBF">
        <w:tc>
          <w:tcPr>
            <w:tcW w:w="1809" w:type="dxa"/>
          </w:tcPr>
          <w:p w14:paraId="154D017D"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Стадия III</w:t>
            </w:r>
          </w:p>
        </w:tc>
        <w:tc>
          <w:tcPr>
            <w:tcW w:w="13608" w:type="dxa"/>
          </w:tcPr>
          <w:p w14:paraId="463ED1F4" w14:textId="77777777" w:rsidR="00B24F1B" w:rsidRPr="001B544B" w:rsidRDefault="00B24F1B" w:rsidP="00911EBF">
            <w:pPr>
              <w:pStyle w:val="a5"/>
              <w:numPr>
                <w:ilvl w:val="0"/>
                <w:numId w:val="45"/>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Поражение лимфатических узлов или структур по обе стороны диафрагмы</w:t>
            </w:r>
            <w:r w:rsidRPr="001B544B">
              <w:rPr>
                <w:rFonts w:ascii="Times New Roman" w:hAnsi="Times New Roman"/>
                <w:sz w:val="28"/>
                <w:szCs w:val="28"/>
                <w:vertAlign w:val="superscript"/>
                <w:lang w:val="ru-RU"/>
              </w:rPr>
              <w:t>***</w:t>
            </w:r>
          </w:p>
          <w:p w14:paraId="73096AA9" w14:textId="77777777" w:rsidR="00B24F1B" w:rsidRPr="001B544B" w:rsidRDefault="00B24F1B" w:rsidP="00911EBF">
            <w:pPr>
              <w:pStyle w:val="a5"/>
              <w:numPr>
                <w:ilvl w:val="0"/>
                <w:numId w:val="45"/>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Локализованное в пределах одного сегмента поражение одного</w:t>
            </w:r>
          </w:p>
          <w:p w14:paraId="4B4DBA3F" w14:textId="77777777" w:rsidR="00B24F1B" w:rsidRPr="001B544B" w:rsidRDefault="00B24F1B" w:rsidP="00911EBF">
            <w:pPr>
              <w:pStyle w:val="a5"/>
              <w:tabs>
                <w:tab w:val="left" w:pos="321"/>
              </w:tabs>
              <w:autoSpaceDE w:val="0"/>
              <w:autoSpaceDN w:val="0"/>
              <w:adjustRightInd w:val="0"/>
              <w:ind w:left="0"/>
              <w:rPr>
                <w:rFonts w:ascii="Times New Roman" w:hAnsi="Times New Roman"/>
                <w:sz w:val="28"/>
                <w:szCs w:val="28"/>
                <w:lang w:val="ru-RU"/>
              </w:rPr>
            </w:pPr>
            <w:r w:rsidRPr="001B544B">
              <w:rPr>
                <w:rFonts w:ascii="Times New Roman" w:hAnsi="Times New Roman"/>
                <w:sz w:val="28"/>
                <w:szCs w:val="28"/>
                <w:lang w:val="ru-RU"/>
              </w:rPr>
              <w:t>экстралимфатического органа или ткани и его регионарных лимфатических узлов с поражением других лимфатических областей по обе стороны диафрагмы</w:t>
            </w:r>
          </w:p>
        </w:tc>
      </w:tr>
      <w:tr w:rsidR="00B24F1B" w:rsidRPr="001B544B" w14:paraId="345B6001" w14:textId="77777777" w:rsidTr="00911EBF">
        <w:tc>
          <w:tcPr>
            <w:tcW w:w="1809" w:type="dxa"/>
          </w:tcPr>
          <w:p w14:paraId="0C6AFCA8"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Стадия IV</w:t>
            </w:r>
          </w:p>
        </w:tc>
        <w:tc>
          <w:tcPr>
            <w:tcW w:w="13608" w:type="dxa"/>
          </w:tcPr>
          <w:p w14:paraId="7F6B6982" w14:textId="77777777" w:rsidR="00B24F1B" w:rsidRPr="001B544B" w:rsidRDefault="00B24F1B" w:rsidP="00911EBF">
            <w:pPr>
              <w:pStyle w:val="a5"/>
              <w:numPr>
                <w:ilvl w:val="0"/>
                <w:numId w:val="46"/>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Диссеминированное (многофокусное) поражение одного или нескольких экстралимфатических органов, с или без поражения лимфатических узлов</w:t>
            </w:r>
          </w:p>
          <w:p w14:paraId="56BB8E12" w14:textId="77777777" w:rsidR="00B24F1B" w:rsidRPr="001B544B" w:rsidRDefault="00B24F1B" w:rsidP="00911EBF">
            <w:pPr>
              <w:pStyle w:val="a5"/>
              <w:numPr>
                <w:ilvl w:val="0"/>
                <w:numId w:val="46"/>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Изолированное поражение экстралимфатического органа с поражением</w:t>
            </w:r>
          </w:p>
          <w:p w14:paraId="74462D77" w14:textId="77777777" w:rsidR="00B24F1B" w:rsidRPr="001B544B" w:rsidRDefault="00B24F1B" w:rsidP="00911EBF">
            <w:pPr>
              <w:pStyle w:val="a5"/>
              <w:tabs>
                <w:tab w:val="left" w:pos="321"/>
              </w:tabs>
              <w:autoSpaceDE w:val="0"/>
              <w:autoSpaceDN w:val="0"/>
              <w:adjustRightInd w:val="0"/>
              <w:ind w:left="0"/>
              <w:rPr>
                <w:rFonts w:ascii="Times New Roman" w:hAnsi="Times New Roman"/>
                <w:sz w:val="28"/>
                <w:szCs w:val="28"/>
                <w:lang w:val="ru-RU"/>
              </w:rPr>
            </w:pPr>
            <w:r w:rsidRPr="001B544B">
              <w:rPr>
                <w:rFonts w:ascii="Times New Roman" w:hAnsi="Times New Roman"/>
                <w:sz w:val="28"/>
                <w:szCs w:val="28"/>
                <w:lang w:val="ru-RU"/>
              </w:rPr>
              <w:t>отдаленных (не регионарных) лимфатических узлов</w:t>
            </w:r>
          </w:p>
          <w:p w14:paraId="434B21C5" w14:textId="77777777" w:rsidR="00B24F1B" w:rsidRPr="001B544B" w:rsidRDefault="00B24F1B" w:rsidP="00911EBF">
            <w:pPr>
              <w:pStyle w:val="a5"/>
              <w:numPr>
                <w:ilvl w:val="0"/>
                <w:numId w:val="46"/>
              </w:numPr>
              <w:tabs>
                <w:tab w:val="left" w:pos="321"/>
              </w:tabs>
              <w:ind w:left="0" w:firstLine="0"/>
              <w:rPr>
                <w:rFonts w:ascii="Times New Roman" w:hAnsi="Times New Roman"/>
                <w:sz w:val="28"/>
                <w:szCs w:val="28"/>
                <w:lang w:val="ru-RU"/>
              </w:rPr>
            </w:pPr>
            <w:r w:rsidRPr="001B544B">
              <w:rPr>
                <w:rFonts w:ascii="Times New Roman" w:hAnsi="Times New Roman"/>
                <w:sz w:val="28"/>
                <w:szCs w:val="28"/>
                <w:lang w:val="ru-RU"/>
              </w:rPr>
              <w:t>Поражение печени и/или костного мозга</w:t>
            </w:r>
          </w:p>
        </w:tc>
      </w:tr>
      <w:tr w:rsidR="00B24F1B" w:rsidRPr="001B544B" w14:paraId="0B94BD49" w14:textId="77777777" w:rsidTr="00911EBF">
        <w:tc>
          <w:tcPr>
            <w:tcW w:w="15417" w:type="dxa"/>
            <w:gridSpan w:val="2"/>
          </w:tcPr>
          <w:p w14:paraId="307ECD3F" w14:textId="77777777" w:rsidR="00B24F1B" w:rsidRPr="001B544B" w:rsidRDefault="00B24F1B" w:rsidP="00911EBF">
            <w:pPr>
              <w:tabs>
                <w:tab w:val="left" w:pos="321"/>
              </w:tabs>
              <w:rPr>
                <w:rFonts w:ascii="Times New Roman" w:hAnsi="Times New Roman"/>
                <w:sz w:val="28"/>
                <w:szCs w:val="28"/>
                <w:lang w:val="ru-RU"/>
              </w:rPr>
            </w:pPr>
            <w:r w:rsidRPr="001B544B">
              <w:rPr>
                <w:rFonts w:ascii="Times New Roman" w:hAnsi="Times New Roman"/>
                <w:sz w:val="28"/>
                <w:szCs w:val="28"/>
                <w:lang w:val="ru-RU"/>
              </w:rPr>
              <w:t>Для всех стадий</w:t>
            </w:r>
          </w:p>
        </w:tc>
      </w:tr>
      <w:tr w:rsidR="00B24F1B" w:rsidRPr="001B544B" w14:paraId="37A96CCC" w14:textId="77777777" w:rsidTr="00911EBF">
        <w:tc>
          <w:tcPr>
            <w:tcW w:w="1809" w:type="dxa"/>
          </w:tcPr>
          <w:p w14:paraId="642E535D"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А</w:t>
            </w:r>
          </w:p>
        </w:tc>
        <w:tc>
          <w:tcPr>
            <w:tcW w:w="13608" w:type="dxa"/>
          </w:tcPr>
          <w:p w14:paraId="6040F950" w14:textId="77777777" w:rsidR="00B24F1B" w:rsidRPr="001B544B" w:rsidRDefault="00B24F1B" w:rsidP="00911EBF">
            <w:pPr>
              <w:pStyle w:val="a5"/>
              <w:numPr>
                <w:ilvl w:val="0"/>
                <w:numId w:val="46"/>
              </w:numPr>
              <w:tabs>
                <w:tab w:val="left" w:pos="321"/>
              </w:tabs>
              <w:ind w:left="0" w:firstLine="0"/>
              <w:rPr>
                <w:rFonts w:ascii="Times New Roman" w:hAnsi="Times New Roman"/>
                <w:sz w:val="28"/>
                <w:szCs w:val="28"/>
                <w:lang w:val="ru-RU"/>
              </w:rPr>
            </w:pPr>
            <w:r w:rsidRPr="001B544B">
              <w:rPr>
                <w:rFonts w:ascii="Times New Roman" w:hAnsi="Times New Roman"/>
                <w:sz w:val="28"/>
                <w:szCs w:val="28"/>
                <w:lang w:val="ru-RU"/>
              </w:rPr>
              <w:t>Отсутствие признаков В-стадии</w:t>
            </w:r>
          </w:p>
        </w:tc>
      </w:tr>
      <w:tr w:rsidR="00B24F1B" w:rsidRPr="001B544B" w14:paraId="3C9FA59D" w14:textId="77777777" w:rsidTr="00911EBF">
        <w:tc>
          <w:tcPr>
            <w:tcW w:w="1809" w:type="dxa"/>
          </w:tcPr>
          <w:p w14:paraId="79BF95D0"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В</w:t>
            </w:r>
            <w:r w:rsidRPr="001B544B">
              <w:rPr>
                <w:rFonts w:ascii="Times New Roman" w:hAnsi="Times New Roman"/>
                <w:sz w:val="28"/>
                <w:szCs w:val="28"/>
                <w:vertAlign w:val="superscript"/>
                <w:lang w:val="ru-RU"/>
              </w:rPr>
              <w:t>****</w:t>
            </w:r>
          </w:p>
        </w:tc>
        <w:tc>
          <w:tcPr>
            <w:tcW w:w="13608" w:type="dxa"/>
          </w:tcPr>
          <w:p w14:paraId="45E3463F" w14:textId="77777777" w:rsidR="00B24F1B" w:rsidRPr="001B544B" w:rsidRDefault="00B24F1B" w:rsidP="00911EBF">
            <w:pPr>
              <w:tabs>
                <w:tab w:val="left" w:pos="321"/>
              </w:tabs>
              <w:autoSpaceDE w:val="0"/>
              <w:autoSpaceDN w:val="0"/>
              <w:adjustRightInd w:val="0"/>
              <w:rPr>
                <w:rFonts w:ascii="Times New Roman" w:hAnsi="Times New Roman"/>
                <w:sz w:val="28"/>
                <w:szCs w:val="28"/>
                <w:lang w:val="ru-RU"/>
              </w:rPr>
            </w:pPr>
            <w:r w:rsidRPr="001B544B">
              <w:rPr>
                <w:rFonts w:ascii="Times New Roman" w:hAnsi="Times New Roman"/>
                <w:sz w:val="28"/>
                <w:szCs w:val="28"/>
                <w:lang w:val="ru-RU"/>
              </w:rPr>
              <w:t>Один или более из следующих симптомов:</w:t>
            </w:r>
          </w:p>
          <w:p w14:paraId="3B0AB820" w14:textId="77777777" w:rsidR="00B24F1B" w:rsidRPr="001B544B" w:rsidRDefault="00B24F1B" w:rsidP="00911EBF">
            <w:pPr>
              <w:pStyle w:val="a5"/>
              <w:numPr>
                <w:ilvl w:val="0"/>
                <w:numId w:val="46"/>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Лихорадка выше 38°С не менее трех дней подряд без признаков воспаления</w:t>
            </w:r>
          </w:p>
          <w:p w14:paraId="25468A47" w14:textId="77777777" w:rsidR="00B24F1B" w:rsidRPr="001B544B" w:rsidRDefault="00B24F1B" w:rsidP="00911EBF">
            <w:pPr>
              <w:pStyle w:val="a5"/>
              <w:numPr>
                <w:ilvl w:val="0"/>
                <w:numId w:val="46"/>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Ночные профузные поты</w:t>
            </w:r>
          </w:p>
          <w:p w14:paraId="1E3399CA" w14:textId="77777777" w:rsidR="00B24F1B" w:rsidRPr="001B544B" w:rsidRDefault="00B24F1B" w:rsidP="00911EBF">
            <w:pPr>
              <w:pStyle w:val="a5"/>
              <w:numPr>
                <w:ilvl w:val="0"/>
                <w:numId w:val="46"/>
              </w:numPr>
              <w:tabs>
                <w:tab w:val="left" w:pos="321"/>
              </w:tabs>
              <w:ind w:left="0" w:firstLine="0"/>
              <w:rPr>
                <w:rFonts w:ascii="Times New Roman" w:hAnsi="Times New Roman"/>
                <w:sz w:val="28"/>
                <w:szCs w:val="28"/>
                <w:lang w:val="ru-RU"/>
              </w:rPr>
            </w:pPr>
            <w:r w:rsidRPr="001B544B">
              <w:rPr>
                <w:rFonts w:ascii="Times New Roman" w:hAnsi="Times New Roman"/>
                <w:sz w:val="28"/>
                <w:szCs w:val="28"/>
                <w:lang w:val="ru-RU"/>
              </w:rPr>
              <w:t>Похудание на 10% массы тела за последние 6 месяцев</w:t>
            </w:r>
          </w:p>
        </w:tc>
      </w:tr>
      <w:tr w:rsidR="00B24F1B" w:rsidRPr="001B544B" w14:paraId="7DF2312C" w14:textId="77777777" w:rsidTr="00911EBF">
        <w:tc>
          <w:tcPr>
            <w:tcW w:w="1809" w:type="dxa"/>
          </w:tcPr>
          <w:p w14:paraId="53A13999"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E</w:t>
            </w:r>
          </w:p>
        </w:tc>
        <w:tc>
          <w:tcPr>
            <w:tcW w:w="13608" w:type="dxa"/>
          </w:tcPr>
          <w:p w14:paraId="6B2B79F2" w14:textId="77777777" w:rsidR="00B24F1B" w:rsidRPr="001B544B" w:rsidRDefault="00B24F1B" w:rsidP="00911EBF">
            <w:pPr>
              <w:pStyle w:val="a5"/>
              <w:numPr>
                <w:ilvl w:val="0"/>
                <w:numId w:val="48"/>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Локализованное экстранодальное поражение (при I-IIIстадиях)</w:t>
            </w:r>
          </w:p>
        </w:tc>
      </w:tr>
      <w:tr w:rsidR="00B24F1B" w:rsidRPr="001B544B" w14:paraId="14F1DD75" w14:textId="77777777" w:rsidTr="00911EBF">
        <w:tc>
          <w:tcPr>
            <w:tcW w:w="1809" w:type="dxa"/>
          </w:tcPr>
          <w:p w14:paraId="4F55535A"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S</w:t>
            </w:r>
          </w:p>
        </w:tc>
        <w:tc>
          <w:tcPr>
            <w:tcW w:w="13608" w:type="dxa"/>
          </w:tcPr>
          <w:p w14:paraId="176B92F7" w14:textId="77777777" w:rsidR="00B24F1B" w:rsidRPr="001B544B" w:rsidRDefault="00B24F1B" w:rsidP="00911EBF">
            <w:pPr>
              <w:pStyle w:val="a5"/>
              <w:numPr>
                <w:ilvl w:val="0"/>
                <w:numId w:val="47"/>
              </w:numPr>
              <w:tabs>
                <w:tab w:val="left" w:pos="321"/>
              </w:tabs>
              <w:ind w:left="0" w:firstLine="0"/>
              <w:rPr>
                <w:rFonts w:ascii="Times New Roman" w:hAnsi="Times New Roman"/>
                <w:sz w:val="28"/>
                <w:szCs w:val="28"/>
                <w:lang w:val="ru-RU"/>
              </w:rPr>
            </w:pPr>
            <w:r w:rsidRPr="001B544B">
              <w:rPr>
                <w:rFonts w:ascii="Times New Roman" w:hAnsi="Times New Roman"/>
                <w:sz w:val="28"/>
                <w:szCs w:val="28"/>
                <w:lang w:val="ru-RU"/>
              </w:rPr>
              <w:t>Поражение селезенки (при I-IIIстадиях)</w:t>
            </w:r>
          </w:p>
        </w:tc>
      </w:tr>
      <w:tr w:rsidR="00B24F1B" w:rsidRPr="001B544B" w14:paraId="33E88614" w14:textId="77777777" w:rsidTr="00911EBF">
        <w:tc>
          <w:tcPr>
            <w:tcW w:w="1809" w:type="dxa"/>
          </w:tcPr>
          <w:p w14:paraId="1DC98F2C" w14:textId="77777777" w:rsidR="00B24F1B" w:rsidRPr="001B544B" w:rsidRDefault="00B24F1B" w:rsidP="007B797B">
            <w:pPr>
              <w:rPr>
                <w:rFonts w:ascii="Times New Roman" w:hAnsi="Times New Roman"/>
                <w:sz w:val="28"/>
                <w:szCs w:val="28"/>
                <w:lang w:val="ru-RU"/>
              </w:rPr>
            </w:pPr>
            <w:r w:rsidRPr="001B544B">
              <w:rPr>
                <w:rFonts w:ascii="Times New Roman" w:hAnsi="Times New Roman"/>
                <w:sz w:val="28"/>
                <w:szCs w:val="28"/>
                <w:lang w:val="ru-RU"/>
              </w:rPr>
              <w:t>Х</w:t>
            </w:r>
          </w:p>
        </w:tc>
        <w:tc>
          <w:tcPr>
            <w:tcW w:w="13608" w:type="dxa"/>
          </w:tcPr>
          <w:p w14:paraId="58865144" w14:textId="77777777" w:rsidR="00B24F1B" w:rsidRPr="001B544B" w:rsidRDefault="00B24F1B" w:rsidP="00911EBF">
            <w:pPr>
              <w:pStyle w:val="a5"/>
              <w:numPr>
                <w:ilvl w:val="0"/>
                <w:numId w:val="47"/>
              </w:numPr>
              <w:tabs>
                <w:tab w:val="left" w:pos="321"/>
              </w:tabs>
              <w:autoSpaceDE w:val="0"/>
              <w:autoSpaceDN w:val="0"/>
              <w:adjustRightInd w:val="0"/>
              <w:ind w:left="0" w:firstLine="0"/>
              <w:rPr>
                <w:rFonts w:ascii="Times New Roman" w:hAnsi="Times New Roman"/>
                <w:sz w:val="28"/>
                <w:szCs w:val="28"/>
                <w:lang w:val="ru-RU"/>
              </w:rPr>
            </w:pPr>
            <w:r w:rsidRPr="001B544B">
              <w:rPr>
                <w:rFonts w:ascii="Times New Roman" w:hAnsi="Times New Roman"/>
                <w:sz w:val="28"/>
                <w:szCs w:val="28"/>
                <w:lang w:val="ru-RU"/>
              </w:rPr>
              <w:t>Массивное (bulky) опухолевое поражение –очаг более 10 см в диаметре или медиастинально-торакальный индекс***** более 1/3</w:t>
            </w:r>
          </w:p>
        </w:tc>
      </w:tr>
    </w:tbl>
    <w:p w14:paraId="7A6C8813"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0"/>
          <w:szCs w:val="20"/>
          <w:lang w:val="ru-RU"/>
        </w:rPr>
      </w:pPr>
      <w:r w:rsidRPr="001B544B">
        <w:rPr>
          <w:rFonts w:ascii="Times New Roman" w:hAnsi="Times New Roman" w:cs="Times New Roman"/>
          <w:sz w:val="28"/>
          <w:szCs w:val="28"/>
          <w:lang w:val="ru-RU"/>
        </w:rPr>
        <w:t xml:space="preserve">* </w:t>
      </w:r>
      <w:r w:rsidRPr="001B544B">
        <w:rPr>
          <w:rFonts w:ascii="Times New Roman" w:hAnsi="Times New Roman" w:cs="Times New Roman"/>
          <w:sz w:val="20"/>
          <w:szCs w:val="20"/>
          <w:lang w:val="ru-RU"/>
        </w:rPr>
        <w:t>К лимфатическим структурам относят лимфатические узлы, селезенку, вилочковую железу, кольцо Вальдейера, червеобразный отросток, пейеровы бляшки</w:t>
      </w:r>
    </w:p>
    <w:p w14:paraId="30AD46CD"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0"/>
          <w:szCs w:val="20"/>
          <w:lang w:val="ru-RU"/>
        </w:rPr>
      </w:pPr>
      <w:r w:rsidRPr="001B544B">
        <w:rPr>
          <w:rFonts w:ascii="Times New Roman" w:hAnsi="Times New Roman" w:cs="Times New Roman"/>
          <w:sz w:val="20"/>
          <w:szCs w:val="20"/>
          <w:lang w:val="ru-RU"/>
        </w:rPr>
        <w:t>** При лимфоме Ходжкина для второй стадии необходимо дополнительно арабской цифрой указывать количество пораженных лимфатических зон (например, стадия II4)</w:t>
      </w:r>
    </w:p>
    <w:p w14:paraId="0281F0BB"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0"/>
          <w:szCs w:val="20"/>
          <w:lang w:val="ru-RU"/>
        </w:rPr>
      </w:pPr>
      <w:r w:rsidRPr="001B544B">
        <w:rPr>
          <w:rFonts w:ascii="Times New Roman" w:hAnsi="Times New Roman" w:cs="Times New Roman"/>
          <w:sz w:val="20"/>
          <w:szCs w:val="20"/>
          <w:lang w:val="ru-RU"/>
        </w:rPr>
        <w:t>*** Рекомендуется различать стадию III1, с поражением верхних абдоминальных лимфатических узлов (ворота печени, селезенки, чревные л/у), и стадию III2, с поражением забрюшинных лимфузлов</w:t>
      </w:r>
    </w:p>
    <w:p w14:paraId="4DFCE9A2"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0"/>
          <w:szCs w:val="20"/>
          <w:lang w:val="ru-RU"/>
        </w:rPr>
      </w:pPr>
      <w:r w:rsidRPr="001B544B">
        <w:rPr>
          <w:rFonts w:ascii="Times New Roman" w:hAnsi="Times New Roman" w:cs="Times New Roman"/>
          <w:sz w:val="20"/>
          <w:szCs w:val="20"/>
          <w:lang w:val="ru-RU"/>
        </w:rPr>
        <w:t>****  Кожный зуд исключен из симптомов интоксикации</w:t>
      </w:r>
    </w:p>
    <w:p w14:paraId="7A9BD26D"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0"/>
          <w:szCs w:val="20"/>
          <w:lang w:val="ru-RU"/>
        </w:rPr>
      </w:pPr>
      <w:r w:rsidRPr="001B544B">
        <w:rPr>
          <w:rFonts w:ascii="Times New Roman" w:hAnsi="Times New Roman" w:cs="Times New Roman"/>
          <w:sz w:val="20"/>
          <w:szCs w:val="20"/>
          <w:lang w:val="ru-RU"/>
        </w:rPr>
        <w:t>***** Медиастинально-торакальный индекс – отношение ширины срединной тени в самом широком месте к диаметру грудной клетки в самом широком ее месте – на уровне Th5-6на стандартных прямых рентгенограммах</w:t>
      </w:r>
    </w:p>
    <w:p w14:paraId="46E4A9FD"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8"/>
          <w:szCs w:val="28"/>
          <w:lang w:val="ru-RU"/>
        </w:rPr>
      </w:pPr>
    </w:p>
    <w:p w14:paraId="4D5A3BA1" w14:textId="77777777" w:rsidR="00B24F1B" w:rsidRPr="001B544B" w:rsidRDefault="00B24F1B" w:rsidP="007B797B">
      <w:pPr>
        <w:pStyle w:val="a5"/>
        <w:spacing w:after="0" w:line="240" w:lineRule="auto"/>
        <w:jc w:val="right"/>
        <w:rPr>
          <w:rFonts w:ascii="Times New Roman" w:eastAsia="Times New Roman" w:hAnsi="Times New Roman"/>
          <w:sz w:val="28"/>
          <w:szCs w:val="28"/>
          <w:lang w:val="ru-RU" w:eastAsia="ru-RU"/>
        </w:rPr>
      </w:pPr>
    </w:p>
    <w:p w14:paraId="19AE7ED6" w14:textId="77777777" w:rsidR="00B24F1B" w:rsidRPr="001B544B" w:rsidRDefault="00E84B08" w:rsidP="007B797B">
      <w:pPr>
        <w:pStyle w:val="a5"/>
        <w:spacing w:after="0" w:line="240" w:lineRule="auto"/>
        <w:jc w:val="right"/>
        <w:rPr>
          <w:rFonts w:ascii="Times New Roman" w:eastAsia="Times New Roman" w:hAnsi="Times New Roman"/>
          <w:sz w:val="28"/>
          <w:szCs w:val="28"/>
          <w:lang w:val="ru-RU" w:eastAsia="ru-RU"/>
        </w:rPr>
      </w:pPr>
      <w:r w:rsidRPr="001B544B">
        <w:rPr>
          <w:rFonts w:ascii="Times New Roman" w:eastAsia="Times New Roman" w:hAnsi="Times New Roman"/>
          <w:sz w:val="28"/>
          <w:szCs w:val="28"/>
          <w:lang w:val="ru-RU" w:eastAsia="ru-RU"/>
        </w:rPr>
        <w:t>Приложение 4</w:t>
      </w:r>
    </w:p>
    <w:p w14:paraId="56448812"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trike/>
          <w:sz w:val="28"/>
          <w:szCs w:val="28"/>
          <w:lang w:val="ru-RU"/>
        </w:rPr>
      </w:pPr>
    </w:p>
    <w:p w14:paraId="1E24FA73" w14:textId="77777777" w:rsidR="00B24F1B" w:rsidRPr="001B544B" w:rsidRDefault="00B24F1B" w:rsidP="007B797B">
      <w:pPr>
        <w:widowControl w:val="0"/>
        <w:autoSpaceDE w:val="0"/>
        <w:autoSpaceDN w:val="0"/>
        <w:adjustRightInd w:val="0"/>
        <w:spacing w:after="0" w:line="240" w:lineRule="auto"/>
        <w:ind w:left="3940" w:hanging="2239"/>
        <w:jc w:val="center"/>
        <w:rPr>
          <w:rFonts w:ascii="Times New Roman" w:hAnsi="Times New Roman" w:cs="Times New Roman"/>
          <w:b/>
          <w:bCs/>
          <w:sz w:val="28"/>
          <w:szCs w:val="28"/>
          <w:lang w:val="ru-RU"/>
        </w:rPr>
      </w:pPr>
      <w:r w:rsidRPr="001B544B">
        <w:rPr>
          <w:rFonts w:ascii="Times New Roman" w:hAnsi="Times New Roman" w:cs="Times New Roman"/>
          <w:b/>
          <w:bCs/>
          <w:sz w:val="28"/>
          <w:szCs w:val="28"/>
          <w:lang w:val="ru-RU"/>
        </w:rPr>
        <w:t xml:space="preserve">Критерии </w:t>
      </w:r>
      <w:r w:rsidRPr="001B544B">
        <w:rPr>
          <w:rFonts w:ascii="Times New Roman" w:hAnsi="Times New Roman" w:cs="Times New Roman"/>
          <w:b/>
          <w:bCs/>
          <w:sz w:val="28"/>
          <w:szCs w:val="28"/>
        </w:rPr>
        <w:t>LUGANO</w:t>
      </w:r>
      <w:r w:rsidRPr="001B544B">
        <w:rPr>
          <w:rFonts w:ascii="Times New Roman" w:hAnsi="Times New Roman" w:cs="Times New Roman"/>
          <w:b/>
          <w:bCs/>
          <w:sz w:val="28"/>
          <w:szCs w:val="28"/>
          <w:lang w:val="ru-RU"/>
        </w:rPr>
        <w:t xml:space="preserve"> для оценки ответа при НХЛ</w:t>
      </w:r>
    </w:p>
    <w:p w14:paraId="0BA8D470" w14:textId="77777777" w:rsidR="00B24F1B" w:rsidRPr="001B544B" w:rsidRDefault="00B24F1B" w:rsidP="007B797B">
      <w:pPr>
        <w:widowControl w:val="0"/>
        <w:autoSpaceDE w:val="0"/>
        <w:autoSpaceDN w:val="0"/>
        <w:adjustRightInd w:val="0"/>
        <w:spacing w:after="0" w:line="240" w:lineRule="auto"/>
        <w:ind w:left="2268" w:right="707" w:hanging="19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ПЭТ должно быть проведено с контрастным усилением и   КТ (можно провести одновременно или по отдельности).</w:t>
      </w:r>
    </w:p>
    <w:tbl>
      <w:tblPr>
        <w:tblW w:w="15349" w:type="dxa"/>
        <w:tblLayout w:type="fixed"/>
        <w:tblCellMar>
          <w:left w:w="0" w:type="dxa"/>
          <w:right w:w="0" w:type="dxa"/>
        </w:tblCellMar>
        <w:tblLook w:val="0000" w:firstRow="0" w:lastRow="0" w:firstColumn="0" w:lastColumn="0" w:noHBand="0" w:noVBand="0"/>
      </w:tblPr>
      <w:tblGrid>
        <w:gridCol w:w="1144"/>
        <w:gridCol w:w="3544"/>
        <w:gridCol w:w="4395"/>
        <w:gridCol w:w="6236"/>
        <w:gridCol w:w="30"/>
      </w:tblGrid>
      <w:tr w:rsidR="00B24F1B" w:rsidRPr="001B544B" w14:paraId="33D7DF23" w14:textId="77777777" w:rsidTr="00911EBF">
        <w:trPr>
          <w:trHeight w:val="331"/>
        </w:trPr>
        <w:tc>
          <w:tcPr>
            <w:tcW w:w="1144" w:type="dxa"/>
            <w:tcBorders>
              <w:top w:val="single" w:sz="8" w:space="0" w:color="auto"/>
              <w:left w:val="single" w:sz="8" w:space="0" w:color="auto"/>
              <w:bottom w:val="single" w:sz="8" w:space="0" w:color="auto"/>
              <w:right w:val="single" w:sz="8" w:space="0" w:color="auto"/>
            </w:tcBorders>
          </w:tcPr>
          <w:p w14:paraId="66EA8B2D" w14:textId="77777777" w:rsidR="00B24F1B" w:rsidRPr="001B544B" w:rsidRDefault="00B24F1B" w:rsidP="007B797B">
            <w:pPr>
              <w:widowControl w:val="0"/>
              <w:autoSpaceDE w:val="0"/>
              <w:autoSpaceDN w:val="0"/>
              <w:adjustRightInd w:val="0"/>
              <w:spacing w:after="0" w:line="240" w:lineRule="auto"/>
              <w:ind w:left="220"/>
              <w:jc w:val="center"/>
              <w:rPr>
                <w:rFonts w:ascii="Times New Roman" w:hAnsi="Times New Roman" w:cs="Times New Roman"/>
                <w:b/>
                <w:sz w:val="28"/>
                <w:szCs w:val="28"/>
                <w:lang w:val="ru-RU"/>
              </w:rPr>
            </w:pPr>
            <w:r w:rsidRPr="001B544B">
              <w:rPr>
                <w:rFonts w:ascii="Times New Roman" w:hAnsi="Times New Roman" w:cs="Times New Roman"/>
                <w:b/>
                <w:bCs/>
                <w:sz w:val="28"/>
                <w:szCs w:val="28"/>
                <w:lang w:val="ru-RU"/>
              </w:rPr>
              <w:t>Ответ</w:t>
            </w:r>
          </w:p>
        </w:tc>
        <w:tc>
          <w:tcPr>
            <w:tcW w:w="3544" w:type="dxa"/>
            <w:tcBorders>
              <w:top w:val="single" w:sz="8" w:space="0" w:color="auto"/>
              <w:left w:val="nil"/>
              <w:bottom w:val="single" w:sz="8" w:space="0" w:color="auto"/>
              <w:right w:val="single" w:sz="8" w:space="0" w:color="auto"/>
            </w:tcBorders>
          </w:tcPr>
          <w:p w14:paraId="4EEA29EB" w14:textId="77777777" w:rsidR="00B24F1B" w:rsidRPr="001B544B" w:rsidRDefault="00B24F1B" w:rsidP="007B797B">
            <w:pPr>
              <w:widowControl w:val="0"/>
              <w:autoSpaceDE w:val="0"/>
              <w:autoSpaceDN w:val="0"/>
              <w:adjustRightInd w:val="0"/>
              <w:spacing w:line="240" w:lineRule="auto"/>
              <w:ind w:left="142" w:firstLine="144"/>
              <w:jc w:val="center"/>
              <w:rPr>
                <w:rFonts w:ascii="Times New Roman" w:hAnsi="Times New Roman" w:cs="Times New Roman"/>
                <w:b/>
                <w:bCs/>
                <w:sz w:val="28"/>
                <w:szCs w:val="28"/>
                <w:lang w:val="ru-RU"/>
              </w:rPr>
            </w:pPr>
            <w:r w:rsidRPr="001B544B">
              <w:rPr>
                <w:rFonts w:ascii="Times New Roman" w:hAnsi="Times New Roman" w:cs="Times New Roman"/>
                <w:b/>
                <w:bCs/>
                <w:sz w:val="28"/>
                <w:szCs w:val="28"/>
                <w:lang w:val="ru-RU"/>
              </w:rPr>
              <w:t>Локализация (Вовлечение органов и систем)</w:t>
            </w:r>
          </w:p>
        </w:tc>
        <w:tc>
          <w:tcPr>
            <w:tcW w:w="4395" w:type="dxa"/>
            <w:tcBorders>
              <w:top w:val="single" w:sz="8" w:space="0" w:color="auto"/>
              <w:left w:val="nil"/>
              <w:bottom w:val="single" w:sz="8" w:space="0" w:color="auto"/>
              <w:right w:val="single" w:sz="8" w:space="0" w:color="auto"/>
            </w:tcBorders>
          </w:tcPr>
          <w:p w14:paraId="0856FDC8" w14:textId="77777777" w:rsidR="00B24F1B" w:rsidRPr="001B544B" w:rsidRDefault="00B24F1B" w:rsidP="007B797B">
            <w:pPr>
              <w:widowControl w:val="0"/>
              <w:autoSpaceDE w:val="0"/>
              <w:autoSpaceDN w:val="0"/>
              <w:adjustRightInd w:val="0"/>
              <w:spacing w:after="0" w:line="240" w:lineRule="auto"/>
              <w:ind w:left="142" w:firstLine="144"/>
              <w:jc w:val="center"/>
              <w:rPr>
                <w:rFonts w:ascii="Times New Roman" w:hAnsi="Times New Roman" w:cs="Times New Roman"/>
                <w:b/>
                <w:sz w:val="28"/>
                <w:szCs w:val="28"/>
              </w:rPr>
            </w:pPr>
            <w:r w:rsidRPr="001B544B">
              <w:rPr>
                <w:rFonts w:ascii="Times New Roman" w:hAnsi="Times New Roman" w:cs="Times New Roman"/>
                <w:b/>
                <w:bCs/>
                <w:sz w:val="28"/>
                <w:szCs w:val="28"/>
                <w:lang w:val="ru-RU"/>
              </w:rPr>
              <w:t>ПЭТ КТ (метаболический ответ)</w:t>
            </w:r>
          </w:p>
        </w:tc>
        <w:tc>
          <w:tcPr>
            <w:tcW w:w="6236" w:type="dxa"/>
            <w:tcBorders>
              <w:top w:val="single" w:sz="8" w:space="0" w:color="auto"/>
              <w:left w:val="nil"/>
              <w:bottom w:val="single" w:sz="8" w:space="0" w:color="auto"/>
              <w:right w:val="single" w:sz="8" w:space="0" w:color="auto"/>
            </w:tcBorders>
          </w:tcPr>
          <w:p w14:paraId="0C529A3B" w14:textId="77777777" w:rsidR="00B24F1B" w:rsidRPr="001B544B" w:rsidRDefault="00B24F1B" w:rsidP="007B797B">
            <w:pPr>
              <w:widowControl w:val="0"/>
              <w:autoSpaceDE w:val="0"/>
              <w:autoSpaceDN w:val="0"/>
              <w:adjustRightInd w:val="0"/>
              <w:spacing w:after="0" w:line="240" w:lineRule="auto"/>
              <w:ind w:left="142" w:firstLine="144"/>
              <w:jc w:val="center"/>
              <w:rPr>
                <w:rFonts w:ascii="Times New Roman" w:hAnsi="Times New Roman" w:cs="Times New Roman"/>
                <w:b/>
                <w:sz w:val="28"/>
                <w:szCs w:val="28"/>
              </w:rPr>
            </w:pPr>
            <w:r w:rsidRPr="001B544B">
              <w:rPr>
                <w:rFonts w:ascii="Times New Roman" w:hAnsi="Times New Roman" w:cs="Times New Roman"/>
                <w:b/>
                <w:bCs/>
                <w:sz w:val="28"/>
                <w:szCs w:val="28"/>
                <w:lang w:val="ru-RU"/>
              </w:rPr>
              <w:t>КТ (радиологический ответ</w:t>
            </w:r>
            <w:r w:rsidRPr="001B544B">
              <w:rPr>
                <w:rFonts w:ascii="Times New Roman" w:hAnsi="Times New Roman" w:cs="Times New Roman"/>
                <w:b/>
                <w:bCs/>
                <w:sz w:val="28"/>
                <w:szCs w:val="28"/>
              </w:rPr>
              <w:t>)</w:t>
            </w:r>
            <w:r w:rsidRPr="001B544B">
              <w:rPr>
                <w:rFonts w:ascii="Times New Roman" w:hAnsi="Times New Roman" w:cs="Times New Roman"/>
                <w:b/>
                <w:bCs/>
                <w:sz w:val="28"/>
                <w:szCs w:val="28"/>
                <w:vertAlign w:val="superscript"/>
              </w:rPr>
              <w:t>d</w:t>
            </w:r>
          </w:p>
        </w:tc>
        <w:tc>
          <w:tcPr>
            <w:tcW w:w="30" w:type="dxa"/>
            <w:tcBorders>
              <w:top w:val="nil"/>
              <w:left w:val="nil"/>
              <w:bottom w:val="nil"/>
              <w:right w:val="nil"/>
            </w:tcBorders>
          </w:tcPr>
          <w:p w14:paraId="57F3823A"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4E9A9943" w14:textId="77777777" w:rsidTr="00911EBF">
        <w:trPr>
          <w:trHeight w:val="218"/>
        </w:trPr>
        <w:tc>
          <w:tcPr>
            <w:tcW w:w="1144" w:type="dxa"/>
            <w:tcBorders>
              <w:top w:val="nil"/>
              <w:left w:val="single" w:sz="8" w:space="0" w:color="auto"/>
              <w:bottom w:val="nil"/>
              <w:right w:val="single" w:sz="8" w:space="0" w:color="auto"/>
            </w:tcBorders>
          </w:tcPr>
          <w:p w14:paraId="7B98030D"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544" w:type="dxa"/>
            <w:vMerge w:val="restart"/>
            <w:tcBorders>
              <w:top w:val="nil"/>
              <w:left w:val="nil"/>
              <w:right w:val="single" w:sz="8" w:space="0" w:color="auto"/>
            </w:tcBorders>
          </w:tcPr>
          <w:p w14:paraId="11B9F28D" w14:textId="77777777" w:rsidR="00B24F1B" w:rsidRPr="001B544B" w:rsidRDefault="00B24F1B" w:rsidP="007B797B">
            <w:pPr>
              <w:spacing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Лимфатические узлы и экстралимфатические поражения</w:t>
            </w:r>
          </w:p>
        </w:tc>
        <w:tc>
          <w:tcPr>
            <w:tcW w:w="4395" w:type="dxa"/>
            <w:vMerge w:val="restart"/>
            <w:tcBorders>
              <w:top w:val="nil"/>
              <w:left w:val="nil"/>
              <w:right w:val="single" w:sz="8" w:space="0" w:color="auto"/>
            </w:tcBorders>
          </w:tcPr>
          <w:p w14:paraId="259AC332" w14:textId="77777777" w:rsidR="00B24F1B" w:rsidRPr="001B544B" w:rsidRDefault="00B24F1B" w:rsidP="007B797B">
            <w:pPr>
              <w:spacing w:line="240" w:lineRule="auto"/>
              <w:ind w:left="142" w:firstLine="144"/>
              <w:rPr>
                <w:rFonts w:ascii="Times New Roman" w:hAnsi="Times New Roman" w:cs="Times New Roman"/>
                <w:sz w:val="28"/>
                <w:szCs w:val="28"/>
              </w:rPr>
            </w:pPr>
            <w:r w:rsidRPr="001B544B">
              <w:rPr>
                <w:rFonts w:ascii="Times New Roman" w:hAnsi="Times New Roman" w:cs="Times New Roman"/>
                <w:sz w:val="28"/>
                <w:szCs w:val="28"/>
              </w:rPr>
              <w:t>1,2 или 3* балла по шкале Deauville, с/без остаточной массой</w:t>
            </w:r>
          </w:p>
        </w:tc>
        <w:tc>
          <w:tcPr>
            <w:tcW w:w="6236" w:type="dxa"/>
            <w:tcBorders>
              <w:top w:val="nil"/>
              <w:left w:val="nil"/>
              <w:bottom w:val="nil"/>
              <w:right w:val="single" w:sz="8" w:space="0" w:color="auto"/>
            </w:tcBorders>
          </w:tcPr>
          <w:p w14:paraId="3D3F22F1"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Все  критерии из перечисленных:</w:t>
            </w:r>
          </w:p>
        </w:tc>
        <w:tc>
          <w:tcPr>
            <w:tcW w:w="30" w:type="dxa"/>
            <w:tcBorders>
              <w:top w:val="nil"/>
              <w:left w:val="nil"/>
              <w:bottom w:val="nil"/>
              <w:right w:val="nil"/>
            </w:tcBorders>
          </w:tcPr>
          <w:p w14:paraId="3A2C3FDB"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0B7047A0" w14:textId="77777777" w:rsidTr="00911EBF">
        <w:trPr>
          <w:trHeight w:val="196"/>
        </w:trPr>
        <w:tc>
          <w:tcPr>
            <w:tcW w:w="1144" w:type="dxa"/>
            <w:tcBorders>
              <w:top w:val="nil"/>
              <w:left w:val="single" w:sz="8" w:space="0" w:color="auto"/>
              <w:bottom w:val="nil"/>
              <w:right w:val="single" w:sz="8" w:space="0" w:color="auto"/>
            </w:tcBorders>
          </w:tcPr>
          <w:p w14:paraId="1BF67DFA"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544" w:type="dxa"/>
            <w:vMerge/>
            <w:tcBorders>
              <w:left w:val="nil"/>
              <w:right w:val="single" w:sz="8" w:space="0" w:color="auto"/>
            </w:tcBorders>
          </w:tcPr>
          <w:p w14:paraId="5A4BA31B"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4395" w:type="dxa"/>
            <w:vMerge/>
            <w:tcBorders>
              <w:left w:val="nil"/>
              <w:right w:val="single" w:sz="8" w:space="0" w:color="auto"/>
            </w:tcBorders>
          </w:tcPr>
          <w:p w14:paraId="22BD20FF"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6236" w:type="dxa"/>
            <w:vMerge w:val="restart"/>
            <w:tcBorders>
              <w:top w:val="nil"/>
              <w:left w:val="nil"/>
              <w:right w:val="single" w:sz="8" w:space="0" w:color="auto"/>
            </w:tcBorders>
          </w:tcPr>
          <w:p w14:paraId="4CA7967A"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Лимфатические узлы / нодальные массы должны регрессировать к ≤1.5 см</w:t>
            </w:r>
          </w:p>
          <w:p w14:paraId="544496DE"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Без экстралимфатического поражения</w:t>
            </w:r>
          </w:p>
        </w:tc>
        <w:tc>
          <w:tcPr>
            <w:tcW w:w="30" w:type="dxa"/>
            <w:tcBorders>
              <w:top w:val="nil"/>
              <w:left w:val="nil"/>
              <w:bottom w:val="nil"/>
              <w:right w:val="nil"/>
            </w:tcBorders>
          </w:tcPr>
          <w:p w14:paraId="665CA69A"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2FE9D74D" w14:textId="77777777" w:rsidTr="00911EBF">
        <w:trPr>
          <w:trHeight w:val="150"/>
        </w:trPr>
        <w:tc>
          <w:tcPr>
            <w:tcW w:w="1144" w:type="dxa"/>
            <w:tcBorders>
              <w:top w:val="nil"/>
              <w:left w:val="single" w:sz="8" w:space="0" w:color="auto"/>
              <w:bottom w:val="nil"/>
              <w:right w:val="single" w:sz="8" w:space="0" w:color="auto"/>
            </w:tcBorders>
          </w:tcPr>
          <w:p w14:paraId="6D788B4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544" w:type="dxa"/>
            <w:vMerge/>
            <w:tcBorders>
              <w:left w:val="nil"/>
              <w:right w:val="single" w:sz="8" w:space="0" w:color="auto"/>
            </w:tcBorders>
          </w:tcPr>
          <w:p w14:paraId="44833D6A"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vMerge/>
            <w:tcBorders>
              <w:left w:val="nil"/>
              <w:right w:val="single" w:sz="8" w:space="0" w:color="auto"/>
            </w:tcBorders>
          </w:tcPr>
          <w:p w14:paraId="79D7EEA2"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vMerge/>
            <w:tcBorders>
              <w:left w:val="nil"/>
              <w:right w:val="single" w:sz="8" w:space="0" w:color="auto"/>
            </w:tcBorders>
          </w:tcPr>
          <w:p w14:paraId="6BEAC8F7"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292C9F59"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7AF44E15" w14:textId="77777777" w:rsidTr="00911EBF">
        <w:trPr>
          <w:trHeight w:val="82"/>
        </w:trPr>
        <w:tc>
          <w:tcPr>
            <w:tcW w:w="1144" w:type="dxa"/>
            <w:tcBorders>
              <w:top w:val="nil"/>
              <w:left w:val="single" w:sz="8" w:space="0" w:color="auto"/>
              <w:bottom w:val="nil"/>
              <w:right w:val="single" w:sz="8" w:space="0" w:color="auto"/>
            </w:tcBorders>
          </w:tcPr>
          <w:p w14:paraId="38F560C4"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544" w:type="dxa"/>
            <w:vMerge/>
            <w:tcBorders>
              <w:left w:val="nil"/>
              <w:bottom w:val="single" w:sz="8" w:space="0" w:color="auto"/>
              <w:right w:val="single" w:sz="8" w:space="0" w:color="auto"/>
            </w:tcBorders>
          </w:tcPr>
          <w:p w14:paraId="388E1718"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4395" w:type="dxa"/>
            <w:vMerge/>
            <w:tcBorders>
              <w:left w:val="nil"/>
              <w:bottom w:val="single" w:sz="8" w:space="0" w:color="auto"/>
              <w:right w:val="single" w:sz="8" w:space="0" w:color="auto"/>
            </w:tcBorders>
          </w:tcPr>
          <w:p w14:paraId="3E18D008"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6236" w:type="dxa"/>
            <w:vMerge/>
            <w:tcBorders>
              <w:left w:val="nil"/>
              <w:bottom w:val="single" w:sz="8" w:space="0" w:color="auto"/>
              <w:right w:val="single" w:sz="8" w:space="0" w:color="auto"/>
            </w:tcBorders>
          </w:tcPr>
          <w:p w14:paraId="58F1945A"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46D52B8B"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3C355844" w14:textId="77777777" w:rsidTr="00911EBF">
        <w:trPr>
          <w:trHeight w:val="286"/>
        </w:trPr>
        <w:tc>
          <w:tcPr>
            <w:tcW w:w="1144" w:type="dxa"/>
            <w:tcBorders>
              <w:top w:val="nil"/>
              <w:left w:val="single" w:sz="8" w:space="0" w:color="auto"/>
              <w:bottom w:val="nil"/>
              <w:right w:val="single" w:sz="8" w:space="0" w:color="auto"/>
            </w:tcBorders>
          </w:tcPr>
          <w:p w14:paraId="09646CA0" w14:textId="77777777" w:rsidR="00B24F1B" w:rsidRPr="001B544B" w:rsidRDefault="00B24F1B" w:rsidP="007B797B">
            <w:pPr>
              <w:widowControl w:val="0"/>
              <w:autoSpaceDE w:val="0"/>
              <w:autoSpaceDN w:val="0"/>
              <w:adjustRightInd w:val="0"/>
              <w:spacing w:after="0" w:line="240" w:lineRule="auto"/>
              <w:ind w:left="120"/>
              <w:rPr>
                <w:rFonts w:ascii="Times New Roman" w:hAnsi="Times New Roman" w:cs="Times New Roman"/>
                <w:b/>
                <w:sz w:val="28"/>
                <w:szCs w:val="28"/>
                <w:lang w:val="ru-RU"/>
              </w:rPr>
            </w:pPr>
            <w:r w:rsidRPr="001B544B">
              <w:rPr>
                <w:rFonts w:ascii="Times New Roman" w:hAnsi="Times New Roman" w:cs="Times New Roman"/>
                <w:b/>
                <w:bCs/>
                <w:sz w:val="28"/>
                <w:szCs w:val="28"/>
                <w:lang w:val="ru-RU"/>
              </w:rPr>
              <w:t>Полный ответ</w:t>
            </w:r>
          </w:p>
        </w:tc>
        <w:tc>
          <w:tcPr>
            <w:tcW w:w="3544" w:type="dxa"/>
            <w:tcBorders>
              <w:top w:val="nil"/>
              <w:left w:val="nil"/>
              <w:bottom w:val="nil"/>
              <w:right w:val="single" w:sz="8" w:space="0" w:color="auto"/>
            </w:tcBorders>
          </w:tcPr>
          <w:p w14:paraId="6CA7E64D"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Не измеряемые очаги</w:t>
            </w:r>
          </w:p>
          <w:p w14:paraId="003B1050"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4395" w:type="dxa"/>
            <w:tcBorders>
              <w:top w:val="nil"/>
              <w:left w:val="nil"/>
              <w:bottom w:val="nil"/>
              <w:right w:val="single" w:sz="8" w:space="0" w:color="auto"/>
            </w:tcBorders>
          </w:tcPr>
          <w:p w14:paraId="74ED75BF"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Не применяется</w:t>
            </w:r>
          </w:p>
        </w:tc>
        <w:tc>
          <w:tcPr>
            <w:tcW w:w="6236" w:type="dxa"/>
            <w:tcBorders>
              <w:top w:val="nil"/>
              <w:left w:val="nil"/>
              <w:bottom w:val="nil"/>
              <w:right w:val="single" w:sz="8" w:space="0" w:color="auto"/>
            </w:tcBorders>
          </w:tcPr>
          <w:p w14:paraId="54CB126E"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О</w:t>
            </w:r>
            <w:r w:rsidRPr="001B544B">
              <w:rPr>
                <w:rFonts w:ascii="Times New Roman" w:hAnsi="Times New Roman" w:cs="Times New Roman"/>
                <w:bCs/>
                <w:sz w:val="28"/>
                <w:szCs w:val="28"/>
              </w:rPr>
              <w:t>тсу</w:t>
            </w:r>
            <w:r w:rsidRPr="001B544B">
              <w:rPr>
                <w:rFonts w:ascii="Times New Roman" w:hAnsi="Times New Roman" w:cs="Times New Roman"/>
                <w:bCs/>
                <w:sz w:val="28"/>
                <w:szCs w:val="28"/>
                <w:lang w:val="ru-RU"/>
              </w:rPr>
              <w:t>т</w:t>
            </w:r>
            <w:r w:rsidRPr="001B544B">
              <w:rPr>
                <w:rFonts w:ascii="Times New Roman" w:hAnsi="Times New Roman" w:cs="Times New Roman"/>
                <w:bCs/>
                <w:sz w:val="28"/>
                <w:szCs w:val="28"/>
              </w:rPr>
              <w:t>ствуют</w:t>
            </w:r>
          </w:p>
        </w:tc>
        <w:tc>
          <w:tcPr>
            <w:tcW w:w="30" w:type="dxa"/>
            <w:tcBorders>
              <w:top w:val="nil"/>
              <w:left w:val="nil"/>
              <w:bottom w:val="nil"/>
              <w:right w:val="nil"/>
            </w:tcBorders>
          </w:tcPr>
          <w:p w14:paraId="0D8ED95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11F4B4D7" w14:textId="77777777" w:rsidTr="00911EBF">
        <w:trPr>
          <w:trHeight w:val="148"/>
        </w:trPr>
        <w:tc>
          <w:tcPr>
            <w:tcW w:w="1144" w:type="dxa"/>
            <w:vMerge w:val="restart"/>
            <w:tcBorders>
              <w:top w:val="nil"/>
              <w:left w:val="single" w:sz="8" w:space="0" w:color="auto"/>
              <w:bottom w:val="nil"/>
              <w:right w:val="single" w:sz="8" w:space="0" w:color="auto"/>
            </w:tcBorders>
          </w:tcPr>
          <w:p w14:paraId="65880B3B" w14:textId="77777777" w:rsidR="00B24F1B" w:rsidRPr="001B544B" w:rsidRDefault="00B24F1B" w:rsidP="007B797B">
            <w:pPr>
              <w:widowControl w:val="0"/>
              <w:autoSpaceDE w:val="0"/>
              <w:autoSpaceDN w:val="0"/>
              <w:adjustRightInd w:val="0"/>
              <w:spacing w:after="0" w:line="240" w:lineRule="auto"/>
              <w:ind w:left="120"/>
              <w:rPr>
                <w:rFonts w:ascii="Times New Roman" w:hAnsi="Times New Roman" w:cs="Times New Roman"/>
                <w:b/>
                <w:sz w:val="28"/>
                <w:szCs w:val="28"/>
              </w:rPr>
            </w:pPr>
          </w:p>
        </w:tc>
        <w:tc>
          <w:tcPr>
            <w:tcW w:w="3544" w:type="dxa"/>
            <w:tcBorders>
              <w:top w:val="nil"/>
              <w:left w:val="nil"/>
              <w:bottom w:val="single" w:sz="8" w:space="0" w:color="auto"/>
              <w:right w:val="single" w:sz="8" w:space="0" w:color="auto"/>
            </w:tcBorders>
          </w:tcPr>
          <w:p w14:paraId="2F23D12B"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4395" w:type="dxa"/>
            <w:tcBorders>
              <w:top w:val="nil"/>
              <w:left w:val="nil"/>
              <w:bottom w:val="single" w:sz="8" w:space="0" w:color="auto"/>
              <w:right w:val="single" w:sz="8" w:space="0" w:color="auto"/>
            </w:tcBorders>
          </w:tcPr>
          <w:p w14:paraId="0C1C2655"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6236" w:type="dxa"/>
            <w:tcBorders>
              <w:top w:val="nil"/>
              <w:left w:val="nil"/>
              <w:bottom w:val="single" w:sz="8" w:space="0" w:color="auto"/>
              <w:right w:val="single" w:sz="8" w:space="0" w:color="auto"/>
            </w:tcBorders>
          </w:tcPr>
          <w:p w14:paraId="2EF737D6"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5D25E5FB"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7F36AB3D" w14:textId="77777777" w:rsidTr="00911EBF">
        <w:trPr>
          <w:trHeight w:val="100"/>
        </w:trPr>
        <w:tc>
          <w:tcPr>
            <w:tcW w:w="1144" w:type="dxa"/>
            <w:vMerge/>
            <w:tcBorders>
              <w:top w:val="nil"/>
              <w:left w:val="single" w:sz="8" w:space="0" w:color="auto"/>
              <w:bottom w:val="nil"/>
              <w:right w:val="single" w:sz="8" w:space="0" w:color="auto"/>
            </w:tcBorders>
          </w:tcPr>
          <w:p w14:paraId="73CA49B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544" w:type="dxa"/>
            <w:vMerge w:val="restart"/>
            <w:tcBorders>
              <w:top w:val="nil"/>
              <w:left w:val="nil"/>
              <w:bottom w:val="nil"/>
              <w:right w:val="single" w:sz="8" w:space="0" w:color="auto"/>
            </w:tcBorders>
          </w:tcPr>
          <w:p w14:paraId="327BA2E4"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Увеличение в размерах внутренних органов</w:t>
            </w:r>
          </w:p>
        </w:tc>
        <w:tc>
          <w:tcPr>
            <w:tcW w:w="4395" w:type="dxa"/>
            <w:vMerge w:val="restart"/>
            <w:tcBorders>
              <w:top w:val="nil"/>
              <w:left w:val="nil"/>
              <w:bottom w:val="nil"/>
              <w:right w:val="single" w:sz="8" w:space="0" w:color="auto"/>
            </w:tcBorders>
          </w:tcPr>
          <w:p w14:paraId="4C24C664"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Не применяется</w:t>
            </w:r>
          </w:p>
        </w:tc>
        <w:tc>
          <w:tcPr>
            <w:tcW w:w="6236" w:type="dxa"/>
            <w:vMerge w:val="restart"/>
            <w:tcBorders>
              <w:top w:val="nil"/>
              <w:left w:val="nil"/>
              <w:bottom w:val="nil"/>
              <w:right w:val="single" w:sz="8" w:space="0" w:color="auto"/>
            </w:tcBorders>
          </w:tcPr>
          <w:p w14:paraId="39DBC1B2"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Уменьшение до нормальных размеров</w:t>
            </w:r>
          </w:p>
        </w:tc>
        <w:tc>
          <w:tcPr>
            <w:tcW w:w="30" w:type="dxa"/>
            <w:tcBorders>
              <w:top w:val="nil"/>
              <w:left w:val="nil"/>
              <w:bottom w:val="nil"/>
              <w:right w:val="nil"/>
            </w:tcBorders>
          </w:tcPr>
          <w:p w14:paraId="3EA29B90"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0CABF3B7" w14:textId="77777777" w:rsidTr="00911EBF">
        <w:trPr>
          <w:trHeight w:val="218"/>
        </w:trPr>
        <w:tc>
          <w:tcPr>
            <w:tcW w:w="1144" w:type="dxa"/>
            <w:tcBorders>
              <w:top w:val="nil"/>
              <w:left w:val="single" w:sz="8" w:space="0" w:color="auto"/>
              <w:bottom w:val="nil"/>
              <w:right w:val="single" w:sz="8" w:space="0" w:color="auto"/>
            </w:tcBorders>
          </w:tcPr>
          <w:p w14:paraId="6F5451BF"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544" w:type="dxa"/>
            <w:vMerge/>
            <w:tcBorders>
              <w:top w:val="nil"/>
              <w:left w:val="nil"/>
              <w:bottom w:val="single" w:sz="8" w:space="0" w:color="auto"/>
              <w:right w:val="single" w:sz="8" w:space="0" w:color="auto"/>
            </w:tcBorders>
          </w:tcPr>
          <w:p w14:paraId="10D0FFB4"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4395" w:type="dxa"/>
            <w:vMerge/>
            <w:tcBorders>
              <w:top w:val="nil"/>
              <w:left w:val="nil"/>
              <w:bottom w:val="single" w:sz="8" w:space="0" w:color="auto"/>
              <w:right w:val="single" w:sz="8" w:space="0" w:color="auto"/>
            </w:tcBorders>
          </w:tcPr>
          <w:p w14:paraId="3CEE64D9"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6236" w:type="dxa"/>
            <w:vMerge/>
            <w:tcBorders>
              <w:top w:val="nil"/>
              <w:left w:val="nil"/>
              <w:bottom w:val="single" w:sz="8" w:space="0" w:color="auto"/>
              <w:right w:val="single" w:sz="8" w:space="0" w:color="auto"/>
            </w:tcBorders>
          </w:tcPr>
          <w:p w14:paraId="209FA51C"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p>
        </w:tc>
        <w:tc>
          <w:tcPr>
            <w:tcW w:w="30" w:type="dxa"/>
            <w:tcBorders>
              <w:top w:val="nil"/>
              <w:left w:val="nil"/>
              <w:bottom w:val="nil"/>
              <w:right w:val="nil"/>
            </w:tcBorders>
          </w:tcPr>
          <w:p w14:paraId="278DF99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6958C943" w14:textId="77777777" w:rsidTr="00911EBF">
        <w:trPr>
          <w:trHeight w:val="226"/>
        </w:trPr>
        <w:tc>
          <w:tcPr>
            <w:tcW w:w="1144" w:type="dxa"/>
            <w:tcBorders>
              <w:top w:val="nil"/>
              <w:left w:val="single" w:sz="8" w:space="0" w:color="auto"/>
              <w:bottom w:val="nil"/>
              <w:right w:val="single" w:sz="8" w:space="0" w:color="auto"/>
            </w:tcBorders>
          </w:tcPr>
          <w:p w14:paraId="3BB16442"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544" w:type="dxa"/>
            <w:tcBorders>
              <w:top w:val="nil"/>
              <w:left w:val="nil"/>
              <w:bottom w:val="single" w:sz="8" w:space="0" w:color="auto"/>
              <w:right w:val="single" w:sz="8" w:space="0" w:color="auto"/>
            </w:tcBorders>
          </w:tcPr>
          <w:p w14:paraId="1F601B55"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rPr>
              <w:t xml:space="preserve">Новые </w:t>
            </w:r>
            <w:r w:rsidRPr="001B544B">
              <w:rPr>
                <w:rFonts w:ascii="Times New Roman" w:hAnsi="Times New Roman" w:cs="Times New Roman"/>
                <w:bCs/>
                <w:sz w:val="28"/>
                <w:szCs w:val="28"/>
                <w:lang w:val="ru-RU"/>
              </w:rPr>
              <w:t>очаги</w:t>
            </w:r>
          </w:p>
        </w:tc>
        <w:tc>
          <w:tcPr>
            <w:tcW w:w="4395" w:type="dxa"/>
            <w:tcBorders>
              <w:top w:val="nil"/>
              <w:left w:val="nil"/>
              <w:bottom w:val="single" w:sz="8" w:space="0" w:color="auto"/>
              <w:right w:val="single" w:sz="8" w:space="0" w:color="auto"/>
            </w:tcBorders>
          </w:tcPr>
          <w:p w14:paraId="4505602C"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Не обнаружено</w:t>
            </w:r>
          </w:p>
        </w:tc>
        <w:tc>
          <w:tcPr>
            <w:tcW w:w="6236" w:type="dxa"/>
            <w:tcBorders>
              <w:top w:val="nil"/>
              <w:left w:val="nil"/>
              <w:bottom w:val="single" w:sz="8" w:space="0" w:color="auto"/>
              <w:right w:val="single" w:sz="8" w:space="0" w:color="auto"/>
            </w:tcBorders>
          </w:tcPr>
          <w:p w14:paraId="7A475F15"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Не обнаружено</w:t>
            </w:r>
          </w:p>
        </w:tc>
        <w:tc>
          <w:tcPr>
            <w:tcW w:w="30" w:type="dxa"/>
            <w:tcBorders>
              <w:top w:val="nil"/>
              <w:left w:val="nil"/>
              <w:bottom w:val="nil"/>
              <w:right w:val="nil"/>
            </w:tcBorders>
          </w:tcPr>
          <w:p w14:paraId="1F17A670"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5499E47E" w14:textId="77777777" w:rsidTr="00911EBF">
        <w:trPr>
          <w:trHeight w:val="202"/>
        </w:trPr>
        <w:tc>
          <w:tcPr>
            <w:tcW w:w="1144" w:type="dxa"/>
            <w:tcBorders>
              <w:top w:val="nil"/>
              <w:left w:val="single" w:sz="8" w:space="0" w:color="auto"/>
              <w:bottom w:val="nil"/>
              <w:right w:val="single" w:sz="8" w:space="0" w:color="auto"/>
            </w:tcBorders>
          </w:tcPr>
          <w:p w14:paraId="0E2E007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544" w:type="dxa"/>
            <w:vMerge w:val="restart"/>
            <w:tcBorders>
              <w:top w:val="nil"/>
              <w:left w:val="nil"/>
              <w:right w:val="single" w:sz="8" w:space="0" w:color="auto"/>
            </w:tcBorders>
          </w:tcPr>
          <w:p w14:paraId="15D5532A"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Костный мозг</w:t>
            </w:r>
          </w:p>
        </w:tc>
        <w:tc>
          <w:tcPr>
            <w:tcW w:w="4395" w:type="dxa"/>
            <w:vMerge w:val="restart"/>
            <w:tcBorders>
              <w:top w:val="nil"/>
              <w:left w:val="nil"/>
              <w:right w:val="single" w:sz="8" w:space="0" w:color="auto"/>
            </w:tcBorders>
          </w:tcPr>
          <w:p w14:paraId="33E43BFD"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Нет данных за накопление фтордезоксиглюкозы в мозге</w:t>
            </w:r>
          </w:p>
        </w:tc>
        <w:tc>
          <w:tcPr>
            <w:tcW w:w="6236" w:type="dxa"/>
            <w:vMerge w:val="restart"/>
            <w:tcBorders>
              <w:top w:val="nil"/>
              <w:left w:val="nil"/>
              <w:right w:val="single" w:sz="8" w:space="0" w:color="auto"/>
            </w:tcBorders>
          </w:tcPr>
          <w:p w14:paraId="55DE288F"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 xml:space="preserve">Нормальная по морфологии; при сомнительном результате - проточная цитометрии и  негативная ИГХ </w:t>
            </w:r>
          </w:p>
        </w:tc>
        <w:tc>
          <w:tcPr>
            <w:tcW w:w="30" w:type="dxa"/>
            <w:tcBorders>
              <w:top w:val="nil"/>
              <w:left w:val="nil"/>
              <w:bottom w:val="nil"/>
              <w:right w:val="nil"/>
            </w:tcBorders>
          </w:tcPr>
          <w:p w14:paraId="46C6D303"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5D009AAB" w14:textId="77777777" w:rsidTr="00911EBF">
        <w:trPr>
          <w:trHeight w:val="157"/>
        </w:trPr>
        <w:tc>
          <w:tcPr>
            <w:tcW w:w="1144" w:type="dxa"/>
            <w:tcBorders>
              <w:top w:val="nil"/>
              <w:left w:val="single" w:sz="8" w:space="0" w:color="auto"/>
              <w:bottom w:val="nil"/>
              <w:right w:val="single" w:sz="8" w:space="0" w:color="auto"/>
            </w:tcBorders>
          </w:tcPr>
          <w:p w14:paraId="2EDF9DC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544" w:type="dxa"/>
            <w:vMerge/>
            <w:tcBorders>
              <w:left w:val="nil"/>
              <w:right w:val="single" w:sz="8" w:space="0" w:color="auto"/>
            </w:tcBorders>
          </w:tcPr>
          <w:p w14:paraId="53B49343"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vMerge/>
            <w:tcBorders>
              <w:left w:val="nil"/>
              <w:right w:val="single" w:sz="8" w:space="0" w:color="auto"/>
            </w:tcBorders>
          </w:tcPr>
          <w:p w14:paraId="5182657A"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p>
        </w:tc>
        <w:tc>
          <w:tcPr>
            <w:tcW w:w="6236" w:type="dxa"/>
            <w:vMerge/>
            <w:tcBorders>
              <w:left w:val="nil"/>
              <w:right w:val="single" w:sz="8" w:space="0" w:color="auto"/>
            </w:tcBorders>
          </w:tcPr>
          <w:p w14:paraId="127BE7FE"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p>
        </w:tc>
        <w:tc>
          <w:tcPr>
            <w:tcW w:w="30" w:type="dxa"/>
            <w:tcBorders>
              <w:top w:val="nil"/>
              <w:left w:val="nil"/>
              <w:bottom w:val="nil"/>
              <w:right w:val="nil"/>
            </w:tcBorders>
          </w:tcPr>
          <w:p w14:paraId="367FB99D"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60840535" w14:textId="77777777" w:rsidTr="00911EBF">
        <w:trPr>
          <w:trHeight w:val="94"/>
        </w:trPr>
        <w:tc>
          <w:tcPr>
            <w:tcW w:w="1144" w:type="dxa"/>
            <w:tcBorders>
              <w:top w:val="nil"/>
              <w:left w:val="single" w:sz="8" w:space="0" w:color="auto"/>
              <w:bottom w:val="single" w:sz="8" w:space="0" w:color="auto"/>
              <w:right w:val="single" w:sz="8" w:space="0" w:color="auto"/>
            </w:tcBorders>
          </w:tcPr>
          <w:p w14:paraId="7B3A7BC4"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544" w:type="dxa"/>
            <w:vMerge/>
            <w:tcBorders>
              <w:left w:val="nil"/>
              <w:bottom w:val="single" w:sz="8" w:space="0" w:color="auto"/>
              <w:right w:val="single" w:sz="8" w:space="0" w:color="auto"/>
            </w:tcBorders>
          </w:tcPr>
          <w:p w14:paraId="0DAB12C1"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vMerge/>
            <w:tcBorders>
              <w:left w:val="nil"/>
              <w:bottom w:val="single" w:sz="8" w:space="0" w:color="auto"/>
              <w:right w:val="single" w:sz="8" w:space="0" w:color="auto"/>
            </w:tcBorders>
          </w:tcPr>
          <w:p w14:paraId="76FB3606"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vMerge/>
            <w:tcBorders>
              <w:left w:val="nil"/>
              <w:bottom w:val="single" w:sz="8" w:space="0" w:color="auto"/>
              <w:right w:val="single" w:sz="8" w:space="0" w:color="auto"/>
            </w:tcBorders>
          </w:tcPr>
          <w:p w14:paraId="1E548210"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2B0E5949"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318BECC" w14:textId="77777777" w:rsidTr="00911EBF">
        <w:trPr>
          <w:trHeight w:val="218"/>
        </w:trPr>
        <w:tc>
          <w:tcPr>
            <w:tcW w:w="1144" w:type="dxa"/>
            <w:tcBorders>
              <w:top w:val="nil"/>
              <w:left w:val="single" w:sz="8" w:space="0" w:color="auto"/>
              <w:bottom w:val="nil"/>
              <w:right w:val="single" w:sz="8" w:space="0" w:color="auto"/>
            </w:tcBorders>
          </w:tcPr>
          <w:p w14:paraId="43C8AB3B"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544" w:type="dxa"/>
            <w:vMerge w:val="restart"/>
            <w:tcBorders>
              <w:top w:val="nil"/>
              <w:left w:val="nil"/>
              <w:right w:val="single" w:sz="8" w:space="0" w:color="auto"/>
            </w:tcBorders>
          </w:tcPr>
          <w:p w14:paraId="045DBC45"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Лимфатические узлы и экстралимфатические поражения</w:t>
            </w:r>
          </w:p>
        </w:tc>
        <w:tc>
          <w:tcPr>
            <w:tcW w:w="4395" w:type="dxa"/>
            <w:vMerge w:val="restart"/>
            <w:tcBorders>
              <w:top w:val="nil"/>
              <w:left w:val="nil"/>
              <w:right w:val="single" w:sz="8" w:space="0" w:color="auto"/>
            </w:tcBorders>
          </w:tcPr>
          <w:p w14:paraId="1B0C61A2"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 xml:space="preserve">4 или 5 баллов по шкале </w:t>
            </w:r>
            <w:r w:rsidRPr="001B544B">
              <w:rPr>
                <w:rFonts w:ascii="Times New Roman" w:hAnsi="Times New Roman" w:cs="Times New Roman"/>
                <w:sz w:val="28"/>
                <w:szCs w:val="28"/>
              </w:rPr>
              <w:t>Deauville</w:t>
            </w:r>
            <w:r w:rsidRPr="001B544B">
              <w:rPr>
                <w:rFonts w:ascii="Times New Roman" w:hAnsi="Times New Roman" w:cs="Times New Roman"/>
                <w:bCs/>
                <w:sz w:val="28"/>
                <w:szCs w:val="28"/>
                <w:lang w:val="ru-RU"/>
              </w:rPr>
              <w:t xml:space="preserve"> с меньшим накоплением </w:t>
            </w:r>
            <w:r w:rsidRPr="001B544B">
              <w:rPr>
                <w:rFonts w:ascii="Times New Roman" w:hAnsi="Times New Roman" w:cs="Times New Roman"/>
                <w:bCs/>
                <w:sz w:val="28"/>
                <w:szCs w:val="28"/>
              </w:rPr>
              <w:t>FDG</w:t>
            </w:r>
            <w:r w:rsidRPr="001B544B">
              <w:rPr>
                <w:rFonts w:ascii="Times New Roman" w:hAnsi="Times New Roman" w:cs="Times New Roman"/>
                <w:bCs/>
                <w:sz w:val="28"/>
                <w:szCs w:val="28"/>
                <w:lang w:val="ru-RU"/>
              </w:rPr>
              <w:t xml:space="preserve">  по сравнению результатом в дебюте. Нет новых очагов поражения или прогрессирования. </w:t>
            </w:r>
          </w:p>
          <w:p w14:paraId="450A5107"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В промежуточном рестадировании эти данные свидетельствуют об ответе заболевания на лечение.</w:t>
            </w:r>
          </w:p>
          <w:p w14:paraId="37D356D4"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 xml:space="preserve">В конце лечения эти результаты могут свидетельствовать об остаточной болезни. </w:t>
            </w:r>
          </w:p>
        </w:tc>
        <w:tc>
          <w:tcPr>
            <w:tcW w:w="6236" w:type="dxa"/>
            <w:vMerge w:val="restart"/>
            <w:tcBorders>
              <w:top w:val="nil"/>
              <w:left w:val="nil"/>
              <w:right w:val="single" w:sz="8" w:space="0" w:color="auto"/>
            </w:tcBorders>
          </w:tcPr>
          <w:p w14:paraId="41B6E253"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 xml:space="preserve">  Все  критерии из перечисленных:</w:t>
            </w:r>
          </w:p>
          <w:p w14:paraId="201565CB"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 xml:space="preserve">-уменьшение размеров лимфатических узлов и экстралимфатических поражений на ≥ 50%;   </w:t>
            </w:r>
          </w:p>
          <w:p w14:paraId="6FEED5D7"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-когда степень поражения невозможно оценить на КТ из-за малых размеров (ориентировочный размер 5х5 мм);</w:t>
            </w:r>
          </w:p>
          <w:p w14:paraId="388E82AE"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-полное отсутствие поражения, 0х0 мм;</w:t>
            </w:r>
          </w:p>
          <w:p w14:paraId="4E382480"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-для узлов  &gt;5 мм х 5 мм, но меньше, чем в норме, (рекомендовано использование фактического измерения для расчета);</w:t>
            </w:r>
          </w:p>
        </w:tc>
        <w:tc>
          <w:tcPr>
            <w:tcW w:w="30" w:type="dxa"/>
            <w:tcBorders>
              <w:top w:val="nil"/>
              <w:left w:val="nil"/>
              <w:bottom w:val="nil"/>
              <w:right w:val="nil"/>
            </w:tcBorders>
          </w:tcPr>
          <w:p w14:paraId="5ADD33CA"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7BE7535" w14:textId="77777777" w:rsidTr="00911EBF">
        <w:trPr>
          <w:trHeight w:val="753"/>
        </w:trPr>
        <w:tc>
          <w:tcPr>
            <w:tcW w:w="1144" w:type="dxa"/>
            <w:tcBorders>
              <w:top w:val="nil"/>
              <w:left w:val="single" w:sz="8" w:space="0" w:color="auto"/>
              <w:bottom w:val="nil"/>
              <w:right w:val="single" w:sz="8" w:space="0" w:color="auto"/>
            </w:tcBorders>
          </w:tcPr>
          <w:p w14:paraId="175C7FF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544" w:type="dxa"/>
            <w:vMerge/>
            <w:tcBorders>
              <w:left w:val="nil"/>
              <w:right w:val="single" w:sz="8" w:space="0" w:color="auto"/>
            </w:tcBorders>
          </w:tcPr>
          <w:p w14:paraId="52A5D0EA"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vMerge/>
            <w:tcBorders>
              <w:left w:val="nil"/>
              <w:right w:val="single" w:sz="8" w:space="0" w:color="auto"/>
            </w:tcBorders>
          </w:tcPr>
          <w:p w14:paraId="3E4C84F6"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vMerge/>
            <w:tcBorders>
              <w:left w:val="nil"/>
              <w:right w:val="single" w:sz="8" w:space="0" w:color="auto"/>
            </w:tcBorders>
          </w:tcPr>
          <w:p w14:paraId="1895B70C"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429C0D7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10317F56" w14:textId="77777777" w:rsidTr="00911EBF">
        <w:trPr>
          <w:trHeight w:val="80"/>
        </w:trPr>
        <w:tc>
          <w:tcPr>
            <w:tcW w:w="1144" w:type="dxa"/>
            <w:tcBorders>
              <w:top w:val="nil"/>
              <w:left w:val="single" w:sz="8" w:space="0" w:color="auto"/>
              <w:bottom w:val="nil"/>
              <w:right w:val="single" w:sz="8" w:space="0" w:color="auto"/>
            </w:tcBorders>
          </w:tcPr>
          <w:p w14:paraId="60A37BA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544" w:type="dxa"/>
            <w:vMerge/>
            <w:tcBorders>
              <w:left w:val="nil"/>
              <w:right w:val="single" w:sz="8" w:space="0" w:color="auto"/>
            </w:tcBorders>
          </w:tcPr>
          <w:p w14:paraId="7ACC546A"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vMerge/>
            <w:tcBorders>
              <w:left w:val="nil"/>
              <w:right w:val="single" w:sz="8" w:space="0" w:color="auto"/>
            </w:tcBorders>
          </w:tcPr>
          <w:p w14:paraId="0BCF6C09"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p>
        </w:tc>
        <w:tc>
          <w:tcPr>
            <w:tcW w:w="6236" w:type="dxa"/>
            <w:vMerge/>
            <w:tcBorders>
              <w:left w:val="nil"/>
              <w:right w:val="single" w:sz="8" w:space="0" w:color="auto"/>
            </w:tcBorders>
          </w:tcPr>
          <w:p w14:paraId="2F703CC2"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7FD7ADBF"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AC74FCC" w14:textId="77777777" w:rsidTr="00911EBF">
        <w:trPr>
          <w:trHeight w:val="173"/>
        </w:trPr>
        <w:tc>
          <w:tcPr>
            <w:tcW w:w="1144" w:type="dxa"/>
            <w:tcBorders>
              <w:top w:val="nil"/>
              <w:left w:val="single" w:sz="8" w:space="0" w:color="auto"/>
              <w:bottom w:val="nil"/>
              <w:right w:val="single" w:sz="8" w:space="0" w:color="auto"/>
            </w:tcBorders>
          </w:tcPr>
          <w:p w14:paraId="55EEBEF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544" w:type="dxa"/>
            <w:vMerge/>
            <w:tcBorders>
              <w:left w:val="nil"/>
              <w:right w:val="single" w:sz="8" w:space="0" w:color="auto"/>
            </w:tcBorders>
          </w:tcPr>
          <w:p w14:paraId="4320D077"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vMerge/>
            <w:tcBorders>
              <w:left w:val="nil"/>
              <w:right w:val="single" w:sz="8" w:space="0" w:color="auto"/>
            </w:tcBorders>
          </w:tcPr>
          <w:p w14:paraId="5CEA2AB0"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vMerge/>
            <w:tcBorders>
              <w:left w:val="nil"/>
              <w:right w:val="single" w:sz="8" w:space="0" w:color="auto"/>
            </w:tcBorders>
          </w:tcPr>
          <w:p w14:paraId="1E748A64"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77EDD9B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0DC3A4D" w14:textId="77777777" w:rsidTr="00911EBF">
        <w:trPr>
          <w:trHeight w:val="50"/>
        </w:trPr>
        <w:tc>
          <w:tcPr>
            <w:tcW w:w="1144" w:type="dxa"/>
            <w:tcBorders>
              <w:top w:val="nil"/>
              <w:left w:val="single" w:sz="8" w:space="0" w:color="auto"/>
              <w:bottom w:val="nil"/>
              <w:right w:val="single" w:sz="8" w:space="0" w:color="auto"/>
            </w:tcBorders>
          </w:tcPr>
          <w:p w14:paraId="4B4D3607"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544" w:type="dxa"/>
            <w:vMerge/>
            <w:tcBorders>
              <w:left w:val="nil"/>
              <w:right w:val="single" w:sz="8" w:space="0" w:color="auto"/>
            </w:tcBorders>
          </w:tcPr>
          <w:p w14:paraId="6C1E7A30"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vMerge/>
            <w:tcBorders>
              <w:left w:val="nil"/>
              <w:bottom w:val="nil"/>
              <w:right w:val="single" w:sz="8" w:space="0" w:color="auto"/>
            </w:tcBorders>
          </w:tcPr>
          <w:p w14:paraId="684286DC"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vMerge/>
            <w:tcBorders>
              <w:left w:val="nil"/>
              <w:right w:val="single" w:sz="8" w:space="0" w:color="auto"/>
            </w:tcBorders>
          </w:tcPr>
          <w:p w14:paraId="5B3C96D6"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3E7385A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32731FCB" w14:textId="77777777" w:rsidTr="00911EBF">
        <w:trPr>
          <w:trHeight w:val="232"/>
        </w:trPr>
        <w:tc>
          <w:tcPr>
            <w:tcW w:w="1144" w:type="dxa"/>
            <w:tcBorders>
              <w:top w:val="nil"/>
              <w:left w:val="single" w:sz="8" w:space="0" w:color="auto"/>
              <w:bottom w:val="nil"/>
              <w:right w:val="single" w:sz="8" w:space="0" w:color="auto"/>
            </w:tcBorders>
          </w:tcPr>
          <w:p w14:paraId="4BB590D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544" w:type="dxa"/>
            <w:vMerge/>
            <w:tcBorders>
              <w:left w:val="nil"/>
              <w:bottom w:val="single" w:sz="8" w:space="0" w:color="auto"/>
              <w:right w:val="single" w:sz="8" w:space="0" w:color="auto"/>
            </w:tcBorders>
          </w:tcPr>
          <w:p w14:paraId="0F832F8D"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tcBorders>
              <w:top w:val="nil"/>
              <w:left w:val="nil"/>
              <w:bottom w:val="single" w:sz="8" w:space="0" w:color="auto"/>
              <w:right w:val="single" w:sz="8" w:space="0" w:color="auto"/>
            </w:tcBorders>
          </w:tcPr>
          <w:p w14:paraId="36C3EFB7" w14:textId="77777777" w:rsidR="00B24F1B" w:rsidRPr="001B544B" w:rsidRDefault="00B24F1B" w:rsidP="00911EBF">
            <w:pPr>
              <w:widowControl w:val="0"/>
              <w:autoSpaceDE w:val="0"/>
              <w:autoSpaceDN w:val="0"/>
              <w:adjustRightInd w:val="0"/>
              <w:spacing w:after="0" w:line="240" w:lineRule="auto"/>
              <w:rPr>
                <w:rFonts w:ascii="Times New Roman" w:hAnsi="Times New Roman" w:cs="Times New Roman"/>
                <w:sz w:val="28"/>
                <w:szCs w:val="28"/>
                <w:lang w:val="ru-RU"/>
              </w:rPr>
            </w:pPr>
          </w:p>
        </w:tc>
        <w:tc>
          <w:tcPr>
            <w:tcW w:w="6236" w:type="dxa"/>
            <w:vMerge/>
            <w:tcBorders>
              <w:left w:val="nil"/>
              <w:bottom w:val="single" w:sz="8" w:space="0" w:color="auto"/>
              <w:right w:val="single" w:sz="8" w:space="0" w:color="auto"/>
            </w:tcBorders>
          </w:tcPr>
          <w:p w14:paraId="15D021DD"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6CAFE1B7"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188E78DB" w14:textId="77777777" w:rsidTr="00911EBF">
        <w:trPr>
          <w:trHeight w:val="202"/>
        </w:trPr>
        <w:tc>
          <w:tcPr>
            <w:tcW w:w="1144" w:type="dxa"/>
            <w:vMerge w:val="restart"/>
            <w:tcBorders>
              <w:top w:val="nil"/>
              <w:left w:val="single" w:sz="8" w:space="0" w:color="auto"/>
              <w:bottom w:val="nil"/>
              <w:right w:val="single" w:sz="8" w:space="0" w:color="auto"/>
            </w:tcBorders>
          </w:tcPr>
          <w:p w14:paraId="05978165" w14:textId="77777777" w:rsidR="00B24F1B" w:rsidRPr="001B544B" w:rsidRDefault="00B24F1B" w:rsidP="007B797B">
            <w:pPr>
              <w:widowControl w:val="0"/>
              <w:autoSpaceDE w:val="0"/>
              <w:autoSpaceDN w:val="0"/>
              <w:adjustRightInd w:val="0"/>
              <w:spacing w:after="0" w:line="240" w:lineRule="auto"/>
              <w:ind w:left="120"/>
              <w:rPr>
                <w:rFonts w:ascii="Times New Roman" w:hAnsi="Times New Roman" w:cs="Times New Roman"/>
                <w:b/>
                <w:sz w:val="28"/>
                <w:szCs w:val="28"/>
                <w:lang w:val="ru-RU"/>
              </w:rPr>
            </w:pPr>
            <w:r w:rsidRPr="001B544B">
              <w:rPr>
                <w:rFonts w:ascii="Times New Roman" w:hAnsi="Times New Roman" w:cs="Times New Roman"/>
                <w:b/>
                <w:bCs/>
                <w:sz w:val="28"/>
                <w:szCs w:val="28"/>
                <w:lang w:val="ru-RU"/>
              </w:rPr>
              <w:t>Частичный ответ</w:t>
            </w:r>
          </w:p>
        </w:tc>
        <w:tc>
          <w:tcPr>
            <w:tcW w:w="3544" w:type="dxa"/>
            <w:tcBorders>
              <w:top w:val="nil"/>
              <w:left w:val="nil"/>
              <w:bottom w:val="nil"/>
              <w:right w:val="single" w:sz="8" w:space="0" w:color="auto"/>
            </w:tcBorders>
          </w:tcPr>
          <w:p w14:paraId="204BC095" w14:textId="77777777" w:rsidR="00B24F1B" w:rsidRPr="001B544B" w:rsidRDefault="00B24F1B" w:rsidP="007B797B">
            <w:pPr>
              <w:spacing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Неизмеряемые очаги</w:t>
            </w:r>
          </w:p>
        </w:tc>
        <w:tc>
          <w:tcPr>
            <w:tcW w:w="4395" w:type="dxa"/>
            <w:vMerge w:val="restart"/>
            <w:tcBorders>
              <w:top w:val="nil"/>
              <w:left w:val="nil"/>
              <w:bottom w:val="nil"/>
              <w:right w:val="single" w:sz="8" w:space="0" w:color="auto"/>
            </w:tcBorders>
          </w:tcPr>
          <w:p w14:paraId="1527D326"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Не применяется</w:t>
            </w:r>
          </w:p>
        </w:tc>
        <w:tc>
          <w:tcPr>
            <w:tcW w:w="6236" w:type="dxa"/>
            <w:vMerge w:val="restart"/>
            <w:tcBorders>
              <w:top w:val="nil"/>
              <w:left w:val="nil"/>
              <w:bottom w:val="nil"/>
              <w:right w:val="single" w:sz="8" w:space="0" w:color="auto"/>
            </w:tcBorders>
          </w:tcPr>
          <w:p w14:paraId="33DC0311"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Отсутствуют / нормальные, регресиированные, но нет увеличения</w:t>
            </w:r>
          </w:p>
        </w:tc>
        <w:tc>
          <w:tcPr>
            <w:tcW w:w="30" w:type="dxa"/>
            <w:tcBorders>
              <w:top w:val="nil"/>
              <w:left w:val="nil"/>
              <w:bottom w:val="nil"/>
              <w:right w:val="nil"/>
            </w:tcBorders>
          </w:tcPr>
          <w:p w14:paraId="1A6E67BD"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E30D492" w14:textId="77777777" w:rsidTr="00911EBF">
        <w:trPr>
          <w:trHeight w:val="171"/>
        </w:trPr>
        <w:tc>
          <w:tcPr>
            <w:tcW w:w="1144" w:type="dxa"/>
            <w:vMerge/>
            <w:tcBorders>
              <w:top w:val="nil"/>
              <w:left w:val="single" w:sz="8" w:space="0" w:color="auto"/>
              <w:bottom w:val="nil"/>
              <w:right w:val="single" w:sz="8" w:space="0" w:color="auto"/>
            </w:tcBorders>
          </w:tcPr>
          <w:p w14:paraId="2CBF301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544" w:type="dxa"/>
            <w:tcBorders>
              <w:top w:val="nil"/>
              <w:left w:val="nil"/>
              <w:bottom w:val="nil"/>
              <w:right w:val="single" w:sz="8" w:space="0" w:color="auto"/>
            </w:tcBorders>
          </w:tcPr>
          <w:p w14:paraId="3DA3D318" w14:textId="77777777" w:rsidR="00B24F1B" w:rsidRPr="001B544B" w:rsidRDefault="00B24F1B" w:rsidP="007B797B">
            <w:pPr>
              <w:spacing w:line="240" w:lineRule="auto"/>
              <w:ind w:left="142" w:firstLine="144"/>
              <w:rPr>
                <w:rFonts w:ascii="Times New Roman" w:hAnsi="Times New Roman" w:cs="Times New Roman"/>
                <w:sz w:val="28"/>
                <w:szCs w:val="28"/>
                <w:lang w:val="ru-RU"/>
              </w:rPr>
            </w:pPr>
          </w:p>
        </w:tc>
        <w:tc>
          <w:tcPr>
            <w:tcW w:w="4395" w:type="dxa"/>
            <w:vMerge/>
            <w:tcBorders>
              <w:top w:val="nil"/>
              <w:left w:val="nil"/>
              <w:bottom w:val="nil"/>
              <w:right w:val="single" w:sz="8" w:space="0" w:color="auto"/>
            </w:tcBorders>
          </w:tcPr>
          <w:p w14:paraId="50E60E2B"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vMerge/>
            <w:tcBorders>
              <w:top w:val="nil"/>
              <w:left w:val="nil"/>
              <w:bottom w:val="nil"/>
              <w:right w:val="single" w:sz="8" w:space="0" w:color="auto"/>
            </w:tcBorders>
          </w:tcPr>
          <w:p w14:paraId="24BA6848"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1E3F51C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01B6FA64" w14:textId="77777777" w:rsidTr="00911EBF">
        <w:trPr>
          <w:trHeight w:val="80"/>
        </w:trPr>
        <w:tc>
          <w:tcPr>
            <w:tcW w:w="1144" w:type="dxa"/>
            <w:vMerge w:val="restart"/>
            <w:tcBorders>
              <w:top w:val="nil"/>
              <w:left w:val="single" w:sz="8" w:space="0" w:color="auto"/>
              <w:bottom w:val="nil"/>
              <w:right w:val="single" w:sz="8" w:space="0" w:color="auto"/>
            </w:tcBorders>
          </w:tcPr>
          <w:p w14:paraId="3257D55C" w14:textId="77777777" w:rsidR="00B24F1B" w:rsidRPr="001B544B" w:rsidRDefault="00B24F1B" w:rsidP="007B797B">
            <w:pPr>
              <w:widowControl w:val="0"/>
              <w:autoSpaceDE w:val="0"/>
              <w:autoSpaceDN w:val="0"/>
              <w:adjustRightInd w:val="0"/>
              <w:spacing w:after="0" w:line="240" w:lineRule="auto"/>
              <w:ind w:left="120"/>
              <w:rPr>
                <w:rFonts w:ascii="Times New Roman" w:hAnsi="Times New Roman" w:cs="Times New Roman"/>
                <w:sz w:val="28"/>
                <w:szCs w:val="28"/>
                <w:lang w:val="ru-RU"/>
              </w:rPr>
            </w:pPr>
          </w:p>
        </w:tc>
        <w:tc>
          <w:tcPr>
            <w:tcW w:w="3544" w:type="dxa"/>
            <w:tcBorders>
              <w:top w:val="nil"/>
              <w:left w:val="nil"/>
              <w:bottom w:val="single" w:sz="8" w:space="0" w:color="auto"/>
              <w:right w:val="single" w:sz="8" w:space="0" w:color="auto"/>
            </w:tcBorders>
          </w:tcPr>
          <w:p w14:paraId="6EA0E8AF"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tcBorders>
              <w:top w:val="nil"/>
              <w:left w:val="nil"/>
              <w:bottom w:val="single" w:sz="8" w:space="0" w:color="auto"/>
              <w:right w:val="single" w:sz="8" w:space="0" w:color="auto"/>
            </w:tcBorders>
          </w:tcPr>
          <w:p w14:paraId="2E0B7F9B"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tcBorders>
              <w:top w:val="nil"/>
              <w:left w:val="nil"/>
              <w:bottom w:val="single" w:sz="8" w:space="0" w:color="auto"/>
              <w:right w:val="single" w:sz="8" w:space="0" w:color="auto"/>
            </w:tcBorders>
          </w:tcPr>
          <w:p w14:paraId="0A2B24DE"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34321E08"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4BEFAAE7" w14:textId="77777777" w:rsidTr="00911EBF">
        <w:trPr>
          <w:trHeight w:val="202"/>
        </w:trPr>
        <w:tc>
          <w:tcPr>
            <w:tcW w:w="1144" w:type="dxa"/>
            <w:vMerge/>
            <w:tcBorders>
              <w:top w:val="nil"/>
              <w:left w:val="single" w:sz="8" w:space="0" w:color="auto"/>
              <w:bottom w:val="nil"/>
              <w:right w:val="single" w:sz="8" w:space="0" w:color="auto"/>
            </w:tcBorders>
          </w:tcPr>
          <w:p w14:paraId="63B08DD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544" w:type="dxa"/>
            <w:vMerge w:val="restart"/>
            <w:tcBorders>
              <w:top w:val="nil"/>
              <w:left w:val="nil"/>
              <w:bottom w:val="nil"/>
              <w:right w:val="single" w:sz="8" w:space="0" w:color="auto"/>
            </w:tcBorders>
          </w:tcPr>
          <w:p w14:paraId="073F58B1"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Увеличение в размерах внутренних органов</w:t>
            </w:r>
          </w:p>
        </w:tc>
        <w:tc>
          <w:tcPr>
            <w:tcW w:w="4395" w:type="dxa"/>
            <w:vMerge w:val="restart"/>
            <w:tcBorders>
              <w:top w:val="nil"/>
              <w:left w:val="nil"/>
              <w:bottom w:val="nil"/>
              <w:right w:val="single" w:sz="8" w:space="0" w:color="auto"/>
            </w:tcBorders>
          </w:tcPr>
          <w:p w14:paraId="243A3D05"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Не применяется</w:t>
            </w:r>
          </w:p>
        </w:tc>
        <w:tc>
          <w:tcPr>
            <w:tcW w:w="6236" w:type="dxa"/>
            <w:tcBorders>
              <w:top w:val="nil"/>
              <w:left w:val="nil"/>
              <w:bottom w:val="nil"/>
              <w:right w:val="single" w:sz="8" w:space="0" w:color="auto"/>
            </w:tcBorders>
          </w:tcPr>
          <w:p w14:paraId="69439D90" w14:textId="77777777" w:rsidR="00B24F1B" w:rsidRPr="001B544B" w:rsidRDefault="00B24F1B" w:rsidP="007B797B">
            <w:pPr>
              <w:spacing w:line="240" w:lineRule="auto"/>
              <w:ind w:left="142" w:firstLine="144"/>
              <w:rPr>
                <w:rFonts w:ascii="Times New Roman" w:hAnsi="Times New Roman" w:cs="Times New Roman"/>
                <w:sz w:val="28"/>
                <w:szCs w:val="28"/>
                <w:lang w:val="ru-RU"/>
              </w:rPr>
            </w:pPr>
            <w:r w:rsidRPr="001B544B">
              <w:rPr>
                <w:rFonts w:ascii="Times New Roman" w:hAnsi="Times New Roman" w:cs="Times New Roman"/>
                <w:bCs/>
                <w:sz w:val="28"/>
                <w:szCs w:val="28"/>
                <w:lang w:val="ru-RU"/>
              </w:rPr>
              <w:t xml:space="preserve">  Уменьшение размеров селезенки на 50% в длину (но не достигших размеров нормы)</w:t>
            </w:r>
          </w:p>
        </w:tc>
        <w:tc>
          <w:tcPr>
            <w:tcW w:w="30" w:type="dxa"/>
            <w:tcBorders>
              <w:top w:val="nil"/>
              <w:left w:val="nil"/>
              <w:bottom w:val="nil"/>
              <w:right w:val="nil"/>
            </w:tcBorders>
          </w:tcPr>
          <w:p w14:paraId="620098B8"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24F4040C" w14:textId="77777777" w:rsidTr="00F62C64">
        <w:trPr>
          <w:trHeight w:val="80"/>
        </w:trPr>
        <w:tc>
          <w:tcPr>
            <w:tcW w:w="1144" w:type="dxa"/>
            <w:tcBorders>
              <w:top w:val="nil"/>
              <w:left w:val="single" w:sz="8" w:space="0" w:color="auto"/>
              <w:bottom w:val="nil"/>
              <w:right w:val="single" w:sz="8" w:space="0" w:color="auto"/>
            </w:tcBorders>
          </w:tcPr>
          <w:p w14:paraId="447C3483"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544" w:type="dxa"/>
            <w:vMerge/>
            <w:tcBorders>
              <w:top w:val="nil"/>
              <w:left w:val="nil"/>
              <w:bottom w:val="nil"/>
              <w:right w:val="single" w:sz="8" w:space="0" w:color="auto"/>
            </w:tcBorders>
          </w:tcPr>
          <w:p w14:paraId="6BF76233"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4395" w:type="dxa"/>
            <w:vMerge/>
            <w:tcBorders>
              <w:top w:val="nil"/>
              <w:left w:val="nil"/>
              <w:bottom w:val="nil"/>
              <w:right w:val="single" w:sz="8" w:space="0" w:color="auto"/>
            </w:tcBorders>
          </w:tcPr>
          <w:p w14:paraId="0C7F2BDA"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vMerge w:val="restart"/>
            <w:tcBorders>
              <w:top w:val="nil"/>
              <w:left w:val="nil"/>
              <w:bottom w:val="nil"/>
              <w:right w:val="single" w:sz="8" w:space="0" w:color="auto"/>
            </w:tcBorders>
          </w:tcPr>
          <w:p w14:paraId="05C1FE46" w14:textId="77777777" w:rsidR="00B24F1B" w:rsidRPr="001B544B" w:rsidRDefault="00B24F1B" w:rsidP="007B797B">
            <w:pPr>
              <w:spacing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7E44801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4B339EA0" w14:textId="77777777" w:rsidTr="00911EBF">
        <w:trPr>
          <w:trHeight w:val="76"/>
        </w:trPr>
        <w:tc>
          <w:tcPr>
            <w:tcW w:w="1144" w:type="dxa"/>
            <w:tcBorders>
              <w:top w:val="nil"/>
              <w:left w:val="single" w:sz="8" w:space="0" w:color="auto"/>
              <w:bottom w:val="nil"/>
              <w:right w:val="single" w:sz="8" w:space="0" w:color="auto"/>
            </w:tcBorders>
          </w:tcPr>
          <w:p w14:paraId="404C11A8"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544" w:type="dxa"/>
            <w:tcBorders>
              <w:top w:val="nil"/>
              <w:left w:val="nil"/>
              <w:bottom w:val="single" w:sz="8" w:space="0" w:color="auto"/>
              <w:right w:val="single" w:sz="8" w:space="0" w:color="auto"/>
            </w:tcBorders>
          </w:tcPr>
          <w:p w14:paraId="414E36F1" w14:textId="77777777" w:rsidR="00B24F1B" w:rsidRPr="001B544B" w:rsidRDefault="00B24F1B" w:rsidP="00F62C64">
            <w:pPr>
              <w:widowControl w:val="0"/>
              <w:autoSpaceDE w:val="0"/>
              <w:autoSpaceDN w:val="0"/>
              <w:adjustRightInd w:val="0"/>
              <w:spacing w:after="0" w:line="240" w:lineRule="auto"/>
              <w:rPr>
                <w:rFonts w:ascii="Times New Roman" w:hAnsi="Times New Roman" w:cs="Times New Roman"/>
                <w:sz w:val="28"/>
                <w:szCs w:val="28"/>
                <w:lang w:val="ru-RU"/>
              </w:rPr>
            </w:pPr>
          </w:p>
        </w:tc>
        <w:tc>
          <w:tcPr>
            <w:tcW w:w="4395" w:type="dxa"/>
            <w:tcBorders>
              <w:top w:val="nil"/>
              <w:left w:val="nil"/>
              <w:bottom w:val="single" w:sz="8" w:space="0" w:color="auto"/>
              <w:right w:val="single" w:sz="8" w:space="0" w:color="auto"/>
            </w:tcBorders>
          </w:tcPr>
          <w:p w14:paraId="709E9E61"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6236" w:type="dxa"/>
            <w:vMerge/>
            <w:tcBorders>
              <w:top w:val="nil"/>
              <w:left w:val="nil"/>
              <w:bottom w:val="single" w:sz="8" w:space="0" w:color="auto"/>
              <w:right w:val="single" w:sz="8" w:space="0" w:color="auto"/>
            </w:tcBorders>
          </w:tcPr>
          <w:p w14:paraId="102EDF7C"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lang w:val="ru-RU"/>
              </w:rPr>
            </w:pPr>
          </w:p>
        </w:tc>
        <w:tc>
          <w:tcPr>
            <w:tcW w:w="30" w:type="dxa"/>
            <w:tcBorders>
              <w:top w:val="nil"/>
              <w:left w:val="nil"/>
              <w:bottom w:val="nil"/>
              <w:right w:val="nil"/>
            </w:tcBorders>
          </w:tcPr>
          <w:p w14:paraId="71404F6B"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2C9A8F9" w14:textId="77777777" w:rsidTr="00911EBF">
        <w:trPr>
          <w:trHeight w:val="295"/>
        </w:trPr>
        <w:tc>
          <w:tcPr>
            <w:tcW w:w="1144" w:type="dxa"/>
            <w:tcBorders>
              <w:top w:val="nil"/>
              <w:left w:val="single" w:sz="8" w:space="0" w:color="auto"/>
              <w:bottom w:val="nil"/>
              <w:right w:val="single" w:sz="8" w:space="0" w:color="auto"/>
            </w:tcBorders>
          </w:tcPr>
          <w:p w14:paraId="1659498D"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544" w:type="dxa"/>
            <w:tcBorders>
              <w:top w:val="nil"/>
              <w:left w:val="nil"/>
              <w:bottom w:val="single" w:sz="8" w:space="0" w:color="auto"/>
              <w:right w:val="single" w:sz="8" w:space="0" w:color="auto"/>
            </w:tcBorders>
          </w:tcPr>
          <w:p w14:paraId="7A676F80"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rPr>
              <w:t xml:space="preserve">Новые </w:t>
            </w:r>
            <w:r w:rsidRPr="001B544B">
              <w:rPr>
                <w:rFonts w:ascii="Times New Roman" w:hAnsi="Times New Roman" w:cs="Times New Roman"/>
                <w:bCs/>
                <w:sz w:val="28"/>
                <w:szCs w:val="28"/>
                <w:lang w:val="ru-RU"/>
              </w:rPr>
              <w:t>очаги</w:t>
            </w:r>
          </w:p>
        </w:tc>
        <w:tc>
          <w:tcPr>
            <w:tcW w:w="4395" w:type="dxa"/>
            <w:tcBorders>
              <w:top w:val="nil"/>
              <w:left w:val="nil"/>
              <w:bottom w:val="single" w:sz="8" w:space="0" w:color="auto"/>
              <w:right w:val="single" w:sz="8" w:space="0" w:color="auto"/>
            </w:tcBorders>
          </w:tcPr>
          <w:p w14:paraId="6D2D7410"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Не обнаружены</w:t>
            </w:r>
          </w:p>
        </w:tc>
        <w:tc>
          <w:tcPr>
            <w:tcW w:w="6236" w:type="dxa"/>
            <w:tcBorders>
              <w:top w:val="nil"/>
              <w:left w:val="nil"/>
              <w:bottom w:val="single" w:sz="8" w:space="0" w:color="auto"/>
              <w:right w:val="single" w:sz="8" w:space="0" w:color="auto"/>
            </w:tcBorders>
          </w:tcPr>
          <w:p w14:paraId="03CA7FAE"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Не обнаружены</w:t>
            </w:r>
          </w:p>
        </w:tc>
        <w:tc>
          <w:tcPr>
            <w:tcW w:w="30" w:type="dxa"/>
            <w:tcBorders>
              <w:top w:val="nil"/>
              <w:left w:val="nil"/>
              <w:bottom w:val="nil"/>
              <w:right w:val="nil"/>
            </w:tcBorders>
          </w:tcPr>
          <w:p w14:paraId="0A90DF0D"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5BE27500" w14:textId="77777777" w:rsidTr="00911EBF">
        <w:trPr>
          <w:trHeight w:val="218"/>
        </w:trPr>
        <w:tc>
          <w:tcPr>
            <w:tcW w:w="1144" w:type="dxa"/>
            <w:tcBorders>
              <w:top w:val="nil"/>
              <w:left w:val="single" w:sz="8" w:space="0" w:color="auto"/>
              <w:bottom w:val="nil"/>
              <w:right w:val="single" w:sz="8" w:space="0" w:color="auto"/>
            </w:tcBorders>
          </w:tcPr>
          <w:p w14:paraId="3D643B9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544" w:type="dxa"/>
            <w:vMerge w:val="restart"/>
            <w:tcBorders>
              <w:top w:val="nil"/>
              <w:left w:val="nil"/>
              <w:right w:val="single" w:sz="8" w:space="0" w:color="auto"/>
            </w:tcBorders>
          </w:tcPr>
          <w:p w14:paraId="494ECF52"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Костный мозг</w:t>
            </w:r>
          </w:p>
        </w:tc>
        <w:tc>
          <w:tcPr>
            <w:tcW w:w="4395" w:type="dxa"/>
            <w:vMerge w:val="restart"/>
            <w:tcBorders>
              <w:top w:val="nil"/>
              <w:left w:val="nil"/>
              <w:right w:val="single" w:sz="8" w:space="0" w:color="auto"/>
            </w:tcBorders>
          </w:tcPr>
          <w:p w14:paraId="6F7450DB"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bCs/>
                <w:sz w:val="28"/>
                <w:szCs w:val="28"/>
                <w:lang w:val="ru-RU"/>
              </w:rPr>
            </w:pPr>
            <w:r w:rsidRPr="001B544B">
              <w:rPr>
                <w:rFonts w:ascii="Times New Roman" w:hAnsi="Times New Roman" w:cs="Times New Roman"/>
                <w:bCs/>
                <w:sz w:val="28"/>
                <w:szCs w:val="28"/>
                <w:lang w:val="ru-RU"/>
              </w:rPr>
              <w:t xml:space="preserve">Остаточное поглощение </w:t>
            </w:r>
            <w:r w:rsidRPr="001B544B">
              <w:rPr>
                <w:rFonts w:ascii="Times New Roman" w:hAnsi="Times New Roman" w:cs="Times New Roman"/>
                <w:bCs/>
                <w:sz w:val="28"/>
                <w:szCs w:val="28"/>
              </w:rPr>
              <w:t>FDG</w:t>
            </w:r>
            <w:r w:rsidRPr="001B544B">
              <w:rPr>
                <w:rFonts w:ascii="Times New Roman" w:hAnsi="Times New Roman" w:cs="Times New Roman"/>
                <w:bCs/>
                <w:sz w:val="28"/>
                <w:szCs w:val="28"/>
                <w:lang w:val="ru-RU"/>
              </w:rPr>
              <w:t xml:space="preserve">  выше, чем поглощение в нормальном костном мозге, но снижено по сравнению с исходным уровнем (диффузное поглощение сочетается с реактивными изменениями после проведенной химиотерапии). Если имеются стойкие очаговые изменения в костном мозге на фоне ответа, рассмотреть дальнейшую оценку ответа с биопсией, или интервал сканирования.</w:t>
            </w:r>
          </w:p>
        </w:tc>
        <w:tc>
          <w:tcPr>
            <w:tcW w:w="6236" w:type="dxa"/>
            <w:vMerge w:val="restart"/>
            <w:tcBorders>
              <w:top w:val="nil"/>
              <w:left w:val="nil"/>
              <w:right w:val="single" w:sz="8" w:space="0" w:color="auto"/>
            </w:tcBorders>
          </w:tcPr>
          <w:p w14:paraId="5C4EDA1E" w14:textId="77777777" w:rsidR="00B24F1B" w:rsidRPr="001B544B" w:rsidRDefault="00B24F1B" w:rsidP="007B797B">
            <w:pPr>
              <w:widowControl w:val="0"/>
              <w:autoSpaceDE w:val="0"/>
              <w:autoSpaceDN w:val="0"/>
              <w:adjustRightInd w:val="0"/>
              <w:spacing w:after="0" w:line="240" w:lineRule="auto"/>
              <w:ind w:left="142" w:firstLine="144"/>
              <w:rPr>
                <w:rFonts w:ascii="Times New Roman" w:hAnsi="Times New Roman" w:cs="Times New Roman"/>
                <w:sz w:val="28"/>
                <w:szCs w:val="28"/>
              </w:rPr>
            </w:pPr>
            <w:r w:rsidRPr="001B544B">
              <w:rPr>
                <w:rFonts w:ascii="Times New Roman" w:hAnsi="Times New Roman" w:cs="Times New Roman"/>
                <w:bCs/>
                <w:sz w:val="28"/>
                <w:szCs w:val="28"/>
                <w:lang w:val="ru-RU"/>
              </w:rPr>
              <w:t>Не применяется</w:t>
            </w:r>
          </w:p>
        </w:tc>
        <w:tc>
          <w:tcPr>
            <w:tcW w:w="30" w:type="dxa"/>
            <w:tcBorders>
              <w:top w:val="nil"/>
              <w:left w:val="nil"/>
              <w:bottom w:val="nil"/>
              <w:right w:val="nil"/>
            </w:tcBorders>
          </w:tcPr>
          <w:p w14:paraId="581294C7"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2840CF7F" w14:textId="77777777" w:rsidTr="00911EBF">
        <w:trPr>
          <w:trHeight w:val="220"/>
        </w:trPr>
        <w:tc>
          <w:tcPr>
            <w:tcW w:w="1144" w:type="dxa"/>
            <w:tcBorders>
              <w:top w:val="nil"/>
              <w:left w:val="single" w:sz="8" w:space="0" w:color="auto"/>
              <w:bottom w:val="nil"/>
              <w:right w:val="single" w:sz="8" w:space="0" w:color="auto"/>
            </w:tcBorders>
          </w:tcPr>
          <w:p w14:paraId="19AF719F"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544" w:type="dxa"/>
            <w:vMerge/>
            <w:tcBorders>
              <w:left w:val="nil"/>
              <w:right w:val="single" w:sz="8" w:space="0" w:color="auto"/>
            </w:tcBorders>
          </w:tcPr>
          <w:p w14:paraId="7AA6947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4395" w:type="dxa"/>
            <w:vMerge/>
            <w:tcBorders>
              <w:left w:val="nil"/>
              <w:right w:val="single" w:sz="8" w:space="0" w:color="auto"/>
            </w:tcBorders>
          </w:tcPr>
          <w:p w14:paraId="639A5971" w14:textId="77777777" w:rsidR="00B24F1B" w:rsidRPr="001B544B" w:rsidRDefault="00B24F1B" w:rsidP="007B797B">
            <w:pPr>
              <w:widowControl w:val="0"/>
              <w:autoSpaceDE w:val="0"/>
              <w:autoSpaceDN w:val="0"/>
              <w:adjustRightInd w:val="0"/>
              <w:spacing w:after="0" w:line="240" w:lineRule="auto"/>
              <w:ind w:left="100"/>
              <w:rPr>
                <w:rFonts w:ascii="Times New Roman" w:hAnsi="Times New Roman" w:cs="Times New Roman"/>
                <w:bCs/>
                <w:sz w:val="28"/>
                <w:szCs w:val="28"/>
                <w:lang w:val="ru-RU"/>
              </w:rPr>
            </w:pPr>
          </w:p>
        </w:tc>
        <w:tc>
          <w:tcPr>
            <w:tcW w:w="6236" w:type="dxa"/>
            <w:vMerge/>
            <w:tcBorders>
              <w:left w:val="nil"/>
              <w:right w:val="single" w:sz="8" w:space="0" w:color="auto"/>
            </w:tcBorders>
          </w:tcPr>
          <w:p w14:paraId="33663784"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tcPr>
          <w:p w14:paraId="736C9945"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3F413294" w14:textId="77777777" w:rsidTr="00911EBF">
        <w:trPr>
          <w:trHeight w:val="248"/>
        </w:trPr>
        <w:tc>
          <w:tcPr>
            <w:tcW w:w="1144" w:type="dxa"/>
            <w:tcBorders>
              <w:top w:val="nil"/>
              <w:left w:val="single" w:sz="8" w:space="0" w:color="auto"/>
              <w:bottom w:val="single" w:sz="8" w:space="0" w:color="auto"/>
              <w:right w:val="single" w:sz="8" w:space="0" w:color="auto"/>
            </w:tcBorders>
          </w:tcPr>
          <w:p w14:paraId="59651679"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544" w:type="dxa"/>
            <w:vMerge/>
            <w:tcBorders>
              <w:left w:val="nil"/>
              <w:bottom w:val="single" w:sz="8" w:space="0" w:color="auto"/>
              <w:right w:val="single" w:sz="8" w:space="0" w:color="auto"/>
            </w:tcBorders>
          </w:tcPr>
          <w:p w14:paraId="161C09E9"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4395" w:type="dxa"/>
            <w:vMerge/>
            <w:tcBorders>
              <w:left w:val="nil"/>
              <w:bottom w:val="single" w:sz="8" w:space="0" w:color="auto"/>
              <w:right w:val="single" w:sz="8" w:space="0" w:color="auto"/>
            </w:tcBorders>
          </w:tcPr>
          <w:p w14:paraId="4CB4DCFA" w14:textId="77777777" w:rsidR="00B24F1B" w:rsidRPr="001B544B" w:rsidRDefault="00B24F1B" w:rsidP="007B797B">
            <w:pPr>
              <w:widowControl w:val="0"/>
              <w:autoSpaceDE w:val="0"/>
              <w:autoSpaceDN w:val="0"/>
              <w:adjustRightInd w:val="0"/>
              <w:spacing w:after="0" w:line="240" w:lineRule="auto"/>
              <w:ind w:left="100"/>
              <w:rPr>
                <w:rFonts w:ascii="Times New Roman" w:hAnsi="Times New Roman" w:cs="Times New Roman"/>
                <w:bCs/>
                <w:sz w:val="28"/>
                <w:szCs w:val="28"/>
                <w:lang w:val="ru-RU"/>
              </w:rPr>
            </w:pPr>
          </w:p>
        </w:tc>
        <w:tc>
          <w:tcPr>
            <w:tcW w:w="6236" w:type="dxa"/>
            <w:vMerge/>
            <w:tcBorders>
              <w:left w:val="nil"/>
              <w:bottom w:val="single" w:sz="8" w:space="0" w:color="auto"/>
              <w:right w:val="single" w:sz="8" w:space="0" w:color="auto"/>
            </w:tcBorders>
          </w:tcPr>
          <w:p w14:paraId="518E388A"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0" w:type="dxa"/>
            <w:tcBorders>
              <w:top w:val="nil"/>
              <w:left w:val="nil"/>
              <w:bottom w:val="nil"/>
              <w:right w:val="nil"/>
            </w:tcBorders>
          </w:tcPr>
          <w:p w14:paraId="581BD82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bl>
    <w:p w14:paraId="433E37C0" w14:textId="77777777" w:rsidR="00B24F1B" w:rsidRPr="001B544B" w:rsidRDefault="00B24F1B" w:rsidP="007B797B">
      <w:pPr>
        <w:widowControl w:val="0"/>
        <w:overflowPunct w:val="0"/>
        <w:autoSpaceDE w:val="0"/>
        <w:autoSpaceDN w:val="0"/>
        <w:adjustRightInd w:val="0"/>
        <w:spacing w:after="0" w:line="240" w:lineRule="auto"/>
        <w:ind w:left="165" w:right="520"/>
        <w:jc w:val="both"/>
        <w:rPr>
          <w:rFonts w:ascii="Times New Roman" w:hAnsi="Times New Roman" w:cs="Times New Roman"/>
          <w:sz w:val="28"/>
          <w:szCs w:val="28"/>
          <w:lang w:val="ru-RU"/>
        </w:rPr>
      </w:pPr>
      <w:r w:rsidRPr="001B544B">
        <w:rPr>
          <w:rFonts w:ascii="Times New Roman" w:hAnsi="Times New Roman" w:cs="Times New Roman"/>
          <w:sz w:val="28"/>
          <w:szCs w:val="28"/>
          <w:vertAlign w:val="superscript"/>
        </w:rPr>
        <w:t>a</w:t>
      </w:r>
      <w:r w:rsidRPr="001B544B">
        <w:rPr>
          <w:rFonts w:ascii="Times New Roman" w:hAnsi="Times New Roman" w:cs="Times New Roman"/>
          <w:sz w:val="28"/>
          <w:szCs w:val="28"/>
          <w:lang w:val="ru-RU"/>
        </w:rPr>
        <w:t xml:space="preserve">3 балла </w:t>
      </w:r>
      <w:r w:rsidRPr="001B544B">
        <w:rPr>
          <w:rFonts w:ascii="Times New Roman" w:hAnsi="Times New Roman" w:cs="Times New Roman"/>
          <w:sz w:val="28"/>
          <w:szCs w:val="28"/>
        </w:rPr>
        <w:t>по шкале Deauville</w:t>
      </w:r>
      <w:r w:rsidRPr="001B544B">
        <w:rPr>
          <w:rFonts w:ascii="Times New Roman" w:hAnsi="Times New Roman" w:cs="Times New Roman"/>
          <w:sz w:val="28"/>
          <w:szCs w:val="28"/>
          <w:lang w:val="ru-RU"/>
        </w:rPr>
        <w:t xml:space="preserve"> у многих пациентов указывает на хороший прогноз при стандартной терапии, особенно при промежуточном рестадировании. Однако, в испытаниях с участием ПЭТ, где исследовались деэскалация доз химиопрепаратов, ответ 3 балла по шкале </w:t>
      </w:r>
      <w:r w:rsidRPr="001B544B">
        <w:rPr>
          <w:rFonts w:ascii="Times New Roman" w:hAnsi="Times New Roman" w:cs="Times New Roman"/>
          <w:sz w:val="28"/>
          <w:szCs w:val="28"/>
        </w:rPr>
        <w:t>Deauville</w:t>
      </w:r>
      <w:r w:rsidRPr="001B544B">
        <w:rPr>
          <w:rFonts w:ascii="Times New Roman" w:hAnsi="Times New Roman" w:cs="Times New Roman"/>
          <w:sz w:val="28"/>
          <w:szCs w:val="28"/>
          <w:lang w:val="ru-RU"/>
        </w:rPr>
        <w:t xml:space="preserve"> расценивался как неадекватный ответ (чтобы избежать недостаточного лечения).</w:t>
      </w:r>
    </w:p>
    <w:p w14:paraId="44ED8E60" w14:textId="77777777" w:rsidR="00B24F1B" w:rsidRPr="001B544B" w:rsidRDefault="00B24F1B" w:rsidP="007B797B">
      <w:pPr>
        <w:widowControl w:val="0"/>
        <w:autoSpaceDE w:val="0"/>
        <w:autoSpaceDN w:val="0"/>
        <w:adjustRightInd w:val="0"/>
        <w:spacing w:after="0" w:line="240" w:lineRule="auto"/>
        <w:ind w:left="3940"/>
        <w:jc w:val="both"/>
        <w:rPr>
          <w:rFonts w:ascii="Times New Roman" w:hAnsi="Times New Roman" w:cs="Times New Roman"/>
          <w:b/>
          <w:bCs/>
          <w:sz w:val="28"/>
          <w:szCs w:val="28"/>
          <w:lang w:val="ru-RU"/>
        </w:rPr>
      </w:pPr>
    </w:p>
    <w:p w14:paraId="687BD99B" w14:textId="77777777" w:rsidR="00B24F1B" w:rsidRPr="001B544B" w:rsidRDefault="00B24F1B" w:rsidP="007B797B">
      <w:pPr>
        <w:widowControl w:val="0"/>
        <w:autoSpaceDE w:val="0"/>
        <w:autoSpaceDN w:val="0"/>
        <w:adjustRightInd w:val="0"/>
        <w:spacing w:after="0" w:line="240" w:lineRule="auto"/>
        <w:jc w:val="center"/>
        <w:rPr>
          <w:rFonts w:ascii="Times New Roman" w:hAnsi="Times New Roman" w:cs="Times New Roman"/>
          <w:b/>
          <w:bCs/>
          <w:sz w:val="28"/>
          <w:szCs w:val="28"/>
          <w:lang w:val="ru-RU"/>
        </w:rPr>
      </w:pPr>
      <w:r w:rsidRPr="001B544B">
        <w:rPr>
          <w:rFonts w:ascii="Times New Roman" w:hAnsi="Times New Roman" w:cs="Times New Roman"/>
          <w:b/>
          <w:bCs/>
          <w:sz w:val="28"/>
          <w:szCs w:val="28"/>
          <w:lang w:val="ru-RU"/>
        </w:rPr>
        <w:t xml:space="preserve">Критерии </w:t>
      </w:r>
      <w:r w:rsidRPr="001B544B">
        <w:rPr>
          <w:rFonts w:ascii="Times New Roman" w:hAnsi="Times New Roman" w:cs="Times New Roman"/>
          <w:b/>
          <w:bCs/>
          <w:sz w:val="28"/>
          <w:szCs w:val="28"/>
        </w:rPr>
        <w:t>LUGANO</w:t>
      </w:r>
      <w:r w:rsidRPr="001B544B">
        <w:rPr>
          <w:rFonts w:ascii="Times New Roman" w:hAnsi="Times New Roman" w:cs="Times New Roman"/>
          <w:b/>
          <w:bCs/>
          <w:sz w:val="28"/>
          <w:szCs w:val="28"/>
          <w:lang w:val="ru-RU"/>
        </w:rPr>
        <w:t xml:space="preserve"> для оценки ответа при НХЛ</w:t>
      </w:r>
    </w:p>
    <w:p w14:paraId="7257FC40" w14:textId="77777777" w:rsidR="00B24F1B" w:rsidRPr="001B544B" w:rsidRDefault="00B24F1B" w:rsidP="007B797B">
      <w:pPr>
        <w:widowControl w:val="0"/>
        <w:autoSpaceDE w:val="0"/>
        <w:autoSpaceDN w:val="0"/>
        <w:adjustRightInd w:val="0"/>
        <w:spacing w:after="0" w:line="240" w:lineRule="auto"/>
        <w:ind w:left="2268" w:right="707" w:hanging="1984"/>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ПЭТ должно быть проведено с контрастным усилением и КТ (можно провести одновременно или по отдельности).</w:t>
      </w:r>
    </w:p>
    <w:tbl>
      <w:tblPr>
        <w:tblW w:w="15198" w:type="dxa"/>
        <w:tblInd w:w="10" w:type="dxa"/>
        <w:tblLayout w:type="fixed"/>
        <w:tblCellMar>
          <w:left w:w="0" w:type="dxa"/>
          <w:right w:w="0" w:type="dxa"/>
        </w:tblCellMar>
        <w:tblLook w:val="0000" w:firstRow="0" w:lastRow="0" w:firstColumn="0" w:lastColumn="0" w:noHBand="0" w:noVBand="0"/>
      </w:tblPr>
      <w:tblGrid>
        <w:gridCol w:w="1540"/>
        <w:gridCol w:w="3847"/>
        <w:gridCol w:w="4394"/>
        <w:gridCol w:w="5387"/>
        <w:gridCol w:w="30"/>
      </w:tblGrid>
      <w:tr w:rsidR="00B24F1B" w:rsidRPr="001B544B" w14:paraId="4CE4CB95" w14:textId="77777777" w:rsidTr="00F62C64">
        <w:trPr>
          <w:trHeight w:val="332"/>
        </w:trPr>
        <w:tc>
          <w:tcPr>
            <w:tcW w:w="1540" w:type="dxa"/>
            <w:tcBorders>
              <w:top w:val="single" w:sz="8" w:space="0" w:color="auto"/>
              <w:left w:val="single" w:sz="8" w:space="0" w:color="auto"/>
              <w:bottom w:val="single" w:sz="8" w:space="0" w:color="auto"/>
              <w:right w:val="single" w:sz="8" w:space="0" w:color="auto"/>
            </w:tcBorders>
          </w:tcPr>
          <w:p w14:paraId="34752780" w14:textId="77777777" w:rsidR="00B24F1B" w:rsidRPr="001B544B" w:rsidRDefault="00B24F1B" w:rsidP="007B797B">
            <w:pPr>
              <w:widowControl w:val="0"/>
              <w:autoSpaceDE w:val="0"/>
              <w:autoSpaceDN w:val="0"/>
              <w:adjustRightInd w:val="0"/>
              <w:spacing w:after="0" w:line="240" w:lineRule="auto"/>
              <w:ind w:left="220"/>
              <w:jc w:val="center"/>
              <w:rPr>
                <w:rFonts w:ascii="Times New Roman" w:hAnsi="Times New Roman" w:cs="Times New Roman"/>
                <w:b/>
                <w:sz w:val="28"/>
                <w:szCs w:val="28"/>
                <w:lang w:val="ru-RU"/>
              </w:rPr>
            </w:pPr>
            <w:r w:rsidRPr="001B544B">
              <w:rPr>
                <w:rFonts w:ascii="Times New Roman" w:hAnsi="Times New Roman" w:cs="Times New Roman"/>
                <w:b/>
                <w:bCs/>
                <w:sz w:val="28"/>
                <w:szCs w:val="28"/>
                <w:lang w:val="ru-RU"/>
              </w:rPr>
              <w:t>Ответ</w:t>
            </w:r>
          </w:p>
        </w:tc>
        <w:tc>
          <w:tcPr>
            <w:tcW w:w="3847" w:type="dxa"/>
            <w:tcBorders>
              <w:top w:val="single" w:sz="8" w:space="0" w:color="auto"/>
              <w:left w:val="nil"/>
              <w:bottom w:val="single" w:sz="8" w:space="0" w:color="auto"/>
              <w:right w:val="single" w:sz="8" w:space="0" w:color="auto"/>
            </w:tcBorders>
          </w:tcPr>
          <w:p w14:paraId="0D7923E8" w14:textId="77777777" w:rsidR="00B24F1B" w:rsidRPr="001B544B" w:rsidRDefault="00B24F1B" w:rsidP="007B797B">
            <w:pPr>
              <w:widowControl w:val="0"/>
              <w:autoSpaceDE w:val="0"/>
              <w:autoSpaceDN w:val="0"/>
              <w:adjustRightInd w:val="0"/>
              <w:spacing w:line="240" w:lineRule="auto"/>
              <w:ind w:left="140" w:firstLine="21"/>
              <w:jc w:val="center"/>
              <w:rPr>
                <w:rFonts w:ascii="Times New Roman" w:hAnsi="Times New Roman" w:cs="Times New Roman"/>
                <w:b/>
                <w:bCs/>
                <w:sz w:val="28"/>
                <w:szCs w:val="28"/>
                <w:lang w:val="ru-RU"/>
              </w:rPr>
            </w:pPr>
            <w:r w:rsidRPr="001B544B">
              <w:rPr>
                <w:rFonts w:ascii="Times New Roman" w:hAnsi="Times New Roman" w:cs="Times New Roman"/>
                <w:b/>
                <w:bCs/>
                <w:sz w:val="28"/>
                <w:szCs w:val="28"/>
                <w:lang w:val="ru-RU"/>
              </w:rPr>
              <w:t>Локализация (Вовлечение органов и систем)</w:t>
            </w:r>
          </w:p>
        </w:tc>
        <w:tc>
          <w:tcPr>
            <w:tcW w:w="4394" w:type="dxa"/>
            <w:tcBorders>
              <w:top w:val="single" w:sz="8" w:space="0" w:color="auto"/>
              <w:left w:val="nil"/>
              <w:bottom w:val="single" w:sz="8" w:space="0" w:color="auto"/>
              <w:right w:val="single" w:sz="8" w:space="0" w:color="auto"/>
            </w:tcBorders>
          </w:tcPr>
          <w:p w14:paraId="7B633CEA" w14:textId="77777777" w:rsidR="00B24F1B" w:rsidRPr="001B544B" w:rsidRDefault="00B24F1B" w:rsidP="007B797B">
            <w:pPr>
              <w:widowControl w:val="0"/>
              <w:autoSpaceDE w:val="0"/>
              <w:autoSpaceDN w:val="0"/>
              <w:adjustRightInd w:val="0"/>
              <w:spacing w:after="0" w:line="240" w:lineRule="auto"/>
              <w:ind w:left="140" w:firstLine="21"/>
              <w:jc w:val="center"/>
              <w:rPr>
                <w:rFonts w:ascii="Times New Roman" w:hAnsi="Times New Roman" w:cs="Times New Roman"/>
                <w:b/>
                <w:sz w:val="28"/>
                <w:szCs w:val="28"/>
              </w:rPr>
            </w:pPr>
            <w:r w:rsidRPr="001B544B">
              <w:rPr>
                <w:rFonts w:ascii="Times New Roman" w:hAnsi="Times New Roman" w:cs="Times New Roman"/>
                <w:b/>
                <w:bCs/>
                <w:sz w:val="28"/>
                <w:szCs w:val="28"/>
                <w:lang w:val="ru-RU"/>
              </w:rPr>
              <w:t>ПЭТ КТ (метаболический ответ)</w:t>
            </w:r>
          </w:p>
        </w:tc>
        <w:tc>
          <w:tcPr>
            <w:tcW w:w="5387" w:type="dxa"/>
            <w:tcBorders>
              <w:top w:val="single" w:sz="8" w:space="0" w:color="auto"/>
              <w:left w:val="nil"/>
              <w:bottom w:val="single" w:sz="8" w:space="0" w:color="auto"/>
              <w:right w:val="single" w:sz="8" w:space="0" w:color="auto"/>
            </w:tcBorders>
          </w:tcPr>
          <w:p w14:paraId="2924E1B5" w14:textId="77777777" w:rsidR="00B24F1B" w:rsidRPr="001B544B" w:rsidRDefault="00B24F1B" w:rsidP="007B797B">
            <w:pPr>
              <w:widowControl w:val="0"/>
              <w:autoSpaceDE w:val="0"/>
              <w:autoSpaceDN w:val="0"/>
              <w:adjustRightInd w:val="0"/>
              <w:spacing w:after="0" w:line="240" w:lineRule="auto"/>
              <w:ind w:left="140" w:firstLine="21"/>
              <w:jc w:val="center"/>
              <w:rPr>
                <w:rFonts w:ascii="Times New Roman" w:hAnsi="Times New Roman" w:cs="Times New Roman"/>
                <w:b/>
                <w:sz w:val="28"/>
                <w:szCs w:val="28"/>
              </w:rPr>
            </w:pPr>
            <w:r w:rsidRPr="001B544B">
              <w:rPr>
                <w:rFonts w:ascii="Times New Roman" w:hAnsi="Times New Roman" w:cs="Times New Roman"/>
                <w:b/>
                <w:bCs/>
                <w:sz w:val="28"/>
                <w:szCs w:val="28"/>
                <w:lang w:val="ru-RU"/>
              </w:rPr>
              <w:t>КТ (радиологический ответ</w:t>
            </w:r>
            <w:r w:rsidRPr="001B544B">
              <w:rPr>
                <w:rFonts w:ascii="Times New Roman" w:hAnsi="Times New Roman" w:cs="Times New Roman"/>
                <w:b/>
                <w:bCs/>
                <w:sz w:val="28"/>
                <w:szCs w:val="28"/>
              </w:rPr>
              <w:t>)</w:t>
            </w:r>
            <w:r w:rsidRPr="001B544B">
              <w:rPr>
                <w:rFonts w:ascii="Times New Roman" w:hAnsi="Times New Roman" w:cs="Times New Roman"/>
                <w:b/>
                <w:bCs/>
                <w:sz w:val="28"/>
                <w:szCs w:val="28"/>
                <w:vertAlign w:val="superscript"/>
              </w:rPr>
              <w:t>d</w:t>
            </w:r>
          </w:p>
        </w:tc>
        <w:tc>
          <w:tcPr>
            <w:tcW w:w="30" w:type="dxa"/>
            <w:tcBorders>
              <w:top w:val="nil"/>
              <w:left w:val="nil"/>
              <w:bottom w:val="nil"/>
              <w:right w:val="nil"/>
            </w:tcBorders>
          </w:tcPr>
          <w:p w14:paraId="06F3AA9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227590E7" w14:textId="77777777" w:rsidTr="00F62C64">
        <w:trPr>
          <w:trHeight w:val="287"/>
        </w:trPr>
        <w:tc>
          <w:tcPr>
            <w:tcW w:w="1540" w:type="dxa"/>
            <w:tcBorders>
              <w:top w:val="nil"/>
              <w:left w:val="single" w:sz="8" w:space="0" w:color="auto"/>
              <w:bottom w:val="nil"/>
              <w:right w:val="single" w:sz="8" w:space="0" w:color="auto"/>
            </w:tcBorders>
          </w:tcPr>
          <w:p w14:paraId="0062F3B7" w14:textId="77777777" w:rsidR="00B24F1B" w:rsidRPr="001B544B" w:rsidRDefault="00B24F1B" w:rsidP="007B797B">
            <w:pPr>
              <w:widowControl w:val="0"/>
              <w:autoSpaceDE w:val="0"/>
              <w:autoSpaceDN w:val="0"/>
              <w:adjustRightInd w:val="0"/>
              <w:spacing w:after="0" w:line="240" w:lineRule="auto"/>
              <w:ind w:left="142"/>
              <w:rPr>
                <w:rFonts w:ascii="Times New Roman" w:hAnsi="Times New Roman" w:cs="Times New Roman"/>
                <w:b/>
                <w:sz w:val="28"/>
                <w:szCs w:val="28"/>
                <w:lang w:val="ru-RU"/>
              </w:rPr>
            </w:pPr>
            <w:r w:rsidRPr="001B544B">
              <w:rPr>
                <w:rFonts w:ascii="Times New Roman" w:hAnsi="Times New Roman" w:cs="Times New Roman"/>
                <w:b/>
                <w:bCs/>
                <w:sz w:val="28"/>
                <w:szCs w:val="28"/>
                <w:lang w:val="ru-RU"/>
              </w:rPr>
              <w:t>Нет ответа или стабилизация заболевания</w:t>
            </w:r>
          </w:p>
        </w:tc>
        <w:tc>
          <w:tcPr>
            <w:tcW w:w="3847" w:type="dxa"/>
            <w:vMerge w:val="restart"/>
            <w:tcBorders>
              <w:top w:val="nil"/>
              <w:left w:val="nil"/>
              <w:right w:val="single" w:sz="8" w:space="0" w:color="auto"/>
            </w:tcBorders>
          </w:tcPr>
          <w:p w14:paraId="6F2C6C20"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Целевые узлы и узловые массы</w:t>
            </w:r>
          </w:p>
          <w:p w14:paraId="163CEDC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Экстралимфатические поражения</w:t>
            </w:r>
          </w:p>
          <w:p w14:paraId="3A79DD28"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p>
          <w:p w14:paraId="70260B6A"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val="restart"/>
            <w:tcBorders>
              <w:top w:val="nil"/>
              <w:left w:val="nil"/>
              <w:right w:val="single" w:sz="8" w:space="0" w:color="auto"/>
            </w:tcBorders>
          </w:tcPr>
          <w:p w14:paraId="7E90D11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Результат 4 или 5</w:t>
            </w:r>
            <w:r w:rsidRPr="001B544B">
              <w:rPr>
                <w:rFonts w:ascii="Times New Roman" w:hAnsi="Times New Roman" w:cs="Times New Roman"/>
                <w:bCs/>
                <w:sz w:val="28"/>
                <w:szCs w:val="28"/>
                <w:vertAlign w:val="superscript"/>
              </w:rPr>
              <w:t>b</w:t>
            </w:r>
            <w:r w:rsidRPr="001B544B">
              <w:rPr>
                <w:rFonts w:ascii="Times New Roman" w:hAnsi="Times New Roman" w:cs="Times New Roman"/>
                <w:bCs/>
                <w:sz w:val="28"/>
                <w:szCs w:val="28"/>
                <w:lang w:val="ru-RU"/>
              </w:rPr>
              <w:t xml:space="preserve">баллов без каких-либо существенных изменений в поглощении </w:t>
            </w:r>
            <w:r w:rsidRPr="001B544B">
              <w:rPr>
                <w:rFonts w:ascii="Times New Roman" w:hAnsi="Times New Roman" w:cs="Times New Roman"/>
                <w:bCs/>
                <w:sz w:val="28"/>
                <w:szCs w:val="28"/>
              </w:rPr>
              <w:t>FDG</w:t>
            </w:r>
            <w:r w:rsidRPr="001B544B">
              <w:rPr>
                <w:rFonts w:ascii="Times New Roman" w:hAnsi="Times New Roman" w:cs="Times New Roman"/>
                <w:bCs/>
                <w:sz w:val="28"/>
                <w:szCs w:val="28"/>
                <w:lang w:val="ru-RU"/>
              </w:rPr>
              <w:t xml:space="preserve"> от исходного уровня в промежуточном исследовании  или в конце лечения. Нет новых очагов  или нет признаков прогрессирования</w:t>
            </w:r>
          </w:p>
        </w:tc>
        <w:tc>
          <w:tcPr>
            <w:tcW w:w="5387" w:type="dxa"/>
            <w:vMerge w:val="restart"/>
            <w:tcBorders>
              <w:top w:val="nil"/>
              <w:left w:val="nil"/>
              <w:right w:val="single" w:sz="8" w:space="0" w:color="auto"/>
            </w:tcBorders>
          </w:tcPr>
          <w:p w14:paraId="14B1B194"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 xml:space="preserve">Уменьшение размеров лимфатических узлов и экстралимфатических поражений менее чем 50%; нет критериев соответствующих прогрессии заболевания </w:t>
            </w:r>
          </w:p>
        </w:tc>
        <w:tc>
          <w:tcPr>
            <w:tcW w:w="30" w:type="dxa"/>
            <w:tcBorders>
              <w:top w:val="nil"/>
              <w:left w:val="nil"/>
              <w:bottom w:val="nil"/>
              <w:right w:val="nil"/>
            </w:tcBorders>
          </w:tcPr>
          <w:p w14:paraId="7FF62EFD"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4D03DBB9" w14:textId="77777777" w:rsidTr="00F62C64">
        <w:trPr>
          <w:trHeight w:val="186"/>
        </w:trPr>
        <w:tc>
          <w:tcPr>
            <w:tcW w:w="1540" w:type="dxa"/>
            <w:tcBorders>
              <w:top w:val="nil"/>
              <w:left w:val="single" w:sz="8" w:space="0" w:color="auto"/>
              <w:bottom w:val="nil"/>
              <w:right w:val="single" w:sz="8" w:space="0" w:color="auto"/>
            </w:tcBorders>
          </w:tcPr>
          <w:p w14:paraId="1344C477"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847" w:type="dxa"/>
            <w:vMerge/>
            <w:tcBorders>
              <w:left w:val="nil"/>
              <w:right w:val="single" w:sz="8" w:space="0" w:color="auto"/>
            </w:tcBorders>
          </w:tcPr>
          <w:p w14:paraId="5031B4D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p>
        </w:tc>
        <w:tc>
          <w:tcPr>
            <w:tcW w:w="4394" w:type="dxa"/>
            <w:vMerge/>
            <w:tcBorders>
              <w:left w:val="nil"/>
              <w:right w:val="single" w:sz="8" w:space="0" w:color="auto"/>
            </w:tcBorders>
          </w:tcPr>
          <w:p w14:paraId="1DF36B0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1E5CE978"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6D756DD8"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625E843E" w14:textId="77777777" w:rsidTr="00F62C64">
        <w:trPr>
          <w:trHeight w:val="63"/>
        </w:trPr>
        <w:tc>
          <w:tcPr>
            <w:tcW w:w="1540" w:type="dxa"/>
            <w:vMerge w:val="restart"/>
            <w:tcBorders>
              <w:top w:val="nil"/>
              <w:left w:val="single" w:sz="8" w:space="0" w:color="auto"/>
              <w:bottom w:val="nil"/>
              <w:right w:val="single" w:sz="8" w:space="0" w:color="auto"/>
            </w:tcBorders>
          </w:tcPr>
          <w:p w14:paraId="2811238C" w14:textId="77777777" w:rsidR="00B24F1B" w:rsidRPr="001B544B" w:rsidRDefault="00B24F1B" w:rsidP="007B797B">
            <w:pPr>
              <w:widowControl w:val="0"/>
              <w:autoSpaceDE w:val="0"/>
              <w:autoSpaceDN w:val="0"/>
              <w:adjustRightInd w:val="0"/>
              <w:spacing w:after="0" w:line="240" w:lineRule="auto"/>
              <w:ind w:left="120"/>
              <w:rPr>
                <w:rFonts w:ascii="Times New Roman" w:hAnsi="Times New Roman" w:cs="Times New Roman"/>
                <w:b/>
                <w:sz w:val="28"/>
                <w:szCs w:val="28"/>
                <w:lang w:val="ru-RU"/>
              </w:rPr>
            </w:pPr>
          </w:p>
        </w:tc>
        <w:tc>
          <w:tcPr>
            <w:tcW w:w="3847" w:type="dxa"/>
            <w:vMerge/>
            <w:tcBorders>
              <w:left w:val="nil"/>
              <w:bottom w:val="single" w:sz="8" w:space="0" w:color="auto"/>
              <w:right w:val="single" w:sz="8" w:space="0" w:color="auto"/>
            </w:tcBorders>
          </w:tcPr>
          <w:p w14:paraId="348D757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p>
        </w:tc>
        <w:tc>
          <w:tcPr>
            <w:tcW w:w="4394" w:type="dxa"/>
            <w:vMerge/>
            <w:tcBorders>
              <w:left w:val="nil"/>
              <w:bottom w:val="single" w:sz="8" w:space="0" w:color="auto"/>
              <w:right w:val="single" w:sz="8" w:space="0" w:color="auto"/>
            </w:tcBorders>
          </w:tcPr>
          <w:p w14:paraId="31DF6A1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bottom w:val="single" w:sz="8" w:space="0" w:color="auto"/>
              <w:right w:val="single" w:sz="8" w:space="0" w:color="auto"/>
            </w:tcBorders>
          </w:tcPr>
          <w:p w14:paraId="62F689E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2714C1E0"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33023D6E" w14:textId="77777777" w:rsidTr="00F62C64">
        <w:trPr>
          <w:trHeight w:val="125"/>
        </w:trPr>
        <w:tc>
          <w:tcPr>
            <w:tcW w:w="1540" w:type="dxa"/>
            <w:vMerge/>
            <w:tcBorders>
              <w:top w:val="nil"/>
              <w:left w:val="single" w:sz="8" w:space="0" w:color="auto"/>
              <w:bottom w:val="nil"/>
              <w:right w:val="single" w:sz="8" w:space="0" w:color="auto"/>
            </w:tcBorders>
          </w:tcPr>
          <w:p w14:paraId="5F041E8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847" w:type="dxa"/>
            <w:vMerge w:val="restart"/>
            <w:tcBorders>
              <w:top w:val="nil"/>
              <w:left w:val="nil"/>
              <w:bottom w:val="nil"/>
              <w:right w:val="single" w:sz="8" w:space="0" w:color="auto"/>
            </w:tcBorders>
          </w:tcPr>
          <w:p w14:paraId="3C132EDA"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Неизмеряемые очаги</w:t>
            </w:r>
          </w:p>
        </w:tc>
        <w:tc>
          <w:tcPr>
            <w:tcW w:w="4394" w:type="dxa"/>
            <w:vMerge w:val="restart"/>
            <w:tcBorders>
              <w:top w:val="nil"/>
              <w:left w:val="nil"/>
              <w:bottom w:val="nil"/>
              <w:right w:val="single" w:sz="8" w:space="0" w:color="auto"/>
            </w:tcBorders>
          </w:tcPr>
          <w:p w14:paraId="46F941ED"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 применяется</w:t>
            </w:r>
          </w:p>
        </w:tc>
        <w:tc>
          <w:tcPr>
            <w:tcW w:w="5387" w:type="dxa"/>
            <w:vMerge w:val="restart"/>
            <w:tcBorders>
              <w:top w:val="nil"/>
              <w:left w:val="nil"/>
              <w:bottom w:val="nil"/>
              <w:right w:val="single" w:sz="8" w:space="0" w:color="auto"/>
            </w:tcBorders>
          </w:tcPr>
          <w:p w14:paraId="63630E0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 xml:space="preserve">Нет никакого увеличения </w:t>
            </w:r>
          </w:p>
        </w:tc>
        <w:tc>
          <w:tcPr>
            <w:tcW w:w="30" w:type="dxa"/>
            <w:tcBorders>
              <w:top w:val="nil"/>
              <w:left w:val="nil"/>
              <w:bottom w:val="nil"/>
              <w:right w:val="nil"/>
            </w:tcBorders>
          </w:tcPr>
          <w:p w14:paraId="6A1E99E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0B969C38" w14:textId="77777777" w:rsidTr="00F62C64">
        <w:trPr>
          <w:trHeight w:val="66"/>
        </w:trPr>
        <w:tc>
          <w:tcPr>
            <w:tcW w:w="1540" w:type="dxa"/>
            <w:vMerge w:val="restart"/>
            <w:tcBorders>
              <w:top w:val="nil"/>
              <w:left w:val="single" w:sz="8" w:space="0" w:color="auto"/>
              <w:bottom w:val="nil"/>
              <w:right w:val="single" w:sz="8" w:space="0" w:color="auto"/>
            </w:tcBorders>
          </w:tcPr>
          <w:p w14:paraId="77FB85FD" w14:textId="77777777" w:rsidR="00B24F1B" w:rsidRPr="001B544B" w:rsidRDefault="00B24F1B" w:rsidP="007B797B">
            <w:pPr>
              <w:widowControl w:val="0"/>
              <w:autoSpaceDE w:val="0"/>
              <w:autoSpaceDN w:val="0"/>
              <w:adjustRightInd w:val="0"/>
              <w:spacing w:after="0" w:line="240" w:lineRule="auto"/>
              <w:ind w:left="120"/>
              <w:rPr>
                <w:rFonts w:ascii="Times New Roman" w:hAnsi="Times New Roman" w:cs="Times New Roman"/>
                <w:b/>
                <w:sz w:val="28"/>
                <w:szCs w:val="28"/>
              </w:rPr>
            </w:pPr>
          </w:p>
        </w:tc>
        <w:tc>
          <w:tcPr>
            <w:tcW w:w="3847" w:type="dxa"/>
            <w:vMerge/>
            <w:tcBorders>
              <w:top w:val="nil"/>
              <w:left w:val="nil"/>
              <w:bottom w:val="nil"/>
              <w:right w:val="single" w:sz="8" w:space="0" w:color="auto"/>
            </w:tcBorders>
          </w:tcPr>
          <w:p w14:paraId="075043B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vMerge/>
            <w:tcBorders>
              <w:top w:val="nil"/>
              <w:left w:val="nil"/>
              <w:bottom w:val="nil"/>
              <w:right w:val="single" w:sz="8" w:space="0" w:color="auto"/>
            </w:tcBorders>
          </w:tcPr>
          <w:p w14:paraId="2D432A7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5387" w:type="dxa"/>
            <w:vMerge/>
            <w:tcBorders>
              <w:top w:val="nil"/>
              <w:left w:val="nil"/>
              <w:bottom w:val="nil"/>
              <w:right w:val="single" w:sz="8" w:space="0" w:color="auto"/>
            </w:tcBorders>
          </w:tcPr>
          <w:p w14:paraId="04C1B0D1"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5A8E645"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3CA8A564" w14:textId="77777777" w:rsidTr="00F62C64">
        <w:trPr>
          <w:trHeight w:val="145"/>
        </w:trPr>
        <w:tc>
          <w:tcPr>
            <w:tcW w:w="1540" w:type="dxa"/>
            <w:vMerge/>
            <w:tcBorders>
              <w:top w:val="nil"/>
              <w:left w:val="single" w:sz="8" w:space="0" w:color="auto"/>
              <w:bottom w:val="nil"/>
              <w:right w:val="single" w:sz="8" w:space="0" w:color="auto"/>
            </w:tcBorders>
          </w:tcPr>
          <w:p w14:paraId="2BF3B7D5"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vMerge w:val="restart"/>
            <w:tcBorders>
              <w:top w:val="nil"/>
              <w:left w:val="nil"/>
              <w:bottom w:val="nil"/>
              <w:right w:val="single" w:sz="8" w:space="0" w:color="auto"/>
            </w:tcBorders>
          </w:tcPr>
          <w:p w14:paraId="3FE035A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vMerge/>
            <w:tcBorders>
              <w:top w:val="nil"/>
              <w:left w:val="nil"/>
              <w:bottom w:val="nil"/>
              <w:right w:val="single" w:sz="8" w:space="0" w:color="auto"/>
            </w:tcBorders>
          </w:tcPr>
          <w:p w14:paraId="17772841"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5387" w:type="dxa"/>
            <w:vMerge/>
            <w:tcBorders>
              <w:top w:val="nil"/>
              <w:left w:val="nil"/>
              <w:bottom w:val="nil"/>
              <w:right w:val="single" w:sz="8" w:space="0" w:color="auto"/>
            </w:tcBorders>
          </w:tcPr>
          <w:p w14:paraId="514FFE4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04DA101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7E8AC3F0" w14:textId="77777777" w:rsidTr="00F62C64">
        <w:trPr>
          <w:trHeight w:val="75"/>
        </w:trPr>
        <w:tc>
          <w:tcPr>
            <w:tcW w:w="1540" w:type="dxa"/>
            <w:vMerge w:val="restart"/>
            <w:tcBorders>
              <w:top w:val="nil"/>
              <w:left w:val="single" w:sz="8" w:space="0" w:color="auto"/>
              <w:bottom w:val="nil"/>
              <w:right w:val="single" w:sz="8" w:space="0" w:color="auto"/>
            </w:tcBorders>
          </w:tcPr>
          <w:p w14:paraId="2CDDAF0B" w14:textId="77777777" w:rsidR="00B24F1B" w:rsidRPr="001B544B" w:rsidRDefault="00B24F1B" w:rsidP="007B797B">
            <w:pPr>
              <w:widowControl w:val="0"/>
              <w:autoSpaceDE w:val="0"/>
              <w:autoSpaceDN w:val="0"/>
              <w:adjustRightInd w:val="0"/>
              <w:spacing w:after="0" w:line="240" w:lineRule="auto"/>
              <w:ind w:left="120"/>
              <w:rPr>
                <w:rFonts w:ascii="Times New Roman" w:hAnsi="Times New Roman" w:cs="Times New Roman"/>
                <w:b/>
                <w:sz w:val="28"/>
                <w:szCs w:val="28"/>
              </w:rPr>
            </w:pPr>
          </w:p>
        </w:tc>
        <w:tc>
          <w:tcPr>
            <w:tcW w:w="3847" w:type="dxa"/>
            <w:vMerge/>
            <w:tcBorders>
              <w:top w:val="nil"/>
              <w:left w:val="nil"/>
              <w:bottom w:val="single" w:sz="8" w:space="0" w:color="auto"/>
              <w:right w:val="single" w:sz="8" w:space="0" w:color="auto"/>
            </w:tcBorders>
          </w:tcPr>
          <w:p w14:paraId="4F90F7EF"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tcBorders>
              <w:top w:val="nil"/>
              <w:left w:val="nil"/>
              <w:bottom w:val="single" w:sz="8" w:space="0" w:color="auto"/>
              <w:right w:val="single" w:sz="8" w:space="0" w:color="auto"/>
            </w:tcBorders>
          </w:tcPr>
          <w:p w14:paraId="07847BD9"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5387" w:type="dxa"/>
            <w:tcBorders>
              <w:top w:val="nil"/>
              <w:left w:val="nil"/>
              <w:bottom w:val="single" w:sz="8" w:space="0" w:color="auto"/>
              <w:right w:val="single" w:sz="8" w:space="0" w:color="auto"/>
            </w:tcBorders>
          </w:tcPr>
          <w:p w14:paraId="008FD62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291750FD"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5755B699" w14:textId="77777777" w:rsidTr="00F62C64">
        <w:trPr>
          <w:trHeight w:val="159"/>
        </w:trPr>
        <w:tc>
          <w:tcPr>
            <w:tcW w:w="1540" w:type="dxa"/>
            <w:vMerge/>
            <w:tcBorders>
              <w:top w:val="nil"/>
              <w:left w:val="single" w:sz="8" w:space="0" w:color="auto"/>
              <w:bottom w:val="nil"/>
              <w:right w:val="single" w:sz="8" w:space="0" w:color="auto"/>
            </w:tcBorders>
          </w:tcPr>
          <w:p w14:paraId="2C8BC53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vMerge w:val="restart"/>
            <w:tcBorders>
              <w:top w:val="nil"/>
              <w:left w:val="nil"/>
              <w:bottom w:val="nil"/>
              <w:right w:val="single" w:sz="8" w:space="0" w:color="auto"/>
            </w:tcBorders>
          </w:tcPr>
          <w:p w14:paraId="091983F5"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Увеличение в размерах внутренних органов</w:t>
            </w:r>
          </w:p>
        </w:tc>
        <w:tc>
          <w:tcPr>
            <w:tcW w:w="4394" w:type="dxa"/>
            <w:vMerge w:val="restart"/>
            <w:tcBorders>
              <w:top w:val="nil"/>
              <w:left w:val="nil"/>
              <w:bottom w:val="nil"/>
              <w:right w:val="single" w:sz="8" w:space="0" w:color="auto"/>
            </w:tcBorders>
          </w:tcPr>
          <w:p w14:paraId="32E8119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 применяется</w:t>
            </w:r>
          </w:p>
        </w:tc>
        <w:tc>
          <w:tcPr>
            <w:tcW w:w="5387" w:type="dxa"/>
            <w:vMerge w:val="restart"/>
            <w:tcBorders>
              <w:top w:val="nil"/>
              <w:left w:val="nil"/>
              <w:bottom w:val="nil"/>
              <w:right w:val="single" w:sz="8" w:space="0" w:color="auto"/>
            </w:tcBorders>
          </w:tcPr>
          <w:p w14:paraId="0BF7A18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Нет никакого увеличения</w:t>
            </w:r>
          </w:p>
        </w:tc>
        <w:tc>
          <w:tcPr>
            <w:tcW w:w="30" w:type="dxa"/>
            <w:tcBorders>
              <w:top w:val="nil"/>
              <w:left w:val="nil"/>
              <w:bottom w:val="nil"/>
              <w:right w:val="nil"/>
            </w:tcBorders>
          </w:tcPr>
          <w:p w14:paraId="35FD73F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7769CFF2" w14:textId="77777777" w:rsidTr="00F62C64">
        <w:trPr>
          <w:trHeight w:val="74"/>
        </w:trPr>
        <w:tc>
          <w:tcPr>
            <w:tcW w:w="1540" w:type="dxa"/>
            <w:tcBorders>
              <w:top w:val="nil"/>
              <w:left w:val="single" w:sz="8" w:space="0" w:color="auto"/>
              <w:bottom w:val="nil"/>
              <w:right w:val="single" w:sz="8" w:space="0" w:color="auto"/>
            </w:tcBorders>
          </w:tcPr>
          <w:p w14:paraId="0E4AE174"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vMerge/>
            <w:tcBorders>
              <w:top w:val="nil"/>
              <w:left w:val="nil"/>
              <w:bottom w:val="single" w:sz="8" w:space="0" w:color="auto"/>
              <w:right w:val="single" w:sz="8" w:space="0" w:color="auto"/>
            </w:tcBorders>
          </w:tcPr>
          <w:p w14:paraId="69B7D8C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vMerge/>
            <w:tcBorders>
              <w:top w:val="nil"/>
              <w:left w:val="nil"/>
              <w:bottom w:val="single" w:sz="8" w:space="0" w:color="auto"/>
              <w:right w:val="single" w:sz="8" w:space="0" w:color="auto"/>
            </w:tcBorders>
          </w:tcPr>
          <w:p w14:paraId="4D037E7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5387" w:type="dxa"/>
            <w:vMerge/>
            <w:tcBorders>
              <w:top w:val="nil"/>
              <w:left w:val="nil"/>
              <w:bottom w:val="single" w:sz="8" w:space="0" w:color="auto"/>
              <w:right w:val="single" w:sz="8" w:space="0" w:color="auto"/>
            </w:tcBorders>
          </w:tcPr>
          <w:p w14:paraId="1A177BF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1FB795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44372A25" w14:textId="77777777" w:rsidTr="00F62C64">
        <w:trPr>
          <w:trHeight w:val="231"/>
        </w:trPr>
        <w:tc>
          <w:tcPr>
            <w:tcW w:w="1540" w:type="dxa"/>
            <w:tcBorders>
              <w:top w:val="nil"/>
              <w:left w:val="single" w:sz="8" w:space="0" w:color="auto"/>
              <w:bottom w:val="nil"/>
              <w:right w:val="single" w:sz="8" w:space="0" w:color="auto"/>
            </w:tcBorders>
          </w:tcPr>
          <w:p w14:paraId="315B679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tcBorders>
              <w:top w:val="nil"/>
              <w:left w:val="nil"/>
              <w:bottom w:val="single" w:sz="8" w:space="0" w:color="auto"/>
              <w:right w:val="single" w:sz="8" w:space="0" w:color="auto"/>
            </w:tcBorders>
          </w:tcPr>
          <w:p w14:paraId="1AA28658"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rPr>
              <w:t xml:space="preserve">Новые </w:t>
            </w:r>
            <w:r w:rsidRPr="001B544B">
              <w:rPr>
                <w:rFonts w:ascii="Times New Roman" w:hAnsi="Times New Roman" w:cs="Times New Roman"/>
                <w:bCs/>
                <w:sz w:val="28"/>
                <w:szCs w:val="28"/>
                <w:lang w:val="ru-RU"/>
              </w:rPr>
              <w:t>очаги</w:t>
            </w:r>
          </w:p>
        </w:tc>
        <w:tc>
          <w:tcPr>
            <w:tcW w:w="4394" w:type="dxa"/>
            <w:tcBorders>
              <w:top w:val="nil"/>
              <w:left w:val="nil"/>
              <w:bottom w:val="single" w:sz="8" w:space="0" w:color="auto"/>
              <w:right w:val="single" w:sz="8" w:space="0" w:color="auto"/>
            </w:tcBorders>
          </w:tcPr>
          <w:p w14:paraId="68089A0F"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 обнаружены</w:t>
            </w:r>
          </w:p>
        </w:tc>
        <w:tc>
          <w:tcPr>
            <w:tcW w:w="5387" w:type="dxa"/>
            <w:tcBorders>
              <w:top w:val="nil"/>
              <w:left w:val="nil"/>
              <w:bottom w:val="single" w:sz="8" w:space="0" w:color="auto"/>
              <w:right w:val="single" w:sz="8" w:space="0" w:color="auto"/>
            </w:tcBorders>
          </w:tcPr>
          <w:p w14:paraId="2D0B253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 обнаружены</w:t>
            </w:r>
          </w:p>
        </w:tc>
        <w:tc>
          <w:tcPr>
            <w:tcW w:w="30" w:type="dxa"/>
            <w:tcBorders>
              <w:top w:val="nil"/>
              <w:left w:val="nil"/>
              <w:bottom w:val="nil"/>
              <w:right w:val="nil"/>
            </w:tcBorders>
          </w:tcPr>
          <w:p w14:paraId="1F9F7ACF"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63CEC3E2" w14:textId="77777777" w:rsidTr="00F62C64">
        <w:trPr>
          <w:trHeight w:val="718"/>
        </w:trPr>
        <w:tc>
          <w:tcPr>
            <w:tcW w:w="1540" w:type="dxa"/>
            <w:tcBorders>
              <w:top w:val="nil"/>
              <w:left w:val="single" w:sz="8" w:space="0" w:color="auto"/>
              <w:bottom w:val="single" w:sz="8" w:space="0" w:color="auto"/>
              <w:right w:val="single" w:sz="8" w:space="0" w:color="auto"/>
            </w:tcBorders>
          </w:tcPr>
          <w:p w14:paraId="1358AA35"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tcBorders>
              <w:top w:val="nil"/>
              <w:left w:val="nil"/>
              <w:bottom w:val="single" w:sz="8" w:space="0" w:color="auto"/>
              <w:right w:val="single" w:sz="8" w:space="0" w:color="auto"/>
            </w:tcBorders>
          </w:tcPr>
          <w:p w14:paraId="4B8661C9"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Костный мозг</w:t>
            </w:r>
          </w:p>
        </w:tc>
        <w:tc>
          <w:tcPr>
            <w:tcW w:w="4394" w:type="dxa"/>
            <w:tcBorders>
              <w:top w:val="nil"/>
              <w:left w:val="nil"/>
              <w:bottom w:val="single" w:sz="8" w:space="0" w:color="auto"/>
              <w:right w:val="single" w:sz="8" w:space="0" w:color="auto"/>
            </w:tcBorders>
          </w:tcPr>
          <w:p w14:paraId="7D622E2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Нет изменении по сравнению со значениями в дебюте.</w:t>
            </w:r>
          </w:p>
        </w:tc>
        <w:tc>
          <w:tcPr>
            <w:tcW w:w="5387" w:type="dxa"/>
            <w:tcBorders>
              <w:top w:val="nil"/>
              <w:left w:val="nil"/>
              <w:bottom w:val="single" w:sz="8" w:space="0" w:color="auto"/>
              <w:right w:val="single" w:sz="8" w:space="0" w:color="auto"/>
            </w:tcBorders>
          </w:tcPr>
          <w:p w14:paraId="3A90F7EA"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 применяется</w:t>
            </w:r>
          </w:p>
        </w:tc>
        <w:tc>
          <w:tcPr>
            <w:tcW w:w="30" w:type="dxa"/>
            <w:tcBorders>
              <w:top w:val="nil"/>
              <w:left w:val="nil"/>
              <w:bottom w:val="nil"/>
              <w:right w:val="nil"/>
            </w:tcBorders>
          </w:tcPr>
          <w:p w14:paraId="6683A7F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4617F5D4" w14:textId="77777777" w:rsidTr="00F62C64">
        <w:trPr>
          <w:trHeight w:val="191"/>
        </w:trPr>
        <w:tc>
          <w:tcPr>
            <w:tcW w:w="1540" w:type="dxa"/>
            <w:tcBorders>
              <w:top w:val="nil"/>
              <w:left w:val="single" w:sz="8" w:space="0" w:color="auto"/>
              <w:bottom w:val="nil"/>
              <w:right w:val="single" w:sz="8" w:space="0" w:color="auto"/>
            </w:tcBorders>
          </w:tcPr>
          <w:p w14:paraId="0E3D8E32"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vMerge w:val="restart"/>
            <w:tcBorders>
              <w:top w:val="nil"/>
              <w:left w:val="nil"/>
              <w:right w:val="single" w:sz="8" w:space="0" w:color="auto"/>
            </w:tcBorders>
          </w:tcPr>
          <w:p w14:paraId="6A84C68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Целевые узлы и узловые массы</w:t>
            </w:r>
          </w:p>
          <w:p w14:paraId="02C0923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Экстралимфатические поражения</w:t>
            </w:r>
          </w:p>
        </w:tc>
        <w:tc>
          <w:tcPr>
            <w:tcW w:w="4394" w:type="dxa"/>
            <w:vMerge w:val="restart"/>
            <w:tcBorders>
              <w:top w:val="nil"/>
              <w:left w:val="nil"/>
              <w:right w:val="single" w:sz="8" w:space="0" w:color="auto"/>
            </w:tcBorders>
          </w:tcPr>
          <w:p w14:paraId="30B52C48"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Результат 4 или 5</w:t>
            </w:r>
            <w:r w:rsidRPr="001B544B">
              <w:rPr>
                <w:rFonts w:ascii="Times New Roman" w:hAnsi="Times New Roman" w:cs="Times New Roman"/>
                <w:bCs/>
                <w:sz w:val="28"/>
                <w:szCs w:val="28"/>
                <w:vertAlign w:val="superscript"/>
              </w:rPr>
              <w:t>b</w:t>
            </w:r>
            <w:r w:rsidRPr="001B544B">
              <w:rPr>
                <w:rFonts w:ascii="Times New Roman" w:hAnsi="Times New Roman" w:cs="Times New Roman"/>
                <w:bCs/>
                <w:sz w:val="28"/>
                <w:szCs w:val="28"/>
                <w:lang w:val="ru-RU"/>
              </w:rPr>
              <w:t xml:space="preserve">баллов  </w:t>
            </w:r>
            <w:r w:rsidRPr="001B544B">
              <w:rPr>
                <w:rFonts w:ascii="Times New Roman" w:hAnsi="Times New Roman" w:cs="Times New Roman"/>
                <w:sz w:val="28"/>
                <w:szCs w:val="28"/>
              </w:rPr>
              <w:t>по шкале Deauville</w:t>
            </w:r>
            <w:r w:rsidRPr="001B544B">
              <w:rPr>
                <w:rFonts w:ascii="Times New Roman" w:hAnsi="Times New Roman" w:cs="Times New Roman"/>
                <w:bCs/>
                <w:sz w:val="28"/>
                <w:szCs w:val="28"/>
                <w:lang w:val="ru-RU"/>
              </w:rPr>
              <w:t xml:space="preserve"> с увеличением интенсивности поглощения от первоначальных значении и / или</w:t>
            </w:r>
          </w:p>
          <w:p w14:paraId="31708EC4"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 xml:space="preserve">Новые </w:t>
            </w:r>
            <w:r w:rsidRPr="001B544B">
              <w:rPr>
                <w:rFonts w:ascii="Times New Roman" w:hAnsi="Times New Roman" w:cs="Times New Roman"/>
                <w:bCs/>
                <w:sz w:val="28"/>
                <w:szCs w:val="28"/>
              </w:rPr>
              <w:t>FDG</w:t>
            </w:r>
            <w:r w:rsidRPr="001B544B">
              <w:rPr>
                <w:rFonts w:ascii="Times New Roman" w:hAnsi="Times New Roman" w:cs="Times New Roman"/>
                <w:bCs/>
                <w:sz w:val="28"/>
                <w:szCs w:val="28"/>
                <w:lang w:val="ru-RU"/>
              </w:rPr>
              <w:t>-накапливаемые  фокусы в промежуточном исследовании  или в конце лечения.</w:t>
            </w:r>
          </w:p>
        </w:tc>
        <w:tc>
          <w:tcPr>
            <w:tcW w:w="5387" w:type="dxa"/>
            <w:vMerge w:val="restart"/>
            <w:tcBorders>
              <w:top w:val="nil"/>
              <w:left w:val="nil"/>
              <w:right w:val="single" w:sz="8" w:space="0" w:color="auto"/>
            </w:tcBorders>
          </w:tcPr>
          <w:p w14:paraId="4621C00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Требуется по крайней мере одно из перечисленных:</w:t>
            </w:r>
          </w:p>
          <w:p w14:paraId="17D1C489"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rPr>
              <w:t xml:space="preserve">PPD </w:t>
            </w:r>
            <w:r w:rsidRPr="001B544B">
              <w:rPr>
                <w:rFonts w:ascii="Times New Roman" w:hAnsi="Times New Roman" w:cs="Times New Roman"/>
                <w:bCs/>
                <w:sz w:val="28"/>
                <w:szCs w:val="28"/>
                <w:lang w:val="ru-RU"/>
              </w:rPr>
              <w:t>прогрессия</w:t>
            </w:r>
            <w:r w:rsidRPr="001B544B">
              <w:rPr>
                <w:rFonts w:ascii="Times New Roman" w:hAnsi="Times New Roman" w:cs="Times New Roman"/>
                <w:bCs/>
                <w:sz w:val="28"/>
                <w:szCs w:val="28"/>
              </w:rPr>
              <w:t>:</w:t>
            </w:r>
          </w:p>
          <w:p w14:paraId="656D8160"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Отдельный узел / поражения должно быть ненормальным с:</w:t>
            </w:r>
          </w:p>
          <w:p w14:paraId="3509364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rPr>
              <w:t>LDi</w:t>
            </w:r>
            <w:r w:rsidRPr="001B544B">
              <w:rPr>
                <w:rFonts w:ascii="Times New Roman" w:hAnsi="Times New Roman" w:cs="Times New Roman"/>
                <w:bCs/>
                <w:sz w:val="28"/>
                <w:szCs w:val="28"/>
                <w:lang w:val="ru-RU"/>
              </w:rPr>
              <w:t xml:space="preserve">&gt;1.5 см и </w:t>
            </w:r>
          </w:p>
          <w:p w14:paraId="3D7381E1"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Увеличение на&gt; 50% по сравнению с PPD минимального</w:t>
            </w:r>
          </w:p>
          <w:p w14:paraId="134A70E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 xml:space="preserve">Увеличение  </w:t>
            </w:r>
            <w:r w:rsidRPr="001B544B">
              <w:rPr>
                <w:rFonts w:ascii="Times New Roman" w:hAnsi="Times New Roman" w:cs="Times New Roman"/>
                <w:bCs/>
                <w:sz w:val="28"/>
                <w:szCs w:val="28"/>
              </w:rPr>
              <w:t>LDi</w:t>
            </w:r>
            <w:r w:rsidRPr="001B544B">
              <w:rPr>
                <w:rFonts w:ascii="Times New Roman" w:hAnsi="Times New Roman" w:cs="Times New Roman"/>
                <w:bCs/>
                <w:sz w:val="28"/>
                <w:szCs w:val="28"/>
                <w:lang w:val="ru-RU"/>
              </w:rPr>
              <w:t xml:space="preserve"> или </w:t>
            </w:r>
            <w:r w:rsidRPr="001B544B">
              <w:rPr>
                <w:rFonts w:ascii="Times New Roman" w:hAnsi="Times New Roman" w:cs="Times New Roman"/>
                <w:bCs/>
                <w:sz w:val="28"/>
                <w:szCs w:val="28"/>
              </w:rPr>
              <w:t>SDi</w:t>
            </w:r>
            <w:r w:rsidRPr="001B544B">
              <w:rPr>
                <w:rFonts w:ascii="Times New Roman" w:hAnsi="Times New Roman" w:cs="Times New Roman"/>
                <w:bCs/>
                <w:sz w:val="28"/>
                <w:szCs w:val="28"/>
                <w:lang w:val="ru-RU"/>
              </w:rPr>
              <w:t xml:space="preserve"> от минимального</w:t>
            </w:r>
          </w:p>
          <w:p w14:paraId="29DA116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1B544B">
              <w:rPr>
                <w:rFonts w:ascii="Times New Roman" w:hAnsi="Times New Roman" w:cs="Times New Roman"/>
                <w:bCs/>
                <w:sz w:val="28"/>
                <w:szCs w:val="28"/>
              </w:rPr>
              <w:t xml:space="preserve">0,5 см для поражений </w:t>
            </w:r>
            <w:r w:rsidRPr="001B544B">
              <w:rPr>
                <w:rFonts w:ascii="Times New Roman" w:hAnsi="Times New Roman" w:cs="Times New Roman"/>
                <w:bCs/>
                <w:sz w:val="28"/>
                <w:szCs w:val="28"/>
                <w:u w:val="single"/>
              </w:rPr>
              <w:t>&lt;</w:t>
            </w:r>
            <w:r w:rsidRPr="001B544B">
              <w:rPr>
                <w:rFonts w:ascii="Times New Roman" w:hAnsi="Times New Roman" w:cs="Times New Roman"/>
                <w:bCs/>
                <w:sz w:val="28"/>
                <w:szCs w:val="28"/>
              </w:rPr>
              <w:t>2 см</w:t>
            </w:r>
          </w:p>
          <w:p w14:paraId="2DDB75B0" w14:textId="77777777" w:rsidR="00B24F1B" w:rsidRPr="001B544B" w:rsidRDefault="00B24F1B" w:rsidP="0056363E">
            <w:pPr>
              <w:pStyle w:val="a5"/>
              <w:widowControl w:val="0"/>
              <w:numPr>
                <w:ilvl w:val="0"/>
                <w:numId w:val="49"/>
              </w:numPr>
              <w:autoSpaceDE w:val="0"/>
              <w:autoSpaceDN w:val="0"/>
              <w:adjustRightInd w:val="0"/>
              <w:spacing w:after="0" w:line="240" w:lineRule="auto"/>
              <w:ind w:left="140" w:firstLine="21"/>
              <w:rPr>
                <w:rFonts w:ascii="Times New Roman" w:hAnsi="Times New Roman"/>
                <w:bCs/>
                <w:sz w:val="28"/>
                <w:szCs w:val="28"/>
              </w:rPr>
            </w:pPr>
            <w:r w:rsidRPr="001B544B">
              <w:rPr>
                <w:rFonts w:ascii="Times New Roman" w:hAnsi="Times New Roman"/>
                <w:bCs/>
                <w:sz w:val="28"/>
                <w:szCs w:val="28"/>
              </w:rPr>
              <w:t xml:space="preserve"> см для поражений &gt;2  см</w:t>
            </w:r>
          </w:p>
          <w:p w14:paraId="573EBAC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Спленомегалия:  Селезеночная длина должна</w:t>
            </w:r>
          </w:p>
          <w:p w14:paraId="1C9035F8"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 xml:space="preserve">увеличится на&gt; 50% от первоначальных значении. Если это не первичная   </w:t>
            </w:r>
            <w:r w:rsidRPr="001B544B">
              <w:rPr>
                <w:rFonts w:ascii="Times New Roman" w:hAnsi="Times New Roman" w:cs="Times New Roman"/>
                <w:bCs/>
                <w:sz w:val="28"/>
                <w:szCs w:val="28"/>
                <w:lang w:val="en-US"/>
              </w:rPr>
              <w:t>c</w:t>
            </w:r>
            <w:r w:rsidRPr="001B544B">
              <w:rPr>
                <w:rFonts w:ascii="Times New Roman" w:hAnsi="Times New Roman" w:cs="Times New Roman"/>
                <w:bCs/>
                <w:sz w:val="28"/>
                <w:szCs w:val="28"/>
                <w:lang w:val="ru-RU"/>
              </w:rPr>
              <w:t>пленомегалия,то длина  должна</w:t>
            </w:r>
          </w:p>
          <w:p w14:paraId="63731E1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увеличиться, по крайней мере, 2 см от первоначальных значений.</w:t>
            </w:r>
          </w:p>
          <w:p w14:paraId="5257597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rPr>
            </w:pPr>
            <w:r w:rsidRPr="001B544B">
              <w:rPr>
                <w:rFonts w:ascii="Times New Roman" w:hAnsi="Times New Roman" w:cs="Times New Roman"/>
                <w:bCs/>
                <w:sz w:val="28"/>
                <w:szCs w:val="28"/>
              </w:rPr>
              <w:t xml:space="preserve">Новая или рецидивирующая </w:t>
            </w:r>
            <w:r w:rsidRPr="001B544B">
              <w:rPr>
                <w:rFonts w:ascii="Times New Roman" w:hAnsi="Times New Roman" w:cs="Times New Roman"/>
                <w:bCs/>
                <w:sz w:val="28"/>
                <w:szCs w:val="28"/>
                <w:lang w:val="ru-RU"/>
              </w:rPr>
              <w:t>с</w:t>
            </w:r>
            <w:r w:rsidRPr="001B544B">
              <w:rPr>
                <w:rFonts w:ascii="Times New Roman" w:hAnsi="Times New Roman" w:cs="Times New Roman"/>
                <w:bCs/>
                <w:sz w:val="28"/>
                <w:szCs w:val="28"/>
              </w:rPr>
              <w:t>пленомегалия</w:t>
            </w:r>
          </w:p>
          <w:p w14:paraId="7C10DC29"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2DDB033D"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C87B4DC" w14:textId="77777777" w:rsidTr="00F62C64">
        <w:trPr>
          <w:trHeight w:val="211"/>
        </w:trPr>
        <w:tc>
          <w:tcPr>
            <w:tcW w:w="1540" w:type="dxa"/>
            <w:tcBorders>
              <w:top w:val="nil"/>
              <w:left w:val="single" w:sz="8" w:space="0" w:color="auto"/>
              <w:bottom w:val="nil"/>
              <w:right w:val="single" w:sz="8" w:space="0" w:color="auto"/>
            </w:tcBorders>
          </w:tcPr>
          <w:p w14:paraId="203EA879"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847" w:type="dxa"/>
            <w:vMerge/>
            <w:tcBorders>
              <w:left w:val="nil"/>
              <w:right w:val="single" w:sz="8" w:space="0" w:color="auto"/>
            </w:tcBorders>
          </w:tcPr>
          <w:p w14:paraId="1ED1F75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780B503F"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65127A3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10E6AD0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59329B0F" w14:textId="77777777" w:rsidTr="00F62C64">
        <w:trPr>
          <w:trHeight w:val="211"/>
        </w:trPr>
        <w:tc>
          <w:tcPr>
            <w:tcW w:w="1540" w:type="dxa"/>
            <w:tcBorders>
              <w:top w:val="nil"/>
              <w:left w:val="single" w:sz="8" w:space="0" w:color="auto"/>
              <w:bottom w:val="nil"/>
              <w:right w:val="single" w:sz="8" w:space="0" w:color="auto"/>
            </w:tcBorders>
          </w:tcPr>
          <w:p w14:paraId="7D325048"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vMerge/>
            <w:tcBorders>
              <w:left w:val="nil"/>
              <w:right w:val="single" w:sz="8" w:space="0" w:color="auto"/>
            </w:tcBorders>
          </w:tcPr>
          <w:p w14:paraId="0E3EDDCF"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vMerge/>
            <w:tcBorders>
              <w:left w:val="nil"/>
              <w:right w:val="single" w:sz="8" w:space="0" w:color="auto"/>
            </w:tcBorders>
          </w:tcPr>
          <w:p w14:paraId="1CD00739"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5387" w:type="dxa"/>
            <w:vMerge/>
            <w:tcBorders>
              <w:left w:val="nil"/>
              <w:right w:val="single" w:sz="8" w:space="0" w:color="auto"/>
            </w:tcBorders>
          </w:tcPr>
          <w:p w14:paraId="73B1D1F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07D0329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27AB97B" w14:textId="77777777" w:rsidTr="00F62C64">
        <w:trPr>
          <w:trHeight w:val="283"/>
        </w:trPr>
        <w:tc>
          <w:tcPr>
            <w:tcW w:w="1540" w:type="dxa"/>
            <w:tcBorders>
              <w:top w:val="nil"/>
              <w:left w:val="single" w:sz="8" w:space="0" w:color="auto"/>
              <w:bottom w:val="nil"/>
              <w:right w:val="single" w:sz="8" w:space="0" w:color="auto"/>
            </w:tcBorders>
          </w:tcPr>
          <w:p w14:paraId="0573691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847" w:type="dxa"/>
            <w:vMerge/>
            <w:tcBorders>
              <w:left w:val="nil"/>
              <w:right w:val="single" w:sz="8" w:space="0" w:color="auto"/>
            </w:tcBorders>
          </w:tcPr>
          <w:p w14:paraId="37944F2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4FAC9DC6"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2C2D874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69AB7A2B"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205DE269" w14:textId="77777777" w:rsidTr="00F62C64">
        <w:trPr>
          <w:trHeight w:val="106"/>
        </w:trPr>
        <w:tc>
          <w:tcPr>
            <w:tcW w:w="1540" w:type="dxa"/>
            <w:tcBorders>
              <w:top w:val="nil"/>
              <w:left w:val="single" w:sz="8" w:space="0" w:color="auto"/>
              <w:bottom w:val="nil"/>
              <w:right w:val="single" w:sz="8" w:space="0" w:color="auto"/>
            </w:tcBorders>
          </w:tcPr>
          <w:p w14:paraId="692A992B"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847" w:type="dxa"/>
            <w:vMerge/>
            <w:tcBorders>
              <w:left w:val="nil"/>
              <w:right w:val="single" w:sz="8" w:space="0" w:color="auto"/>
            </w:tcBorders>
          </w:tcPr>
          <w:p w14:paraId="2242FFA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7F55AAB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1483FA0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261C2255"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03B1ACB8" w14:textId="77777777" w:rsidTr="00F62C64">
        <w:trPr>
          <w:trHeight w:val="106"/>
        </w:trPr>
        <w:tc>
          <w:tcPr>
            <w:tcW w:w="1540" w:type="dxa"/>
            <w:tcBorders>
              <w:top w:val="nil"/>
              <w:left w:val="single" w:sz="8" w:space="0" w:color="auto"/>
              <w:bottom w:val="nil"/>
              <w:right w:val="single" w:sz="8" w:space="0" w:color="auto"/>
            </w:tcBorders>
          </w:tcPr>
          <w:p w14:paraId="4CC38D37"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847" w:type="dxa"/>
            <w:vMerge/>
            <w:tcBorders>
              <w:left w:val="nil"/>
              <w:right w:val="single" w:sz="8" w:space="0" w:color="auto"/>
            </w:tcBorders>
          </w:tcPr>
          <w:p w14:paraId="050D643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6DCAD87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19DF2D71"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21DF0438"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5673D38F" w14:textId="77777777" w:rsidTr="00F62C64">
        <w:trPr>
          <w:trHeight w:val="80"/>
        </w:trPr>
        <w:tc>
          <w:tcPr>
            <w:tcW w:w="1540" w:type="dxa"/>
            <w:tcBorders>
              <w:top w:val="nil"/>
              <w:left w:val="single" w:sz="8" w:space="0" w:color="auto"/>
              <w:bottom w:val="nil"/>
              <w:right w:val="single" w:sz="8" w:space="0" w:color="auto"/>
            </w:tcBorders>
          </w:tcPr>
          <w:p w14:paraId="523BB030"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p>
        </w:tc>
        <w:tc>
          <w:tcPr>
            <w:tcW w:w="3847" w:type="dxa"/>
            <w:vMerge/>
            <w:tcBorders>
              <w:left w:val="nil"/>
              <w:right w:val="single" w:sz="8" w:space="0" w:color="auto"/>
            </w:tcBorders>
          </w:tcPr>
          <w:p w14:paraId="56E2F4C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5BD48FB7"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049A462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rPr>
            </w:pPr>
          </w:p>
        </w:tc>
        <w:tc>
          <w:tcPr>
            <w:tcW w:w="30" w:type="dxa"/>
            <w:tcBorders>
              <w:top w:val="nil"/>
              <w:left w:val="nil"/>
              <w:bottom w:val="nil"/>
              <w:right w:val="nil"/>
            </w:tcBorders>
          </w:tcPr>
          <w:p w14:paraId="2D815A59"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14F5806D" w14:textId="77777777" w:rsidTr="00F62C64">
        <w:trPr>
          <w:trHeight w:val="106"/>
        </w:trPr>
        <w:tc>
          <w:tcPr>
            <w:tcW w:w="1540" w:type="dxa"/>
            <w:tcBorders>
              <w:top w:val="nil"/>
              <w:left w:val="single" w:sz="8" w:space="0" w:color="auto"/>
              <w:bottom w:val="nil"/>
              <w:right w:val="single" w:sz="8" w:space="0" w:color="auto"/>
            </w:tcBorders>
          </w:tcPr>
          <w:p w14:paraId="3487FCE0"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vMerge/>
            <w:tcBorders>
              <w:left w:val="nil"/>
              <w:right w:val="single" w:sz="8" w:space="0" w:color="auto"/>
            </w:tcBorders>
          </w:tcPr>
          <w:p w14:paraId="5FFCF4BD"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vMerge/>
            <w:tcBorders>
              <w:left w:val="nil"/>
              <w:right w:val="single" w:sz="8" w:space="0" w:color="auto"/>
            </w:tcBorders>
          </w:tcPr>
          <w:p w14:paraId="0645EEED"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5387" w:type="dxa"/>
            <w:vMerge/>
            <w:tcBorders>
              <w:left w:val="nil"/>
              <w:right w:val="single" w:sz="8" w:space="0" w:color="auto"/>
            </w:tcBorders>
          </w:tcPr>
          <w:p w14:paraId="43EB9BAA"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0BFB0F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545DD615" w14:textId="77777777" w:rsidTr="00F62C64">
        <w:trPr>
          <w:trHeight w:val="80"/>
        </w:trPr>
        <w:tc>
          <w:tcPr>
            <w:tcW w:w="1540" w:type="dxa"/>
            <w:tcBorders>
              <w:top w:val="nil"/>
              <w:left w:val="single" w:sz="8" w:space="0" w:color="auto"/>
              <w:bottom w:val="nil"/>
              <w:right w:val="single" w:sz="8" w:space="0" w:color="auto"/>
            </w:tcBorders>
          </w:tcPr>
          <w:p w14:paraId="294C9703"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vMerge/>
            <w:tcBorders>
              <w:left w:val="nil"/>
              <w:right w:val="single" w:sz="8" w:space="0" w:color="auto"/>
            </w:tcBorders>
          </w:tcPr>
          <w:p w14:paraId="7A4A1784"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vMerge/>
            <w:tcBorders>
              <w:left w:val="nil"/>
              <w:right w:val="single" w:sz="8" w:space="0" w:color="auto"/>
            </w:tcBorders>
          </w:tcPr>
          <w:p w14:paraId="07752375"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5387" w:type="dxa"/>
            <w:vMerge/>
            <w:tcBorders>
              <w:left w:val="nil"/>
              <w:right w:val="single" w:sz="8" w:space="0" w:color="auto"/>
            </w:tcBorders>
          </w:tcPr>
          <w:p w14:paraId="33DE06C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rPr>
            </w:pPr>
          </w:p>
        </w:tc>
        <w:tc>
          <w:tcPr>
            <w:tcW w:w="30" w:type="dxa"/>
            <w:tcBorders>
              <w:top w:val="nil"/>
              <w:left w:val="nil"/>
              <w:bottom w:val="nil"/>
              <w:right w:val="nil"/>
            </w:tcBorders>
          </w:tcPr>
          <w:p w14:paraId="67B636B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51C25F3D" w14:textId="77777777" w:rsidTr="00F62C64">
        <w:trPr>
          <w:trHeight w:val="131"/>
        </w:trPr>
        <w:tc>
          <w:tcPr>
            <w:tcW w:w="1540" w:type="dxa"/>
            <w:tcBorders>
              <w:top w:val="nil"/>
              <w:left w:val="single" w:sz="8" w:space="0" w:color="auto"/>
              <w:bottom w:val="nil"/>
              <w:right w:val="single" w:sz="8" w:space="0" w:color="auto"/>
            </w:tcBorders>
          </w:tcPr>
          <w:p w14:paraId="2EEAC809"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rPr>
            </w:pPr>
          </w:p>
        </w:tc>
        <w:tc>
          <w:tcPr>
            <w:tcW w:w="3847" w:type="dxa"/>
            <w:vMerge/>
            <w:tcBorders>
              <w:left w:val="nil"/>
              <w:right w:val="single" w:sz="8" w:space="0" w:color="auto"/>
            </w:tcBorders>
          </w:tcPr>
          <w:p w14:paraId="0008C409"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6B553AA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3FB8DB89"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31CAF268"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634E446E" w14:textId="77777777" w:rsidTr="00F62C64">
        <w:trPr>
          <w:trHeight w:val="211"/>
        </w:trPr>
        <w:tc>
          <w:tcPr>
            <w:tcW w:w="1540" w:type="dxa"/>
            <w:tcBorders>
              <w:top w:val="nil"/>
              <w:left w:val="single" w:sz="8" w:space="0" w:color="auto"/>
              <w:bottom w:val="nil"/>
              <w:right w:val="single" w:sz="8" w:space="0" w:color="auto"/>
            </w:tcBorders>
          </w:tcPr>
          <w:p w14:paraId="28CC90B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b/>
                <w:sz w:val="28"/>
                <w:szCs w:val="28"/>
                <w:lang w:val="ru-RU"/>
              </w:rPr>
            </w:pPr>
            <w:r w:rsidRPr="001B544B">
              <w:rPr>
                <w:rFonts w:ascii="Times New Roman" w:hAnsi="Times New Roman" w:cs="Times New Roman"/>
                <w:b/>
                <w:bCs/>
                <w:sz w:val="28"/>
                <w:szCs w:val="28"/>
                <w:lang w:val="ru-RU"/>
              </w:rPr>
              <w:t>Прогрессирование заболевания</w:t>
            </w:r>
          </w:p>
        </w:tc>
        <w:tc>
          <w:tcPr>
            <w:tcW w:w="3847" w:type="dxa"/>
            <w:vMerge/>
            <w:tcBorders>
              <w:left w:val="nil"/>
              <w:bottom w:val="nil"/>
              <w:right w:val="single" w:sz="8" w:space="0" w:color="auto"/>
            </w:tcBorders>
          </w:tcPr>
          <w:p w14:paraId="4AD9538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0E65B2E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6E8D8B2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47214B30"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25654D01" w14:textId="77777777" w:rsidTr="00F62C64">
        <w:trPr>
          <w:trHeight w:val="195"/>
        </w:trPr>
        <w:tc>
          <w:tcPr>
            <w:tcW w:w="1540" w:type="dxa"/>
            <w:tcBorders>
              <w:top w:val="nil"/>
              <w:left w:val="single" w:sz="8" w:space="0" w:color="auto"/>
              <w:bottom w:val="nil"/>
              <w:right w:val="single" w:sz="8" w:space="0" w:color="auto"/>
            </w:tcBorders>
          </w:tcPr>
          <w:p w14:paraId="4CA4218D" w14:textId="77777777" w:rsidR="00B24F1B" w:rsidRPr="001B544B" w:rsidRDefault="00B24F1B" w:rsidP="007B797B">
            <w:pPr>
              <w:widowControl w:val="0"/>
              <w:autoSpaceDE w:val="0"/>
              <w:autoSpaceDN w:val="0"/>
              <w:adjustRightInd w:val="0"/>
              <w:spacing w:after="0" w:line="240" w:lineRule="auto"/>
              <w:ind w:left="120"/>
              <w:rPr>
                <w:rFonts w:ascii="Times New Roman" w:hAnsi="Times New Roman" w:cs="Times New Roman"/>
                <w:sz w:val="28"/>
                <w:szCs w:val="28"/>
              </w:rPr>
            </w:pPr>
          </w:p>
        </w:tc>
        <w:tc>
          <w:tcPr>
            <w:tcW w:w="3847" w:type="dxa"/>
            <w:tcBorders>
              <w:top w:val="nil"/>
              <w:left w:val="nil"/>
              <w:bottom w:val="single" w:sz="8" w:space="0" w:color="auto"/>
              <w:right w:val="single" w:sz="8" w:space="0" w:color="auto"/>
            </w:tcBorders>
          </w:tcPr>
          <w:p w14:paraId="4FA80626"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vMerge/>
            <w:tcBorders>
              <w:left w:val="nil"/>
              <w:bottom w:val="single" w:sz="8" w:space="0" w:color="auto"/>
              <w:right w:val="single" w:sz="8" w:space="0" w:color="auto"/>
            </w:tcBorders>
          </w:tcPr>
          <w:p w14:paraId="7C00B72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5387" w:type="dxa"/>
            <w:vMerge/>
            <w:tcBorders>
              <w:left w:val="nil"/>
              <w:bottom w:val="single" w:sz="8" w:space="0" w:color="auto"/>
              <w:right w:val="single" w:sz="8" w:space="0" w:color="auto"/>
            </w:tcBorders>
          </w:tcPr>
          <w:p w14:paraId="427FE4E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30" w:type="dxa"/>
            <w:tcBorders>
              <w:top w:val="nil"/>
              <w:left w:val="nil"/>
              <w:bottom w:val="nil"/>
              <w:right w:val="nil"/>
            </w:tcBorders>
          </w:tcPr>
          <w:p w14:paraId="3F7C7A1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C849E2" w:rsidRPr="001B544B" w14:paraId="12703534" w14:textId="77777777" w:rsidTr="00F62C64">
        <w:trPr>
          <w:trHeight w:val="191"/>
        </w:trPr>
        <w:tc>
          <w:tcPr>
            <w:tcW w:w="1540" w:type="dxa"/>
            <w:tcBorders>
              <w:top w:val="nil"/>
              <w:left w:val="single" w:sz="8" w:space="0" w:color="auto"/>
              <w:bottom w:val="nil"/>
              <w:right w:val="single" w:sz="8" w:space="0" w:color="auto"/>
            </w:tcBorders>
          </w:tcPr>
          <w:p w14:paraId="3A47E81F" w14:textId="77777777" w:rsidR="00C849E2" w:rsidRPr="001B544B" w:rsidRDefault="00C849E2" w:rsidP="007B797B">
            <w:pPr>
              <w:widowControl w:val="0"/>
              <w:autoSpaceDE w:val="0"/>
              <w:autoSpaceDN w:val="0"/>
              <w:adjustRightInd w:val="0"/>
              <w:spacing w:after="0" w:line="240" w:lineRule="auto"/>
              <w:rPr>
                <w:rFonts w:ascii="Times New Roman" w:hAnsi="Times New Roman" w:cs="Times New Roman"/>
                <w:sz w:val="28"/>
                <w:szCs w:val="28"/>
              </w:rPr>
            </w:pPr>
          </w:p>
        </w:tc>
        <w:tc>
          <w:tcPr>
            <w:tcW w:w="3847" w:type="dxa"/>
            <w:tcBorders>
              <w:top w:val="nil"/>
              <w:left w:val="nil"/>
              <w:bottom w:val="nil"/>
              <w:right w:val="single" w:sz="8" w:space="0" w:color="auto"/>
            </w:tcBorders>
          </w:tcPr>
          <w:p w14:paraId="73A0AF0C"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Неизмеряемые очаги</w:t>
            </w:r>
          </w:p>
        </w:tc>
        <w:tc>
          <w:tcPr>
            <w:tcW w:w="4394" w:type="dxa"/>
            <w:vMerge w:val="restart"/>
            <w:tcBorders>
              <w:top w:val="nil"/>
              <w:left w:val="nil"/>
              <w:bottom w:val="nil"/>
              <w:right w:val="single" w:sz="8" w:space="0" w:color="auto"/>
            </w:tcBorders>
          </w:tcPr>
          <w:p w14:paraId="76684BA1"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Не обнаружены</w:t>
            </w:r>
          </w:p>
        </w:tc>
        <w:tc>
          <w:tcPr>
            <w:tcW w:w="5387" w:type="dxa"/>
            <w:vMerge w:val="restart"/>
            <w:tcBorders>
              <w:top w:val="nil"/>
              <w:left w:val="nil"/>
              <w:right w:val="single" w:sz="8" w:space="0" w:color="auto"/>
            </w:tcBorders>
          </w:tcPr>
          <w:p w14:paraId="1A2A4B76"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Новые очаги  или явное прогрессирование первично существующих не измеряемых очагов</w:t>
            </w:r>
          </w:p>
          <w:p w14:paraId="639DBDF7"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358D8D3D" w14:textId="77777777" w:rsidR="00C849E2" w:rsidRPr="001B544B" w:rsidRDefault="00C849E2"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C849E2" w:rsidRPr="001B544B" w14:paraId="31D2B3BE" w14:textId="77777777" w:rsidTr="00F62C64">
        <w:trPr>
          <w:trHeight w:val="148"/>
        </w:trPr>
        <w:tc>
          <w:tcPr>
            <w:tcW w:w="1540" w:type="dxa"/>
            <w:tcBorders>
              <w:top w:val="nil"/>
              <w:left w:val="single" w:sz="8" w:space="0" w:color="auto"/>
              <w:bottom w:val="nil"/>
              <w:right w:val="single" w:sz="8" w:space="0" w:color="auto"/>
            </w:tcBorders>
          </w:tcPr>
          <w:p w14:paraId="75B5CFC6" w14:textId="77777777" w:rsidR="00C849E2" w:rsidRPr="001B544B" w:rsidRDefault="00C849E2"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vMerge w:val="restart"/>
            <w:tcBorders>
              <w:top w:val="nil"/>
              <w:left w:val="nil"/>
              <w:bottom w:val="nil"/>
              <w:right w:val="single" w:sz="8" w:space="0" w:color="auto"/>
            </w:tcBorders>
          </w:tcPr>
          <w:p w14:paraId="5AF0CE7F"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top w:val="nil"/>
              <w:left w:val="nil"/>
              <w:bottom w:val="nil"/>
              <w:right w:val="single" w:sz="8" w:space="0" w:color="auto"/>
            </w:tcBorders>
          </w:tcPr>
          <w:p w14:paraId="632EC9CF"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1500E4B7"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5E530424" w14:textId="77777777" w:rsidR="00C849E2" w:rsidRPr="001B544B" w:rsidRDefault="00C849E2"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C849E2" w:rsidRPr="001B544B" w14:paraId="3CC0B2E5" w14:textId="77777777" w:rsidTr="00F62C64">
        <w:trPr>
          <w:trHeight w:val="72"/>
        </w:trPr>
        <w:tc>
          <w:tcPr>
            <w:tcW w:w="1540" w:type="dxa"/>
            <w:tcBorders>
              <w:top w:val="nil"/>
              <w:left w:val="single" w:sz="8" w:space="0" w:color="auto"/>
              <w:bottom w:val="nil"/>
              <w:right w:val="single" w:sz="8" w:space="0" w:color="auto"/>
            </w:tcBorders>
          </w:tcPr>
          <w:p w14:paraId="7B46519E" w14:textId="77777777" w:rsidR="00C849E2" w:rsidRPr="001B544B" w:rsidRDefault="00C849E2"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vMerge/>
            <w:tcBorders>
              <w:top w:val="nil"/>
              <w:left w:val="nil"/>
              <w:bottom w:val="single" w:sz="8" w:space="0" w:color="auto"/>
              <w:right w:val="single" w:sz="8" w:space="0" w:color="auto"/>
            </w:tcBorders>
          </w:tcPr>
          <w:p w14:paraId="53B6132F"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tcBorders>
              <w:top w:val="nil"/>
              <w:left w:val="nil"/>
              <w:bottom w:val="single" w:sz="8" w:space="0" w:color="auto"/>
              <w:right w:val="single" w:sz="8" w:space="0" w:color="auto"/>
            </w:tcBorders>
          </w:tcPr>
          <w:p w14:paraId="0B0AC46D"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bottom w:val="single" w:sz="8" w:space="0" w:color="auto"/>
              <w:right w:val="single" w:sz="8" w:space="0" w:color="auto"/>
            </w:tcBorders>
          </w:tcPr>
          <w:p w14:paraId="371E2E9D" w14:textId="77777777" w:rsidR="00C849E2" w:rsidRPr="001B544B" w:rsidRDefault="00C849E2"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1BEF0C89" w14:textId="77777777" w:rsidR="00C849E2" w:rsidRPr="001B544B" w:rsidRDefault="00C849E2"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2845C267" w14:textId="77777777" w:rsidTr="00F62C64">
        <w:trPr>
          <w:trHeight w:val="191"/>
        </w:trPr>
        <w:tc>
          <w:tcPr>
            <w:tcW w:w="1540" w:type="dxa"/>
            <w:tcBorders>
              <w:top w:val="nil"/>
              <w:left w:val="single" w:sz="8" w:space="0" w:color="auto"/>
              <w:bottom w:val="nil"/>
              <w:right w:val="single" w:sz="8" w:space="0" w:color="auto"/>
            </w:tcBorders>
          </w:tcPr>
          <w:p w14:paraId="479BCDD6"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vMerge w:val="restart"/>
            <w:tcBorders>
              <w:top w:val="nil"/>
              <w:left w:val="nil"/>
              <w:right w:val="single" w:sz="8" w:space="0" w:color="auto"/>
            </w:tcBorders>
          </w:tcPr>
          <w:p w14:paraId="3F3471F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rPr>
              <w:t xml:space="preserve">Новые </w:t>
            </w:r>
            <w:r w:rsidRPr="001B544B">
              <w:rPr>
                <w:rFonts w:ascii="Times New Roman" w:hAnsi="Times New Roman" w:cs="Times New Roman"/>
                <w:bCs/>
                <w:sz w:val="28"/>
                <w:szCs w:val="28"/>
                <w:lang w:val="ru-RU"/>
              </w:rPr>
              <w:t>очаги</w:t>
            </w:r>
          </w:p>
        </w:tc>
        <w:tc>
          <w:tcPr>
            <w:tcW w:w="4394" w:type="dxa"/>
            <w:vMerge w:val="restart"/>
            <w:tcBorders>
              <w:top w:val="nil"/>
              <w:left w:val="nil"/>
              <w:right w:val="single" w:sz="8" w:space="0" w:color="auto"/>
            </w:tcBorders>
          </w:tcPr>
          <w:p w14:paraId="5A0602A6"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 xml:space="preserve">Новые </w:t>
            </w:r>
            <w:r w:rsidRPr="001B544B">
              <w:rPr>
                <w:rFonts w:ascii="Times New Roman" w:hAnsi="Times New Roman" w:cs="Times New Roman"/>
                <w:bCs/>
                <w:sz w:val="28"/>
                <w:szCs w:val="28"/>
              </w:rPr>
              <w:t>FDG</w:t>
            </w:r>
            <w:r w:rsidRPr="001B544B">
              <w:rPr>
                <w:rFonts w:ascii="Times New Roman" w:hAnsi="Times New Roman" w:cs="Times New Roman"/>
                <w:bCs/>
                <w:sz w:val="28"/>
                <w:szCs w:val="28"/>
                <w:lang w:val="ru-RU"/>
              </w:rPr>
              <w:t xml:space="preserve"> -накапливаемые фокусы в соответствии с лимфомой, а не другой этиологии (например, инфекция, воспаление). Если есть неопределенность в отношении этиологии новых очагов, то необходима биопсия или</w:t>
            </w:r>
          </w:p>
          <w:p w14:paraId="33A0914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 xml:space="preserve">пересмотреть интервал сканирования.  </w:t>
            </w:r>
          </w:p>
        </w:tc>
        <w:tc>
          <w:tcPr>
            <w:tcW w:w="5387" w:type="dxa"/>
            <w:vMerge w:val="restart"/>
            <w:tcBorders>
              <w:top w:val="nil"/>
              <w:left w:val="nil"/>
              <w:right w:val="single" w:sz="8" w:space="0" w:color="auto"/>
            </w:tcBorders>
          </w:tcPr>
          <w:p w14:paraId="31F2AECF"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Дальнейший рост первичных очагов</w:t>
            </w:r>
          </w:p>
          <w:p w14:paraId="4628F664"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Новый узел&gt; 1,5 см в любой оси</w:t>
            </w:r>
          </w:p>
          <w:p w14:paraId="2C814733"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Новое экстранодальное порвжение размером &gt; 1,0 см в любой оси; если &lt;1,0 смлюбая ось, то его этиология должно быть точно отнесена к лимфоме.</w:t>
            </w:r>
          </w:p>
          <w:p w14:paraId="76954671"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bCs/>
                <w:sz w:val="28"/>
                <w:szCs w:val="28"/>
                <w:lang w:val="ru-RU"/>
              </w:rPr>
            </w:pPr>
            <w:r w:rsidRPr="001B544B">
              <w:rPr>
                <w:rFonts w:ascii="Times New Roman" w:hAnsi="Times New Roman" w:cs="Times New Roman"/>
                <w:bCs/>
                <w:sz w:val="28"/>
                <w:szCs w:val="28"/>
                <w:lang w:val="ru-RU"/>
              </w:rPr>
              <w:t>Оцениваемое заболевание любого размера однозначно</w:t>
            </w:r>
          </w:p>
          <w:p w14:paraId="57BC51DD"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относящаяся к лимфоме.</w:t>
            </w:r>
          </w:p>
        </w:tc>
        <w:tc>
          <w:tcPr>
            <w:tcW w:w="30" w:type="dxa"/>
            <w:tcBorders>
              <w:top w:val="nil"/>
              <w:left w:val="nil"/>
              <w:bottom w:val="nil"/>
              <w:right w:val="nil"/>
            </w:tcBorders>
          </w:tcPr>
          <w:p w14:paraId="6E9D6C04"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27C36DA9" w14:textId="77777777" w:rsidTr="00F62C64">
        <w:trPr>
          <w:trHeight w:val="211"/>
        </w:trPr>
        <w:tc>
          <w:tcPr>
            <w:tcW w:w="1540" w:type="dxa"/>
            <w:tcBorders>
              <w:top w:val="nil"/>
              <w:left w:val="single" w:sz="8" w:space="0" w:color="auto"/>
              <w:bottom w:val="nil"/>
              <w:right w:val="single" w:sz="8" w:space="0" w:color="auto"/>
            </w:tcBorders>
          </w:tcPr>
          <w:p w14:paraId="173FA118"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847" w:type="dxa"/>
            <w:vMerge/>
            <w:tcBorders>
              <w:left w:val="nil"/>
              <w:right w:val="single" w:sz="8" w:space="0" w:color="auto"/>
            </w:tcBorders>
          </w:tcPr>
          <w:p w14:paraId="7F13C79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p>
        </w:tc>
        <w:tc>
          <w:tcPr>
            <w:tcW w:w="4394" w:type="dxa"/>
            <w:vMerge/>
            <w:tcBorders>
              <w:left w:val="nil"/>
              <w:right w:val="single" w:sz="8" w:space="0" w:color="auto"/>
            </w:tcBorders>
          </w:tcPr>
          <w:p w14:paraId="34DDF78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426EBF81"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2DB5853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5891DF03" w14:textId="77777777" w:rsidTr="00F62C64">
        <w:trPr>
          <w:trHeight w:val="84"/>
        </w:trPr>
        <w:tc>
          <w:tcPr>
            <w:tcW w:w="1540" w:type="dxa"/>
            <w:tcBorders>
              <w:top w:val="nil"/>
              <w:left w:val="single" w:sz="8" w:space="0" w:color="auto"/>
              <w:bottom w:val="nil"/>
              <w:right w:val="single" w:sz="8" w:space="0" w:color="auto"/>
            </w:tcBorders>
          </w:tcPr>
          <w:p w14:paraId="0F52C377"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vMerge/>
            <w:tcBorders>
              <w:left w:val="nil"/>
              <w:right w:val="single" w:sz="8" w:space="0" w:color="auto"/>
            </w:tcBorders>
          </w:tcPr>
          <w:p w14:paraId="75216240"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1CC33008"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07166346"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00EB2909"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7696E4BD" w14:textId="77777777" w:rsidTr="00F62C64">
        <w:trPr>
          <w:trHeight w:val="125"/>
        </w:trPr>
        <w:tc>
          <w:tcPr>
            <w:tcW w:w="1540" w:type="dxa"/>
            <w:tcBorders>
              <w:top w:val="nil"/>
              <w:left w:val="single" w:sz="8" w:space="0" w:color="auto"/>
              <w:bottom w:val="nil"/>
              <w:right w:val="single" w:sz="8" w:space="0" w:color="auto"/>
            </w:tcBorders>
          </w:tcPr>
          <w:p w14:paraId="6F255E63"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vMerge/>
            <w:tcBorders>
              <w:left w:val="nil"/>
              <w:bottom w:val="nil"/>
              <w:right w:val="single" w:sz="8" w:space="0" w:color="auto"/>
            </w:tcBorders>
          </w:tcPr>
          <w:p w14:paraId="07A301A4"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1382A5D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16217BA8"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1D919F3F"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5EA6C24A" w14:textId="77777777" w:rsidTr="00F62C64">
        <w:trPr>
          <w:trHeight w:val="86"/>
        </w:trPr>
        <w:tc>
          <w:tcPr>
            <w:tcW w:w="1540" w:type="dxa"/>
            <w:tcBorders>
              <w:top w:val="nil"/>
              <w:left w:val="single" w:sz="8" w:space="0" w:color="auto"/>
              <w:bottom w:val="nil"/>
              <w:right w:val="single" w:sz="8" w:space="0" w:color="auto"/>
            </w:tcBorders>
          </w:tcPr>
          <w:p w14:paraId="15D210F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vMerge w:val="restart"/>
            <w:tcBorders>
              <w:top w:val="nil"/>
              <w:left w:val="nil"/>
              <w:bottom w:val="nil"/>
              <w:right w:val="single" w:sz="8" w:space="0" w:color="auto"/>
            </w:tcBorders>
          </w:tcPr>
          <w:p w14:paraId="36E263C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right w:val="single" w:sz="8" w:space="0" w:color="auto"/>
            </w:tcBorders>
          </w:tcPr>
          <w:p w14:paraId="261B5131"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0106949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747F9C94"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415D2328" w14:textId="77777777" w:rsidTr="00F62C64">
        <w:trPr>
          <w:trHeight w:val="186"/>
        </w:trPr>
        <w:tc>
          <w:tcPr>
            <w:tcW w:w="1540" w:type="dxa"/>
            <w:tcBorders>
              <w:top w:val="nil"/>
              <w:left w:val="single" w:sz="8" w:space="0" w:color="auto"/>
              <w:bottom w:val="nil"/>
              <w:right w:val="single" w:sz="8" w:space="0" w:color="auto"/>
            </w:tcBorders>
          </w:tcPr>
          <w:p w14:paraId="3E78853F"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vMerge/>
            <w:tcBorders>
              <w:top w:val="nil"/>
              <w:left w:val="nil"/>
              <w:bottom w:val="nil"/>
              <w:right w:val="single" w:sz="8" w:space="0" w:color="auto"/>
            </w:tcBorders>
          </w:tcPr>
          <w:p w14:paraId="309C9F19"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vMerge/>
            <w:tcBorders>
              <w:left w:val="nil"/>
              <w:bottom w:val="nil"/>
              <w:right w:val="single" w:sz="8" w:space="0" w:color="auto"/>
            </w:tcBorders>
          </w:tcPr>
          <w:p w14:paraId="03905A6D"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right w:val="single" w:sz="8" w:space="0" w:color="auto"/>
            </w:tcBorders>
          </w:tcPr>
          <w:p w14:paraId="53E9C0FE"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499DAF5B"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336DC74B" w14:textId="77777777" w:rsidTr="00F62C64">
        <w:trPr>
          <w:trHeight w:val="220"/>
        </w:trPr>
        <w:tc>
          <w:tcPr>
            <w:tcW w:w="1540" w:type="dxa"/>
            <w:tcBorders>
              <w:top w:val="nil"/>
              <w:left w:val="single" w:sz="8" w:space="0" w:color="auto"/>
              <w:bottom w:val="nil"/>
              <w:right w:val="single" w:sz="8" w:space="0" w:color="auto"/>
            </w:tcBorders>
          </w:tcPr>
          <w:p w14:paraId="2D1A7AF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tcBorders>
              <w:top w:val="nil"/>
              <w:left w:val="nil"/>
              <w:bottom w:val="single" w:sz="8" w:space="0" w:color="auto"/>
              <w:right w:val="single" w:sz="8" w:space="0" w:color="auto"/>
            </w:tcBorders>
          </w:tcPr>
          <w:p w14:paraId="6BED245C"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4394" w:type="dxa"/>
            <w:tcBorders>
              <w:top w:val="nil"/>
              <w:left w:val="nil"/>
              <w:bottom w:val="single" w:sz="8" w:space="0" w:color="auto"/>
              <w:right w:val="single" w:sz="8" w:space="0" w:color="auto"/>
            </w:tcBorders>
          </w:tcPr>
          <w:p w14:paraId="0398BF35"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5387" w:type="dxa"/>
            <w:vMerge/>
            <w:tcBorders>
              <w:left w:val="nil"/>
              <w:bottom w:val="single" w:sz="8" w:space="0" w:color="auto"/>
              <w:right w:val="single" w:sz="8" w:space="0" w:color="auto"/>
            </w:tcBorders>
          </w:tcPr>
          <w:p w14:paraId="15EC0962"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p>
        </w:tc>
        <w:tc>
          <w:tcPr>
            <w:tcW w:w="30" w:type="dxa"/>
            <w:tcBorders>
              <w:top w:val="nil"/>
              <w:left w:val="nil"/>
              <w:bottom w:val="nil"/>
              <w:right w:val="nil"/>
            </w:tcBorders>
          </w:tcPr>
          <w:p w14:paraId="1B309FC3"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r>
      <w:tr w:rsidR="00B24F1B" w:rsidRPr="001B544B" w14:paraId="4B030874" w14:textId="77777777" w:rsidTr="00F62C64">
        <w:trPr>
          <w:trHeight w:val="377"/>
        </w:trPr>
        <w:tc>
          <w:tcPr>
            <w:tcW w:w="1540" w:type="dxa"/>
            <w:tcBorders>
              <w:top w:val="nil"/>
              <w:left w:val="single" w:sz="8" w:space="0" w:color="auto"/>
              <w:bottom w:val="nil"/>
              <w:right w:val="single" w:sz="8" w:space="0" w:color="auto"/>
            </w:tcBorders>
          </w:tcPr>
          <w:p w14:paraId="15835EB7"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lang w:val="ru-RU"/>
              </w:rPr>
            </w:pPr>
          </w:p>
        </w:tc>
        <w:tc>
          <w:tcPr>
            <w:tcW w:w="3847" w:type="dxa"/>
            <w:vMerge w:val="restart"/>
            <w:tcBorders>
              <w:top w:val="nil"/>
              <w:left w:val="nil"/>
              <w:right w:val="single" w:sz="8" w:space="0" w:color="auto"/>
            </w:tcBorders>
          </w:tcPr>
          <w:p w14:paraId="6BD55D7B"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rPr>
            </w:pPr>
            <w:r w:rsidRPr="001B544B">
              <w:rPr>
                <w:rFonts w:ascii="Times New Roman" w:hAnsi="Times New Roman" w:cs="Times New Roman"/>
                <w:bCs/>
                <w:sz w:val="28"/>
                <w:szCs w:val="28"/>
                <w:lang w:val="ru-RU"/>
              </w:rPr>
              <w:t>Костный мозг</w:t>
            </w:r>
          </w:p>
        </w:tc>
        <w:tc>
          <w:tcPr>
            <w:tcW w:w="4394" w:type="dxa"/>
            <w:vMerge w:val="restart"/>
            <w:tcBorders>
              <w:top w:val="nil"/>
              <w:left w:val="nil"/>
              <w:right w:val="single" w:sz="8" w:space="0" w:color="auto"/>
            </w:tcBorders>
          </w:tcPr>
          <w:p w14:paraId="73703111"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lang w:val="ru-RU"/>
              </w:rPr>
              <w:t xml:space="preserve">Новые или рецидивирующие, </w:t>
            </w:r>
            <w:r w:rsidRPr="001B544B">
              <w:rPr>
                <w:rFonts w:ascii="Times New Roman" w:hAnsi="Times New Roman" w:cs="Times New Roman"/>
                <w:bCs/>
                <w:sz w:val="28"/>
                <w:szCs w:val="28"/>
              </w:rPr>
              <w:t>FDG</w:t>
            </w:r>
            <w:r w:rsidRPr="001B544B">
              <w:rPr>
                <w:rFonts w:ascii="Times New Roman" w:hAnsi="Times New Roman" w:cs="Times New Roman"/>
                <w:bCs/>
                <w:sz w:val="28"/>
                <w:szCs w:val="28"/>
                <w:lang w:val="ru-RU"/>
              </w:rPr>
              <w:t xml:space="preserve"> -накапливаемые фокусы</w:t>
            </w:r>
          </w:p>
        </w:tc>
        <w:tc>
          <w:tcPr>
            <w:tcW w:w="5387" w:type="dxa"/>
            <w:vMerge w:val="restart"/>
            <w:tcBorders>
              <w:top w:val="nil"/>
              <w:left w:val="nil"/>
              <w:right w:val="single" w:sz="8" w:space="0" w:color="auto"/>
            </w:tcBorders>
          </w:tcPr>
          <w:p w14:paraId="32173CE8" w14:textId="77777777" w:rsidR="00B24F1B" w:rsidRPr="001B544B" w:rsidRDefault="00B24F1B" w:rsidP="007B797B">
            <w:pPr>
              <w:widowControl w:val="0"/>
              <w:autoSpaceDE w:val="0"/>
              <w:autoSpaceDN w:val="0"/>
              <w:adjustRightInd w:val="0"/>
              <w:spacing w:after="0" w:line="240" w:lineRule="auto"/>
              <w:ind w:left="140" w:firstLine="21"/>
              <w:rPr>
                <w:rFonts w:ascii="Times New Roman" w:hAnsi="Times New Roman" w:cs="Times New Roman"/>
                <w:sz w:val="28"/>
                <w:szCs w:val="28"/>
                <w:lang w:val="ru-RU"/>
              </w:rPr>
            </w:pPr>
            <w:r w:rsidRPr="001B544B">
              <w:rPr>
                <w:rFonts w:ascii="Times New Roman" w:hAnsi="Times New Roman" w:cs="Times New Roman"/>
                <w:bCs/>
                <w:sz w:val="28"/>
                <w:szCs w:val="28"/>
              </w:rPr>
              <w:t>Новы</w:t>
            </w:r>
            <w:r w:rsidRPr="001B544B">
              <w:rPr>
                <w:rFonts w:ascii="Times New Roman" w:hAnsi="Times New Roman" w:cs="Times New Roman"/>
                <w:bCs/>
                <w:sz w:val="28"/>
                <w:szCs w:val="28"/>
                <w:lang w:val="ru-RU"/>
              </w:rPr>
              <w:t>е</w:t>
            </w:r>
            <w:r w:rsidRPr="001B544B">
              <w:rPr>
                <w:rFonts w:ascii="Times New Roman" w:hAnsi="Times New Roman" w:cs="Times New Roman"/>
                <w:bCs/>
                <w:sz w:val="28"/>
                <w:szCs w:val="28"/>
              </w:rPr>
              <w:t xml:space="preserve"> или рецидивирующие </w:t>
            </w:r>
            <w:r w:rsidRPr="001B544B">
              <w:rPr>
                <w:rFonts w:ascii="Times New Roman" w:hAnsi="Times New Roman" w:cs="Times New Roman"/>
                <w:bCs/>
                <w:sz w:val="28"/>
                <w:szCs w:val="28"/>
                <w:lang w:val="ru-RU"/>
              </w:rPr>
              <w:t>очаги</w:t>
            </w:r>
          </w:p>
        </w:tc>
        <w:tc>
          <w:tcPr>
            <w:tcW w:w="30" w:type="dxa"/>
            <w:tcBorders>
              <w:top w:val="nil"/>
              <w:left w:val="nil"/>
              <w:bottom w:val="nil"/>
              <w:right w:val="nil"/>
            </w:tcBorders>
          </w:tcPr>
          <w:p w14:paraId="4088612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r w:rsidR="00B24F1B" w:rsidRPr="001B544B" w14:paraId="1507642E" w14:textId="77777777" w:rsidTr="00F62C64">
        <w:trPr>
          <w:trHeight w:val="107"/>
        </w:trPr>
        <w:tc>
          <w:tcPr>
            <w:tcW w:w="1540" w:type="dxa"/>
            <w:tcBorders>
              <w:top w:val="nil"/>
              <w:left w:val="single" w:sz="8" w:space="0" w:color="auto"/>
              <w:bottom w:val="single" w:sz="8" w:space="0" w:color="auto"/>
              <w:right w:val="single" w:sz="8" w:space="0" w:color="auto"/>
            </w:tcBorders>
          </w:tcPr>
          <w:p w14:paraId="4E681F55"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847" w:type="dxa"/>
            <w:vMerge/>
            <w:tcBorders>
              <w:left w:val="nil"/>
              <w:bottom w:val="single" w:sz="8" w:space="0" w:color="auto"/>
              <w:right w:val="single" w:sz="8" w:space="0" w:color="auto"/>
            </w:tcBorders>
          </w:tcPr>
          <w:p w14:paraId="0B86EDE1"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4394" w:type="dxa"/>
            <w:vMerge/>
            <w:tcBorders>
              <w:left w:val="nil"/>
              <w:bottom w:val="single" w:sz="8" w:space="0" w:color="auto"/>
              <w:right w:val="single" w:sz="8" w:space="0" w:color="auto"/>
            </w:tcBorders>
          </w:tcPr>
          <w:p w14:paraId="526076BA"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5387" w:type="dxa"/>
            <w:vMerge/>
            <w:tcBorders>
              <w:left w:val="nil"/>
              <w:bottom w:val="single" w:sz="8" w:space="0" w:color="auto"/>
              <w:right w:val="single" w:sz="8" w:space="0" w:color="auto"/>
            </w:tcBorders>
          </w:tcPr>
          <w:p w14:paraId="59B79AEE"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c>
          <w:tcPr>
            <w:tcW w:w="30" w:type="dxa"/>
            <w:tcBorders>
              <w:top w:val="nil"/>
              <w:left w:val="nil"/>
              <w:bottom w:val="nil"/>
              <w:right w:val="nil"/>
            </w:tcBorders>
          </w:tcPr>
          <w:p w14:paraId="73BF82BC" w14:textId="77777777" w:rsidR="00B24F1B" w:rsidRPr="001B544B" w:rsidRDefault="00B24F1B" w:rsidP="007B797B">
            <w:pPr>
              <w:widowControl w:val="0"/>
              <w:autoSpaceDE w:val="0"/>
              <w:autoSpaceDN w:val="0"/>
              <w:adjustRightInd w:val="0"/>
              <w:spacing w:after="0" w:line="240" w:lineRule="auto"/>
              <w:rPr>
                <w:rFonts w:ascii="Times New Roman" w:hAnsi="Times New Roman" w:cs="Times New Roman"/>
                <w:sz w:val="28"/>
                <w:szCs w:val="28"/>
              </w:rPr>
            </w:pPr>
          </w:p>
        </w:tc>
      </w:tr>
    </w:tbl>
    <w:p w14:paraId="579AF22E"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en-US"/>
        </w:rPr>
        <w:t>SPD</w:t>
      </w:r>
      <w:r w:rsidRPr="001B544B">
        <w:rPr>
          <w:rFonts w:ascii="Times New Roman" w:hAnsi="Times New Roman" w:cs="Times New Roman"/>
          <w:sz w:val="28"/>
          <w:szCs w:val="28"/>
          <w:lang w:val="ru-RU"/>
        </w:rPr>
        <w:t xml:space="preserve"> - сумма произведения перпендикулярных диаметров для множественных повреждений</w:t>
      </w:r>
    </w:p>
    <w:p w14:paraId="6E49B4C3"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en-US"/>
        </w:rPr>
        <w:t>LDi</w:t>
      </w:r>
      <w:r w:rsidRPr="001B544B">
        <w:rPr>
          <w:rFonts w:ascii="Times New Roman" w:hAnsi="Times New Roman" w:cs="Times New Roman"/>
          <w:sz w:val="28"/>
          <w:szCs w:val="28"/>
          <w:lang w:val="ru-RU"/>
        </w:rPr>
        <w:t xml:space="preserve"> - самый длинный поперечный диаметр поражения</w:t>
      </w:r>
    </w:p>
    <w:p w14:paraId="1CA885D1"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en-US"/>
        </w:rPr>
        <w:t>SDi</w:t>
      </w:r>
      <w:r w:rsidRPr="001B544B">
        <w:rPr>
          <w:rFonts w:ascii="Times New Roman" w:hAnsi="Times New Roman" w:cs="Times New Roman"/>
          <w:sz w:val="28"/>
          <w:szCs w:val="28"/>
          <w:lang w:val="ru-RU"/>
        </w:rPr>
        <w:t xml:space="preserve"> - короткая ось перпендикулярна к </w:t>
      </w:r>
      <w:r w:rsidRPr="001B544B">
        <w:rPr>
          <w:rFonts w:ascii="Times New Roman" w:hAnsi="Times New Roman" w:cs="Times New Roman"/>
          <w:sz w:val="28"/>
          <w:szCs w:val="28"/>
          <w:lang w:val="en-US"/>
        </w:rPr>
        <w:t>LDI</w:t>
      </w:r>
    </w:p>
    <w:p w14:paraId="082268D6"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en-US"/>
        </w:rPr>
        <w:t>PPD</w:t>
      </w:r>
      <w:r w:rsidRPr="001B544B">
        <w:rPr>
          <w:rFonts w:ascii="Times New Roman" w:hAnsi="Times New Roman" w:cs="Times New Roman"/>
          <w:sz w:val="28"/>
          <w:szCs w:val="28"/>
          <w:lang w:val="ru-RU"/>
        </w:rPr>
        <w:t xml:space="preserve"> - крест произведение </w:t>
      </w:r>
      <w:r w:rsidRPr="001B544B">
        <w:rPr>
          <w:rFonts w:ascii="Times New Roman" w:hAnsi="Times New Roman" w:cs="Times New Roman"/>
          <w:sz w:val="28"/>
          <w:szCs w:val="28"/>
          <w:lang w:val="en-US"/>
        </w:rPr>
        <w:t>LDI</w:t>
      </w:r>
      <w:r w:rsidRPr="001B544B">
        <w:rPr>
          <w:rFonts w:ascii="Times New Roman" w:hAnsi="Times New Roman" w:cs="Times New Roman"/>
          <w:sz w:val="28"/>
          <w:szCs w:val="28"/>
          <w:lang w:val="ru-RU"/>
        </w:rPr>
        <w:t xml:space="preserve"> и перпендикулярного диаметра </w:t>
      </w:r>
    </w:p>
    <w:p w14:paraId="2B1C9F47" w14:textId="77777777" w:rsidR="00B24F1B" w:rsidRPr="001B544B" w:rsidRDefault="00B24F1B" w:rsidP="007B797B">
      <w:pPr>
        <w:autoSpaceDE w:val="0"/>
        <w:autoSpaceDN w:val="0"/>
        <w:adjustRightInd w:val="0"/>
        <w:spacing w:after="0" w:line="240" w:lineRule="auto"/>
        <w:jc w:val="both"/>
        <w:rPr>
          <w:rFonts w:ascii="Times New Roman" w:hAnsi="Times New Roman" w:cs="Times New Roman"/>
          <w:sz w:val="28"/>
          <w:szCs w:val="28"/>
          <w:lang w:val="ru-RU"/>
        </w:rPr>
      </w:pPr>
    </w:p>
    <w:p w14:paraId="04172FDA"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pPr>
    </w:p>
    <w:p w14:paraId="0893757F"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pPr>
    </w:p>
    <w:p w14:paraId="1C0F3E90"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pPr>
    </w:p>
    <w:p w14:paraId="0FDFE159"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pPr>
    </w:p>
    <w:p w14:paraId="1AD4CE4E"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pPr>
    </w:p>
    <w:p w14:paraId="70FB37F0"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pPr>
    </w:p>
    <w:p w14:paraId="709DD577"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pPr>
    </w:p>
    <w:p w14:paraId="721329FE"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pPr>
    </w:p>
    <w:p w14:paraId="643EE78A" w14:textId="77777777" w:rsidR="00F62C64" w:rsidRPr="001B544B" w:rsidRDefault="00F62C64" w:rsidP="007B797B">
      <w:pPr>
        <w:pStyle w:val="a5"/>
        <w:spacing w:after="0" w:line="240" w:lineRule="auto"/>
        <w:jc w:val="right"/>
        <w:rPr>
          <w:rFonts w:ascii="Times New Roman" w:eastAsia="Times New Roman" w:hAnsi="Times New Roman"/>
          <w:sz w:val="28"/>
          <w:szCs w:val="28"/>
          <w:lang w:val="ru-RU" w:eastAsia="ru-RU"/>
        </w:rPr>
        <w:sectPr w:rsidR="00F62C64" w:rsidRPr="001B544B" w:rsidSect="00911EBF">
          <w:endnotePr>
            <w:numFmt w:val="decimal"/>
          </w:endnotePr>
          <w:pgSz w:w="16838" w:h="11906" w:orient="landscape"/>
          <w:pgMar w:top="1134" w:right="851" w:bottom="851" w:left="851" w:header="708" w:footer="708" w:gutter="0"/>
          <w:cols w:space="708"/>
          <w:docGrid w:linePitch="360"/>
        </w:sectPr>
      </w:pPr>
    </w:p>
    <w:p w14:paraId="5C45731F" w14:textId="77777777" w:rsidR="00B24F1B" w:rsidRPr="001B544B" w:rsidRDefault="00E84B08" w:rsidP="007B797B">
      <w:pPr>
        <w:pStyle w:val="a5"/>
        <w:spacing w:after="0" w:line="240" w:lineRule="auto"/>
        <w:jc w:val="right"/>
        <w:rPr>
          <w:rFonts w:ascii="Times New Roman" w:eastAsia="Times New Roman" w:hAnsi="Times New Roman"/>
          <w:sz w:val="28"/>
          <w:szCs w:val="28"/>
          <w:lang w:val="ru-RU" w:eastAsia="ru-RU"/>
        </w:rPr>
      </w:pPr>
      <w:r w:rsidRPr="001B544B">
        <w:rPr>
          <w:rFonts w:ascii="Times New Roman" w:eastAsia="Times New Roman" w:hAnsi="Times New Roman"/>
          <w:sz w:val="28"/>
          <w:szCs w:val="28"/>
          <w:lang w:val="ru-RU" w:eastAsia="ru-RU"/>
        </w:rPr>
        <w:t>Приложение 5</w:t>
      </w:r>
    </w:p>
    <w:p w14:paraId="6F5E4BDE" w14:textId="77777777" w:rsidR="00B24F1B" w:rsidRPr="001B544B" w:rsidRDefault="00B24F1B" w:rsidP="007B797B">
      <w:pPr>
        <w:autoSpaceDE w:val="0"/>
        <w:autoSpaceDN w:val="0"/>
        <w:adjustRightInd w:val="0"/>
        <w:spacing w:after="0" w:line="240" w:lineRule="auto"/>
        <w:jc w:val="right"/>
        <w:rPr>
          <w:rFonts w:ascii="Times New Roman" w:eastAsia="Times New Roman" w:hAnsi="Times New Roman" w:cs="Times New Roman"/>
          <w:sz w:val="28"/>
          <w:szCs w:val="28"/>
          <w:lang w:val="ru-RU" w:eastAsia="ru-RU"/>
        </w:rPr>
      </w:pPr>
    </w:p>
    <w:p w14:paraId="0F917B2A" w14:textId="77777777" w:rsidR="00B24F1B" w:rsidRPr="001B544B" w:rsidRDefault="00B24F1B" w:rsidP="007B797B">
      <w:pPr>
        <w:autoSpaceDE w:val="0"/>
        <w:autoSpaceDN w:val="0"/>
        <w:adjustRightInd w:val="0"/>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 xml:space="preserve">Оценка эффективности проведенной терапии по шкале </w:t>
      </w:r>
      <w:r w:rsidRPr="001B544B">
        <w:rPr>
          <w:rFonts w:ascii="Times New Roman" w:hAnsi="Times New Roman" w:cs="Times New Roman"/>
          <w:b/>
          <w:sz w:val="28"/>
          <w:szCs w:val="28"/>
          <w:lang w:val="en-US"/>
        </w:rPr>
        <w:t>Deauville</w:t>
      </w:r>
    </w:p>
    <w:p w14:paraId="5B2EA2F1" w14:textId="77777777" w:rsidR="00B24F1B" w:rsidRPr="001B544B" w:rsidRDefault="00B24F1B" w:rsidP="007B797B">
      <w:pPr>
        <w:autoSpaceDE w:val="0"/>
        <w:autoSpaceDN w:val="0"/>
        <w:adjustRightInd w:val="0"/>
        <w:spacing w:after="0" w:line="240" w:lineRule="auto"/>
        <w:jc w:val="center"/>
        <w:rPr>
          <w:rFonts w:ascii="Times New Roman" w:hAnsi="Times New Roman" w:cs="Times New Roman"/>
          <w:noProof/>
          <w:sz w:val="28"/>
          <w:szCs w:val="28"/>
          <w:lang w:val="ru-RU" w:eastAsia="ru-RU"/>
        </w:rPr>
      </w:pPr>
      <w:r w:rsidRPr="001B544B">
        <w:rPr>
          <w:rFonts w:ascii="Times New Roman" w:hAnsi="Times New Roman" w:cs="Times New Roman"/>
          <w:noProof/>
          <w:sz w:val="28"/>
          <w:szCs w:val="28"/>
          <w:lang w:val="ru-RU" w:eastAsia="ru-RU"/>
        </w:rPr>
        <w:drawing>
          <wp:inline distT="0" distB="0" distL="0" distR="0" wp14:anchorId="3BF407DF" wp14:editId="1BDEB999">
            <wp:extent cx="6299835" cy="3768481"/>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299835" cy="3768481"/>
                    </a:xfrm>
                    <a:prstGeom prst="rect">
                      <a:avLst/>
                    </a:prstGeom>
                    <a:noFill/>
                    <a:ln>
                      <a:noFill/>
                    </a:ln>
                  </pic:spPr>
                </pic:pic>
              </a:graphicData>
            </a:graphic>
          </wp:inline>
        </w:drawing>
      </w:r>
    </w:p>
    <w:p w14:paraId="272DE998" w14:textId="77777777" w:rsidR="00B24F1B" w:rsidRPr="001B544B" w:rsidRDefault="00B24F1B" w:rsidP="007B797B">
      <w:pPr>
        <w:autoSpaceDE w:val="0"/>
        <w:autoSpaceDN w:val="0"/>
        <w:adjustRightInd w:val="0"/>
        <w:spacing w:after="0" w:line="240" w:lineRule="auto"/>
        <w:jc w:val="center"/>
        <w:rPr>
          <w:rFonts w:ascii="Times New Roman" w:hAnsi="Times New Roman" w:cs="Times New Roman"/>
          <w:noProof/>
          <w:sz w:val="28"/>
          <w:szCs w:val="28"/>
          <w:lang w:val="ru-RU" w:eastAsia="ru-RU"/>
        </w:rPr>
      </w:pPr>
    </w:p>
    <w:p w14:paraId="2767313B" w14:textId="77777777" w:rsidR="00B24F1B" w:rsidRPr="001B544B" w:rsidRDefault="00B24F1B" w:rsidP="007B797B">
      <w:pPr>
        <w:autoSpaceDE w:val="0"/>
        <w:autoSpaceDN w:val="0"/>
        <w:adjustRightInd w:val="0"/>
        <w:spacing w:after="0" w:line="240" w:lineRule="auto"/>
        <w:jc w:val="center"/>
        <w:rPr>
          <w:rFonts w:ascii="Times New Roman" w:hAnsi="Times New Roman" w:cs="Times New Roman"/>
          <w:noProof/>
          <w:sz w:val="28"/>
          <w:szCs w:val="28"/>
          <w:lang w:val="ru-RU" w:eastAsia="ru-RU"/>
        </w:rPr>
      </w:pPr>
    </w:p>
    <w:p w14:paraId="3CD86313" w14:textId="77777777" w:rsidR="00B24F1B" w:rsidRPr="001B544B" w:rsidRDefault="00B24F1B" w:rsidP="007B797B">
      <w:pPr>
        <w:autoSpaceDE w:val="0"/>
        <w:autoSpaceDN w:val="0"/>
        <w:adjustRightInd w:val="0"/>
        <w:spacing w:after="0" w:line="240" w:lineRule="auto"/>
        <w:jc w:val="center"/>
        <w:rPr>
          <w:rFonts w:ascii="Times New Roman" w:hAnsi="Times New Roman" w:cs="Times New Roman"/>
          <w:sz w:val="28"/>
          <w:szCs w:val="28"/>
          <w:lang w:val="ru-RU"/>
        </w:rPr>
      </w:pPr>
    </w:p>
    <w:p w14:paraId="545DA40C" w14:textId="77777777" w:rsidR="00B24F1B" w:rsidRPr="001B544B" w:rsidRDefault="00B24F1B" w:rsidP="007B797B">
      <w:pPr>
        <w:autoSpaceDE w:val="0"/>
        <w:autoSpaceDN w:val="0"/>
        <w:adjustRightInd w:val="0"/>
        <w:spacing w:after="0" w:line="240" w:lineRule="auto"/>
        <w:jc w:val="center"/>
        <w:rPr>
          <w:rFonts w:ascii="Times New Roman" w:hAnsi="Times New Roman" w:cs="Times New Roman"/>
          <w:sz w:val="28"/>
          <w:szCs w:val="28"/>
          <w:lang w:val="ru-RU"/>
        </w:rPr>
      </w:pPr>
    </w:p>
    <w:p w14:paraId="276B3987" w14:textId="77777777" w:rsidR="00B24F1B" w:rsidRPr="001B544B" w:rsidRDefault="00E84B08" w:rsidP="007B797B">
      <w:pPr>
        <w:pStyle w:val="a5"/>
        <w:spacing w:after="0" w:line="240" w:lineRule="auto"/>
        <w:jc w:val="right"/>
        <w:rPr>
          <w:rFonts w:ascii="Times New Roman" w:eastAsia="Times New Roman" w:hAnsi="Times New Roman"/>
          <w:sz w:val="28"/>
          <w:szCs w:val="28"/>
          <w:lang w:val="ru-RU" w:eastAsia="ru-RU"/>
        </w:rPr>
      </w:pPr>
      <w:r w:rsidRPr="001B544B">
        <w:rPr>
          <w:rFonts w:ascii="Times New Roman" w:eastAsia="Times New Roman" w:hAnsi="Times New Roman"/>
          <w:sz w:val="28"/>
          <w:szCs w:val="28"/>
          <w:lang w:val="ru-RU" w:eastAsia="ru-RU"/>
        </w:rPr>
        <w:t>Приложение 6</w:t>
      </w:r>
    </w:p>
    <w:p w14:paraId="578AA95D" w14:textId="77777777" w:rsidR="00B24F1B" w:rsidRPr="001B544B" w:rsidRDefault="00B24F1B" w:rsidP="007B797B">
      <w:pPr>
        <w:spacing w:after="0" w:line="240" w:lineRule="auto"/>
        <w:rPr>
          <w:rFonts w:ascii="Times New Roman" w:hAnsi="Times New Roman" w:cs="Times New Roman"/>
          <w:b/>
          <w:strike/>
          <w:sz w:val="28"/>
          <w:szCs w:val="28"/>
          <w:lang w:val="ru-RU"/>
        </w:rPr>
      </w:pPr>
    </w:p>
    <w:p w14:paraId="7D902CE6" w14:textId="77777777" w:rsidR="00B24F1B" w:rsidRPr="001B544B" w:rsidRDefault="00B24F1B" w:rsidP="007B797B">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Клинические и технические требования к лучевой терапии</w:t>
      </w:r>
    </w:p>
    <w:p w14:paraId="1F1764C6" w14:textId="77777777" w:rsidR="00B24F1B" w:rsidRPr="001B544B" w:rsidRDefault="00B24F1B" w:rsidP="007B797B">
      <w:pPr>
        <w:pStyle w:val="a5"/>
        <w:spacing w:after="0" w:line="240" w:lineRule="auto"/>
        <w:rPr>
          <w:rFonts w:ascii="Times New Roman" w:hAnsi="Times New Roman"/>
          <w:b/>
          <w:sz w:val="28"/>
          <w:szCs w:val="28"/>
        </w:rPr>
      </w:pPr>
    </w:p>
    <w:p w14:paraId="5F81C516" w14:textId="77777777" w:rsidR="00B24F1B" w:rsidRPr="001B544B" w:rsidRDefault="00B24F1B" w:rsidP="007B797B">
      <w:pPr>
        <w:pStyle w:val="a5"/>
        <w:spacing w:after="0" w:line="240" w:lineRule="auto"/>
        <w:rPr>
          <w:rFonts w:ascii="Times New Roman" w:hAnsi="Times New Roman"/>
          <w:b/>
          <w:sz w:val="28"/>
          <w:szCs w:val="28"/>
        </w:rPr>
      </w:pPr>
      <w:r w:rsidRPr="001B544B">
        <w:rPr>
          <w:rFonts w:ascii="Times New Roman" w:hAnsi="Times New Roman"/>
          <w:b/>
          <w:sz w:val="28"/>
          <w:szCs w:val="28"/>
        </w:rPr>
        <w:t>Клинические требования</w:t>
      </w:r>
    </w:p>
    <w:p w14:paraId="1072CFEF"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Оптимальный интервал между окончанием ХТ и началом лучевой терапии – 2-4 недели (но не более 6 недель). </w:t>
      </w:r>
    </w:p>
    <w:p w14:paraId="1F9FCFBB"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Очень важным для планирования лучевой терапии является качество стадирования заболевания до начала химиотерапии. Описание очагов поражения по данным клинического осмотра, КТ, МРТ должно включать анатомически точную их локализацию, количество, максимальные размеры в сантиметрах, особенно зон массивного поражения, указание 3-х размеров зоны поражения, включая протяжённость. При описании поражения средостения обязательно определение медиастинально-торакального индекса (МТИ) по прямому рентгеновскому снимку. Для атипично расположенных пораженных лимфатических узлов, помимо описания их, необходимо указывать их координаты (расстояние в см по горизонтали и вертикали от легко определяемых анатомических ориентиров). Всю указанную выше информацию рекомендуется изображать графически на анатомической схеме человеческого тела во фронтальной проекции. </w:t>
      </w:r>
    </w:p>
    <w:p w14:paraId="50F0EC7C"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До начала ХТ при наличии полной информации об объеме исходного поражения рекомендуется совместная консультация гематологов-онкологов и радиологов. Особо должны быть выделены зоны сомнительного или вероятного поражения, лечебная тактика в отношении которых должна быть предварительно согласована и повторно обсуждена после окончания ХТ. </w:t>
      </w:r>
    </w:p>
    <w:p w14:paraId="45AD29B0" w14:textId="77777777" w:rsidR="00B24F1B" w:rsidRPr="001B544B" w:rsidRDefault="00B24F1B" w:rsidP="007B797B">
      <w:pPr>
        <w:pStyle w:val="a5"/>
        <w:spacing w:after="0" w:line="240" w:lineRule="auto"/>
        <w:ind w:left="0" w:firstLine="284"/>
        <w:rPr>
          <w:rFonts w:ascii="Times New Roman" w:hAnsi="Times New Roman"/>
          <w:sz w:val="28"/>
          <w:szCs w:val="28"/>
        </w:rPr>
      </w:pPr>
      <w:r w:rsidRPr="001B544B">
        <w:rPr>
          <w:rFonts w:ascii="Times New Roman" w:hAnsi="Times New Roman"/>
          <w:sz w:val="28"/>
          <w:szCs w:val="28"/>
        </w:rPr>
        <w:t>При всех поддиафрагмальных поражениях в случае планирования облучения селезёнки рекомендуется радиоизотопное исследование функции почек. При наличии единственной левой почки либо при значительном нарушении функции правой почки следует обсудить целесообразность спленэктомии, как альтернативы ее облучению.</w:t>
      </w:r>
    </w:p>
    <w:p w14:paraId="1F251A35"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rStyle w:val="ad"/>
          <w:sz w:val="28"/>
          <w:szCs w:val="28"/>
        </w:rPr>
        <w:t>Технические требования </w:t>
      </w:r>
    </w:p>
    <w:p w14:paraId="6D6B31DA"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Для проведения лучевой терапии можно использовать гамма-излучение Со60, фотонное излучение энергией 6 МЭВ и 18 МЭВ (18 МЭВ используется в случае глубокого расположения мишени, при больших значениях передне-задних размеров). Электронное излучение различных энергий может  использоваться для лечения поверхностно расположенных  лимфатических узлов. </w:t>
      </w:r>
    </w:p>
    <w:p w14:paraId="446466CA"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Расчёт дозы ЛТ должен проводиться в соответствии с МКРЕ-50-62, где указаны относительные точки и суммарные дозы. Разовая очаговая доза не должна превышать 1,8-2,0 Гр, лечение проводится ежедневно 5 раз в неделю. Следует избегать начала ЛТ в пятницу и окончания курса ЛТ в понедельник. </w:t>
      </w:r>
    </w:p>
    <w:p w14:paraId="5AC8311E"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В зависимости от технической оснащенности радиологического отделения могут использоваться различные методики лучевой терапии: от лечения несколькими фигурными полями (требующего четкой стыковки смежных полей облучения во избежание пере- или недооблучения)  до новейших методик конформной лучевой терапии (IMRT, RAPIDARC), сводящих к минимуму лучевое воздействие на нормальные ткани. </w:t>
      </w:r>
    </w:p>
    <w:p w14:paraId="4D112EA7"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Для точного воспроизведения положения пациента во время лечения необходимо использовать фиксирующие приспособления – подголовники, индивидуальные пластиковые маски, подставки для нижних конечностей. При облучении всех пораженных зон, кроме паховых и бедренных лимфатических узлов, используются встречные передне-задние фигурные поля (они формируются с помощью защитных блоков или многолепестковых коллиматоров диафрагмы ускорителя). </w:t>
      </w:r>
    </w:p>
    <w:p w14:paraId="2737A5F2"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При дополнительном облучении отдельных групп лимфатических узлов возможно любое расположение полей, минимизирующее лучевое повреждение здоровых тканей. При ЛТ остаточных объёмных опухолей рекомендуется объёмное планирование облучения, применение методики облучения тангенциальными полями, использование компенсаторных клиньев, методик конформной лучевой терапии  (3D CRT). </w:t>
      </w:r>
    </w:p>
    <w:p w14:paraId="1CE5F042"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При поражении лимфоидной ткани кольца Вальдейера облучение проводится с двух боковых встречных полей (необходима предварительная санация полости рта, использование защитных кап). </w:t>
      </w:r>
    </w:p>
    <w:p w14:paraId="3C3EE86C" w14:textId="77777777" w:rsidR="00B24F1B" w:rsidRPr="001B544B" w:rsidRDefault="00B24F1B" w:rsidP="007B797B">
      <w:pPr>
        <w:pStyle w:val="bodytext"/>
        <w:shd w:val="clear" w:color="auto" w:fill="FFFFFF"/>
        <w:spacing w:before="0" w:beforeAutospacing="0" w:after="0" w:afterAutospacing="0"/>
        <w:ind w:firstLine="284"/>
        <w:jc w:val="both"/>
        <w:rPr>
          <w:sz w:val="28"/>
          <w:szCs w:val="28"/>
        </w:rPr>
      </w:pPr>
      <w:r w:rsidRPr="001B544B">
        <w:rPr>
          <w:sz w:val="28"/>
          <w:szCs w:val="28"/>
        </w:rPr>
        <w:t>Каждое лечебное поле должно подтверждаться рентгеновскими снимками с помощью симулятора или системой контроля изображения на ускорителе. </w:t>
      </w:r>
    </w:p>
    <w:p w14:paraId="546745E8" w14:textId="77777777" w:rsidR="00B24F1B" w:rsidRPr="001B544B" w:rsidRDefault="00B24F1B" w:rsidP="007B797B">
      <w:pPr>
        <w:pStyle w:val="bodytext"/>
        <w:shd w:val="clear" w:color="auto" w:fill="FFFFFF"/>
        <w:spacing w:before="0" w:beforeAutospacing="0" w:after="0" w:afterAutospacing="0"/>
        <w:ind w:left="720"/>
        <w:jc w:val="both"/>
        <w:rPr>
          <w:sz w:val="28"/>
          <w:szCs w:val="28"/>
        </w:rPr>
      </w:pPr>
      <w:r w:rsidRPr="001B544B">
        <w:rPr>
          <w:rStyle w:val="ad"/>
          <w:sz w:val="28"/>
          <w:szCs w:val="28"/>
        </w:rPr>
        <w:t>Объёмы облучения </w:t>
      </w:r>
    </w:p>
    <w:p w14:paraId="18F1CAD9" w14:textId="77777777" w:rsidR="00B24F1B" w:rsidRPr="001B544B" w:rsidRDefault="00B24F1B" w:rsidP="007B797B">
      <w:pPr>
        <w:pStyle w:val="bodytext"/>
        <w:shd w:val="clear" w:color="auto" w:fill="FFFFFF"/>
        <w:spacing w:before="0" w:beforeAutospacing="0" w:after="0" w:afterAutospacing="0"/>
        <w:ind w:firstLine="426"/>
        <w:jc w:val="both"/>
        <w:rPr>
          <w:sz w:val="28"/>
          <w:szCs w:val="28"/>
        </w:rPr>
      </w:pPr>
      <w:r w:rsidRPr="001B544B">
        <w:rPr>
          <w:sz w:val="28"/>
          <w:szCs w:val="28"/>
        </w:rPr>
        <w:t>Для выбора адекватного объёма облучения необходимо помнить об определении областей и зон поражения. На V международном симпозиуме по лимфоме Ходжкина в 2001г. было уточнено, что термином «зона» обозначаются анатомические зоны, по которым устанавливается стадия заболевания в соответствии с классификацией Ann Arbor. Термин «область» – более широкое понятие, область может включать в себя одну или более зон. Так в одну область были включены шейные, над- и подключичные лимфатические узлы с одной стороны. Также в одну область объединены медиастинальные лимфатические узлы и лимфатические узлы корней легких, одной областью считаются лимфатические узлы «верхнего этажа» брюшной полости (ворота печени, ворота селезенки и корень брыжейки) и одной областью – лимфатические узлы “нижнего этажа” брюшной полости - парааортальные и мезентериальные (рисунок 1).</w:t>
      </w:r>
    </w:p>
    <w:p w14:paraId="0EFF9A16" w14:textId="77777777" w:rsidR="00B24F1B" w:rsidRPr="001B544B" w:rsidRDefault="00B24F1B" w:rsidP="007B797B">
      <w:pPr>
        <w:pStyle w:val="bodytext"/>
        <w:shd w:val="clear" w:color="auto" w:fill="FFFFFF"/>
        <w:spacing w:before="0" w:beforeAutospacing="0" w:after="0" w:afterAutospacing="0"/>
        <w:ind w:left="720"/>
        <w:jc w:val="both"/>
        <w:rPr>
          <w:sz w:val="28"/>
          <w:szCs w:val="28"/>
        </w:rPr>
      </w:pPr>
    </w:p>
    <w:p w14:paraId="7EC6FAC1" w14:textId="77777777" w:rsidR="00B24F1B" w:rsidRPr="001B544B" w:rsidRDefault="00B24F1B" w:rsidP="007B797B">
      <w:pPr>
        <w:pStyle w:val="bodytext"/>
        <w:shd w:val="clear" w:color="auto" w:fill="FFFFFF"/>
        <w:spacing w:before="0" w:beforeAutospacing="0" w:after="0" w:afterAutospacing="0"/>
        <w:ind w:left="720"/>
        <w:jc w:val="both"/>
        <w:rPr>
          <w:b/>
          <w:sz w:val="28"/>
          <w:szCs w:val="28"/>
        </w:rPr>
      </w:pPr>
      <w:r w:rsidRPr="001B544B">
        <w:rPr>
          <w:b/>
          <w:sz w:val="28"/>
          <w:szCs w:val="28"/>
        </w:rPr>
        <w:t>Рисунок 1</w:t>
      </w:r>
      <w:r w:rsidR="00552B15" w:rsidRPr="001B544B">
        <w:rPr>
          <w:b/>
          <w:sz w:val="28"/>
          <w:szCs w:val="28"/>
          <w:lang w:val="ru-RU"/>
        </w:rPr>
        <w:t xml:space="preserve">. </w:t>
      </w:r>
      <w:r w:rsidRPr="001B544B">
        <w:rPr>
          <w:b/>
          <w:sz w:val="28"/>
          <w:szCs w:val="28"/>
        </w:rPr>
        <w:t xml:space="preserve">Области и зоны поражения при лимфомах </w:t>
      </w:r>
    </w:p>
    <w:p w14:paraId="328ECA3B" w14:textId="77777777" w:rsidR="00B24F1B" w:rsidRPr="001B544B" w:rsidRDefault="00B24F1B" w:rsidP="007B797B">
      <w:pPr>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ru-RU"/>
        </w:rPr>
      </w:pPr>
      <w:r w:rsidRPr="001B544B">
        <w:rPr>
          <w:rFonts w:ascii="Times New Roman" w:hAnsi="Times New Roman" w:cs="Times New Roman"/>
          <w:noProof/>
          <w:sz w:val="28"/>
          <w:szCs w:val="28"/>
          <w:lang w:val="ru-RU" w:eastAsia="ru-RU"/>
        </w:rPr>
        <w:drawing>
          <wp:inline distT="0" distB="0" distL="0" distR="0" wp14:anchorId="4A82F647" wp14:editId="1D2ED783">
            <wp:extent cx="4505325" cy="3499136"/>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ymphoma.ru/fileadmin/_processed_/csm_porazjenie_495be27508.jpg"/>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07996" cy="3501210"/>
                    </a:xfrm>
                    <a:prstGeom prst="rect">
                      <a:avLst/>
                    </a:prstGeom>
                    <a:noFill/>
                    <a:ln>
                      <a:noFill/>
                    </a:ln>
                  </pic:spPr>
                </pic:pic>
              </a:graphicData>
            </a:graphic>
          </wp:inline>
        </w:drawing>
      </w:r>
      <w:r w:rsidRPr="001B544B">
        <w:rPr>
          <w:rFonts w:ascii="Times New Roman" w:eastAsia="Times New Roman" w:hAnsi="Times New Roman" w:cs="Times New Roman"/>
          <w:sz w:val="28"/>
          <w:szCs w:val="28"/>
          <w:lang w:val="ru-RU" w:eastAsia="ru-RU"/>
        </w:rPr>
        <w:t>Прилож</w:t>
      </w:r>
      <w:r w:rsidR="00E84B08" w:rsidRPr="001B544B">
        <w:rPr>
          <w:rFonts w:ascii="Times New Roman" w:eastAsia="Times New Roman" w:hAnsi="Times New Roman" w:cs="Times New Roman"/>
          <w:sz w:val="28"/>
          <w:szCs w:val="28"/>
          <w:lang w:val="ru-RU" w:eastAsia="ru-RU"/>
        </w:rPr>
        <w:t>ение 7</w:t>
      </w:r>
    </w:p>
    <w:p w14:paraId="2AF106B0" w14:textId="77777777" w:rsidR="00B24F1B" w:rsidRPr="001B544B" w:rsidRDefault="00B24F1B" w:rsidP="007B797B">
      <w:pPr>
        <w:autoSpaceDE w:val="0"/>
        <w:autoSpaceDN w:val="0"/>
        <w:adjustRightInd w:val="0"/>
        <w:spacing w:after="0" w:line="240" w:lineRule="auto"/>
        <w:jc w:val="right"/>
        <w:rPr>
          <w:rFonts w:ascii="Times New Roman" w:eastAsia="Times New Roman" w:hAnsi="Times New Roman" w:cs="Times New Roman"/>
          <w:sz w:val="28"/>
          <w:szCs w:val="28"/>
          <w:lang w:val="ru-RU" w:eastAsia="ru-RU"/>
        </w:rPr>
      </w:pPr>
    </w:p>
    <w:p w14:paraId="7B9A4BD3" w14:textId="77777777" w:rsidR="00B24F1B" w:rsidRPr="001B544B" w:rsidRDefault="00B24F1B" w:rsidP="007B797B">
      <w:pPr>
        <w:spacing w:after="0" w:line="240" w:lineRule="auto"/>
        <w:jc w:val="center"/>
        <w:rPr>
          <w:rFonts w:ascii="Times New Roman" w:eastAsiaTheme="minorHAnsi" w:hAnsi="Times New Roman" w:cs="Times New Roman"/>
          <w:b/>
          <w:sz w:val="28"/>
          <w:szCs w:val="28"/>
          <w:lang w:eastAsia="en-US"/>
        </w:rPr>
      </w:pPr>
      <w:r w:rsidRPr="001B544B">
        <w:rPr>
          <w:rFonts w:ascii="Times New Roman" w:eastAsiaTheme="minorHAnsi" w:hAnsi="Times New Roman" w:cs="Times New Roman"/>
          <w:b/>
          <w:sz w:val="28"/>
          <w:szCs w:val="28"/>
          <w:lang w:eastAsia="en-US"/>
        </w:rPr>
        <w:t>Факторы риска и профилактика тромботических и тромбоэмболических осложнений</w:t>
      </w:r>
    </w:p>
    <w:p w14:paraId="695BDF33" w14:textId="77777777" w:rsidR="00B24F1B" w:rsidRPr="001B544B" w:rsidRDefault="00B24F1B" w:rsidP="007B797B">
      <w:pPr>
        <w:spacing w:after="0" w:line="240" w:lineRule="auto"/>
        <w:rPr>
          <w:rFonts w:ascii="Times New Roman" w:eastAsiaTheme="minorHAnsi" w:hAnsi="Times New Roman" w:cs="Times New Roman"/>
          <w:sz w:val="28"/>
          <w:szCs w:val="28"/>
          <w:lang w:eastAsia="en-US"/>
        </w:rPr>
      </w:pPr>
      <w:r w:rsidRPr="001B544B">
        <w:rPr>
          <w:rFonts w:ascii="Times New Roman" w:eastAsiaTheme="minorHAnsi" w:hAnsi="Times New Roman" w:cs="Times New Roman"/>
          <w:sz w:val="28"/>
          <w:szCs w:val="28"/>
          <w:lang w:eastAsia="en-US"/>
        </w:rPr>
        <w:t>Факторы риска и профилактика тромботических и тромбоэмболических осложнений у пациентов, которые получают талидомид или леналидомид</w:t>
      </w:r>
    </w:p>
    <w:tbl>
      <w:tblPr>
        <w:tblStyle w:val="a6"/>
        <w:tblW w:w="0" w:type="auto"/>
        <w:tblLook w:val="04A0" w:firstRow="1" w:lastRow="0" w:firstColumn="1" w:lastColumn="0" w:noHBand="0" w:noVBand="1"/>
      </w:tblPr>
      <w:tblGrid>
        <w:gridCol w:w="5137"/>
        <w:gridCol w:w="5000"/>
      </w:tblGrid>
      <w:tr w:rsidR="00B24F1B" w:rsidRPr="001B544B" w14:paraId="7370B66A" w14:textId="77777777" w:rsidTr="00B61B68">
        <w:tc>
          <w:tcPr>
            <w:tcW w:w="5211" w:type="dxa"/>
          </w:tcPr>
          <w:p w14:paraId="048EA9FB" w14:textId="77777777" w:rsidR="00B24F1B" w:rsidRPr="001B544B" w:rsidRDefault="00B24F1B" w:rsidP="007B797B">
            <w:pPr>
              <w:rPr>
                <w:rFonts w:ascii="Times New Roman" w:eastAsiaTheme="minorHAnsi" w:hAnsi="Times New Roman"/>
                <w:b/>
                <w:sz w:val="28"/>
                <w:szCs w:val="28"/>
                <w:lang w:eastAsia="en-US"/>
              </w:rPr>
            </w:pPr>
            <w:r w:rsidRPr="001B544B">
              <w:rPr>
                <w:rFonts w:ascii="Times New Roman" w:eastAsiaTheme="minorHAnsi" w:hAnsi="Times New Roman"/>
                <w:b/>
                <w:sz w:val="28"/>
                <w:szCs w:val="28"/>
                <w:lang w:eastAsia="en-US"/>
              </w:rPr>
              <w:t>Факторы риска</w:t>
            </w:r>
          </w:p>
        </w:tc>
        <w:tc>
          <w:tcPr>
            <w:tcW w:w="5070" w:type="dxa"/>
          </w:tcPr>
          <w:p w14:paraId="701BBEB9" w14:textId="77777777" w:rsidR="00B24F1B" w:rsidRPr="001B544B" w:rsidRDefault="00B24F1B" w:rsidP="007B797B">
            <w:pPr>
              <w:rPr>
                <w:rFonts w:ascii="Times New Roman" w:eastAsiaTheme="minorHAnsi" w:hAnsi="Times New Roman"/>
                <w:b/>
                <w:sz w:val="28"/>
                <w:szCs w:val="28"/>
                <w:lang w:eastAsia="en-US"/>
              </w:rPr>
            </w:pPr>
            <w:r w:rsidRPr="001B544B">
              <w:rPr>
                <w:rFonts w:ascii="Times New Roman" w:eastAsiaTheme="minorHAnsi" w:hAnsi="Times New Roman"/>
                <w:b/>
                <w:sz w:val="28"/>
                <w:szCs w:val="28"/>
                <w:lang w:eastAsia="en-US"/>
              </w:rPr>
              <w:t>Рекомендуемые действия</w:t>
            </w:r>
          </w:p>
        </w:tc>
      </w:tr>
      <w:tr w:rsidR="00B24F1B" w:rsidRPr="001B544B" w14:paraId="2FFCBDA5" w14:textId="77777777" w:rsidTr="00B61B68">
        <w:tc>
          <w:tcPr>
            <w:tcW w:w="5211" w:type="dxa"/>
          </w:tcPr>
          <w:p w14:paraId="46130069" w14:textId="77777777" w:rsidR="00B24F1B" w:rsidRPr="001B544B" w:rsidRDefault="00B24F1B" w:rsidP="007B797B">
            <w:pPr>
              <w:pStyle w:val="a5"/>
              <w:tabs>
                <w:tab w:val="left" w:pos="268"/>
              </w:tabs>
              <w:ind w:left="0"/>
              <w:jc w:val="both"/>
              <w:rPr>
                <w:rFonts w:ascii="Times New Roman" w:eastAsiaTheme="minorHAnsi" w:hAnsi="Times New Roman"/>
                <w:sz w:val="28"/>
                <w:szCs w:val="28"/>
              </w:rPr>
            </w:pPr>
            <w:r w:rsidRPr="001B544B">
              <w:rPr>
                <w:rFonts w:ascii="Times New Roman" w:eastAsiaTheme="minorHAnsi" w:hAnsi="Times New Roman"/>
                <w:sz w:val="28"/>
                <w:szCs w:val="28"/>
              </w:rPr>
              <w:t>Индивидуальные факторы риска</w:t>
            </w:r>
          </w:p>
          <w:p w14:paraId="62039861" w14:textId="77777777" w:rsidR="00B24F1B" w:rsidRPr="001B544B" w:rsidRDefault="00B24F1B" w:rsidP="0056363E">
            <w:pPr>
              <w:pStyle w:val="a5"/>
              <w:numPr>
                <w:ilvl w:val="0"/>
                <w:numId w:val="30"/>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Ожирение (ИМТ более 30 кг/м</w:t>
            </w:r>
            <w:r w:rsidRPr="001B544B">
              <w:rPr>
                <w:rFonts w:ascii="Times New Roman" w:eastAsiaTheme="minorHAnsi" w:hAnsi="Times New Roman"/>
                <w:sz w:val="28"/>
                <w:szCs w:val="28"/>
                <w:vertAlign w:val="superscript"/>
              </w:rPr>
              <w:t>2</w:t>
            </w:r>
            <w:r w:rsidRPr="001B544B">
              <w:rPr>
                <w:rFonts w:ascii="Times New Roman" w:eastAsiaTheme="minorHAnsi" w:hAnsi="Times New Roman"/>
                <w:sz w:val="28"/>
                <w:szCs w:val="28"/>
              </w:rPr>
              <w:t>)</w:t>
            </w:r>
            <w:r w:rsidRPr="001B544B">
              <w:rPr>
                <w:rFonts w:ascii="Times New Roman" w:eastAsiaTheme="minorHAnsi" w:hAnsi="Times New Roman"/>
                <w:sz w:val="28"/>
                <w:szCs w:val="28"/>
                <w:lang w:val="ru-RU"/>
              </w:rPr>
              <w:t>;</w:t>
            </w:r>
          </w:p>
          <w:p w14:paraId="3EF9B215" w14:textId="77777777" w:rsidR="00B24F1B" w:rsidRPr="001B544B" w:rsidRDefault="00B24F1B" w:rsidP="0056363E">
            <w:pPr>
              <w:pStyle w:val="a5"/>
              <w:numPr>
                <w:ilvl w:val="0"/>
                <w:numId w:val="30"/>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Предшествующие тромботические события</w:t>
            </w:r>
            <w:r w:rsidRPr="001B544B">
              <w:rPr>
                <w:rFonts w:ascii="Times New Roman" w:eastAsiaTheme="minorHAnsi" w:hAnsi="Times New Roman"/>
                <w:sz w:val="28"/>
                <w:szCs w:val="28"/>
                <w:lang w:val="ru-RU"/>
              </w:rPr>
              <w:t>;</w:t>
            </w:r>
          </w:p>
          <w:p w14:paraId="0C31983D" w14:textId="77777777" w:rsidR="00B24F1B" w:rsidRPr="001B544B" w:rsidRDefault="00B24F1B" w:rsidP="0056363E">
            <w:pPr>
              <w:pStyle w:val="a5"/>
              <w:numPr>
                <w:ilvl w:val="0"/>
                <w:numId w:val="30"/>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Центральный венозный катетер или искусственный водитель ритма</w:t>
            </w:r>
            <w:r w:rsidRPr="001B544B">
              <w:rPr>
                <w:rFonts w:ascii="Times New Roman" w:eastAsiaTheme="minorHAnsi" w:hAnsi="Times New Roman"/>
                <w:sz w:val="28"/>
                <w:szCs w:val="28"/>
                <w:lang w:val="ru-RU"/>
              </w:rPr>
              <w:t>;</w:t>
            </w:r>
          </w:p>
          <w:p w14:paraId="65AA1002" w14:textId="77777777" w:rsidR="00B24F1B" w:rsidRPr="001B544B" w:rsidRDefault="00B24F1B" w:rsidP="0056363E">
            <w:pPr>
              <w:pStyle w:val="a5"/>
              <w:numPr>
                <w:ilvl w:val="0"/>
                <w:numId w:val="30"/>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Ассоциированные заболевания и состояния: заболевания ССС, хроническая болезнь почек, диабет, острые инфекции, иммобилизация</w:t>
            </w:r>
            <w:r w:rsidRPr="001B544B">
              <w:rPr>
                <w:rFonts w:ascii="Times New Roman" w:eastAsiaTheme="minorHAnsi" w:hAnsi="Times New Roman"/>
                <w:sz w:val="28"/>
                <w:szCs w:val="28"/>
                <w:lang w:val="ru-RU"/>
              </w:rPr>
              <w:t>;</w:t>
            </w:r>
          </w:p>
          <w:p w14:paraId="4835113D" w14:textId="77777777" w:rsidR="00B24F1B" w:rsidRPr="001B544B" w:rsidRDefault="00B24F1B" w:rsidP="0056363E">
            <w:pPr>
              <w:pStyle w:val="a5"/>
              <w:numPr>
                <w:ilvl w:val="0"/>
                <w:numId w:val="30"/>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Хирургические вмешательства: общая хирургия, травма, любая анестезия</w:t>
            </w:r>
            <w:r w:rsidRPr="001B544B">
              <w:rPr>
                <w:rFonts w:ascii="Times New Roman" w:eastAsiaTheme="minorHAnsi" w:hAnsi="Times New Roman"/>
                <w:sz w:val="28"/>
                <w:szCs w:val="28"/>
                <w:lang w:val="ru-RU"/>
              </w:rPr>
              <w:t>;</w:t>
            </w:r>
          </w:p>
          <w:p w14:paraId="36E33C4F" w14:textId="77777777" w:rsidR="00B24F1B" w:rsidRPr="001B544B" w:rsidRDefault="00B24F1B" w:rsidP="0056363E">
            <w:pPr>
              <w:pStyle w:val="a5"/>
              <w:numPr>
                <w:ilvl w:val="0"/>
                <w:numId w:val="30"/>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Использование эритропоэтина</w:t>
            </w:r>
            <w:r w:rsidRPr="001B544B">
              <w:rPr>
                <w:rFonts w:ascii="Times New Roman" w:eastAsiaTheme="minorHAnsi" w:hAnsi="Times New Roman"/>
                <w:sz w:val="28"/>
                <w:szCs w:val="28"/>
                <w:lang w:val="ru-RU"/>
              </w:rPr>
              <w:t>;</w:t>
            </w:r>
          </w:p>
          <w:p w14:paraId="468D72CC" w14:textId="77777777" w:rsidR="00B24F1B" w:rsidRPr="001B544B" w:rsidRDefault="00B24F1B" w:rsidP="0056363E">
            <w:pPr>
              <w:pStyle w:val="a5"/>
              <w:numPr>
                <w:ilvl w:val="0"/>
                <w:numId w:val="30"/>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Тромбофилии</w:t>
            </w:r>
            <w:r w:rsidRPr="001B544B">
              <w:rPr>
                <w:rFonts w:ascii="Times New Roman" w:eastAsiaTheme="minorHAnsi" w:hAnsi="Times New Roman"/>
                <w:sz w:val="28"/>
                <w:szCs w:val="28"/>
                <w:lang w:val="ru-RU"/>
              </w:rPr>
              <w:t>.</w:t>
            </w:r>
          </w:p>
        </w:tc>
        <w:tc>
          <w:tcPr>
            <w:tcW w:w="5070" w:type="dxa"/>
            <w:vMerge w:val="restart"/>
          </w:tcPr>
          <w:p w14:paraId="3B79DC9E" w14:textId="77777777" w:rsidR="00B24F1B" w:rsidRPr="001B544B" w:rsidRDefault="00B24F1B" w:rsidP="0056363E">
            <w:pPr>
              <w:pStyle w:val="a5"/>
              <w:numPr>
                <w:ilvl w:val="0"/>
                <w:numId w:val="30"/>
              </w:numPr>
              <w:tabs>
                <w:tab w:val="left" w:pos="204"/>
              </w:tabs>
              <w:ind w:left="-33" w:firstLine="33"/>
              <w:rPr>
                <w:rFonts w:ascii="Times New Roman" w:eastAsiaTheme="minorHAnsi" w:hAnsi="Times New Roman"/>
                <w:sz w:val="28"/>
                <w:szCs w:val="28"/>
              </w:rPr>
            </w:pPr>
            <w:r w:rsidRPr="001B544B">
              <w:rPr>
                <w:rFonts w:ascii="Times New Roman" w:eastAsiaTheme="minorHAnsi" w:hAnsi="Times New Roman"/>
                <w:sz w:val="28"/>
                <w:szCs w:val="28"/>
              </w:rPr>
              <w:t xml:space="preserve">Нет факторов риска или один фактор риска (индивидуальный или связанный с лимфопролиферативным заболеванием): </w:t>
            </w:r>
            <w:r w:rsidR="00B61B68" w:rsidRPr="001B544B">
              <w:rPr>
                <w:rFonts w:ascii="Times New Roman" w:eastAsiaTheme="minorHAnsi" w:hAnsi="Times New Roman"/>
                <w:sz w:val="28"/>
                <w:szCs w:val="28"/>
                <w:lang w:val="ru-RU"/>
              </w:rPr>
              <w:t>ацетилсалициловая кислота 80</w:t>
            </w:r>
            <w:r w:rsidRPr="001B544B">
              <w:rPr>
                <w:rFonts w:ascii="Times New Roman" w:eastAsiaTheme="minorHAnsi" w:hAnsi="Times New Roman"/>
                <w:sz w:val="28"/>
                <w:szCs w:val="28"/>
              </w:rPr>
              <w:t>-325 мг 1 раз в сутки</w:t>
            </w:r>
            <w:r w:rsidRPr="001B544B">
              <w:rPr>
                <w:rFonts w:ascii="Times New Roman" w:eastAsiaTheme="minorHAnsi" w:hAnsi="Times New Roman"/>
                <w:sz w:val="28"/>
                <w:szCs w:val="28"/>
                <w:lang w:val="ru-RU"/>
              </w:rPr>
              <w:t>;</w:t>
            </w:r>
          </w:p>
          <w:p w14:paraId="4D117170" w14:textId="77777777" w:rsidR="00B24F1B" w:rsidRPr="001B544B" w:rsidRDefault="00B24F1B" w:rsidP="0056363E">
            <w:pPr>
              <w:pStyle w:val="a5"/>
              <w:numPr>
                <w:ilvl w:val="0"/>
                <w:numId w:val="30"/>
              </w:numPr>
              <w:tabs>
                <w:tab w:val="left" w:pos="204"/>
              </w:tabs>
              <w:ind w:left="-33" w:firstLine="33"/>
              <w:rPr>
                <w:rFonts w:ascii="Times New Roman" w:eastAsiaTheme="minorHAnsi" w:hAnsi="Times New Roman"/>
                <w:sz w:val="28"/>
                <w:szCs w:val="28"/>
              </w:rPr>
            </w:pPr>
            <w:r w:rsidRPr="001B544B">
              <w:rPr>
                <w:rFonts w:ascii="Times New Roman" w:eastAsiaTheme="minorHAnsi" w:hAnsi="Times New Roman"/>
                <w:sz w:val="28"/>
                <w:szCs w:val="28"/>
              </w:rPr>
              <w:t>2 и более индивидуальных или связанных с лимфопролиферативным заболеванием факторов риска:</w:t>
            </w:r>
          </w:p>
          <w:p w14:paraId="3139BFF0" w14:textId="77777777" w:rsidR="00B24F1B" w:rsidRPr="001B544B" w:rsidRDefault="00B24F1B" w:rsidP="007B797B">
            <w:pPr>
              <w:pStyle w:val="a5"/>
              <w:tabs>
                <w:tab w:val="left" w:pos="275"/>
              </w:tabs>
              <w:ind w:left="28"/>
              <w:rPr>
                <w:rFonts w:ascii="Times New Roman" w:eastAsiaTheme="minorHAnsi" w:hAnsi="Times New Roman"/>
                <w:sz w:val="28"/>
                <w:szCs w:val="28"/>
                <w:lang w:val="ru-RU"/>
              </w:rPr>
            </w:pPr>
            <w:r w:rsidRPr="001B544B">
              <w:rPr>
                <w:rFonts w:ascii="Times New Roman" w:eastAsiaTheme="minorHAnsi" w:hAnsi="Times New Roman"/>
                <w:sz w:val="28"/>
                <w:szCs w:val="28"/>
                <w:lang w:val="ru-RU"/>
              </w:rPr>
              <w:t xml:space="preserve">- </w:t>
            </w:r>
            <w:r w:rsidRPr="001B544B">
              <w:rPr>
                <w:rFonts w:ascii="Times New Roman" w:eastAsiaTheme="minorHAnsi" w:hAnsi="Times New Roman"/>
                <w:sz w:val="28"/>
                <w:szCs w:val="28"/>
              </w:rPr>
              <w:t>Низкомолекулярные гепарины (эквивалент эноксапарина 40 мг 1 раз в сутки)</w:t>
            </w:r>
            <w:r w:rsidRPr="001B544B">
              <w:rPr>
                <w:rFonts w:ascii="Times New Roman" w:eastAsiaTheme="minorHAnsi" w:hAnsi="Times New Roman"/>
                <w:sz w:val="28"/>
                <w:szCs w:val="28"/>
                <w:lang w:val="ru-RU"/>
              </w:rPr>
              <w:t>;</w:t>
            </w:r>
          </w:p>
          <w:p w14:paraId="0F852365" w14:textId="77777777" w:rsidR="00B24F1B" w:rsidRPr="001B544B" w:rsidRDefault="00B24F1B" w:rsidP="007B797B">
            <w:pPr>
              <w:pStyle w:val="a5"/>
              <w:tabs>
                <w:tab w:val="left" w:pos="275"/>
              </w:tabs>
              <w:ind w:left="28"/>
              <w:rPr>
                <w:rFonts w:ascii="Times New Roman" w:eastAsiaTheme="minorHAnsi" w:hAnsi="Times New Roman"/>
                <w:sz w:val="28"/>
                <w:szCs w:val="28"/>
              </w:rPr>
            </w:pPr>
            <w:r w:rsidRPr="001B544B">
              <w:rPr>
                <w:rFonts w:ascii="Times New Roman" w:eastAsiaTheme="minorHAnsi" w:hAnsi="Times New Roman"/>
                <w:sz w:val="28"/>
                <w:szCs w:val="28"/>
              </w:rPr>
              <w:t xml:space="preserve"> ИЛИ</w:t>
            </w:r>
          </w:p>
          <w:p w14:paraId="01AB9EEE" w14:textId="77777777" w:rsidR="00B24F1B" w:rsidRPr="001B544B" w:rsidRDefault="00B24F1B" w:rsidP="007B797B">
            <w:pPr>
              <w:pStyle w:val="a5"/>
              <w:tabs>
                <w:tab w:val="left" w:pos="275"/>
              </w:tabs>
              <w:ind w:left="28"/>
              <w:rPr>
                <w:rFonts w:ascii="Times New Roman" w:eastAsiaTheme="minorHAnsi" w:hAnsi="Times New Roman"/>
                <w:sz w:val="28"/>
                <w:szCs w:val="28"/>
              </w:rPr>
            </w:pPr>
            <w:r w:rsidRPr="001B544B">
              <w:rPr>
                <w:rFonts w:ascii="Times New Roman" w:eastAsiaTheme="minorHAnsi" w:hAnsi="Times New Roman"/>
                <w:sz w:val="28"/>
                <w:szCs w:val="28"/>
                <w:lang w:val="ru-RU"/>
              </w:rPr>
              <w:t xml:space="preserve">- </w:t>
            </w:r>
            <w:r w:rsidRPr="001B544B">
              <w:rPr>
                <w:rFonts w:ascii="Times New Roman" w:eastAsiaTheme="minorHAnsi" w:hAnsi="Times New Roman"/>
                <w:sz w:val="28"/>
                <w:szCs w:val="28"/>
              </w:rPr>
              <w:t>Полная доза варфарина (целевое значение МНО 2-3)</w:t>
            </w:r>
          </w:p>
        </w:tc>
      </w:tr>
      <w:tr w:rsidR="00B24F1B" w:rsidRPr="001B544B" w14:paraId="3A57D473" w14:textId="77777777" w:rsidTr="00B61B68">
        <w:tc>
          <w:tcPr>
            <w:tcW w:w="5211" w:type="dxa"/>
          </w:tcPr>
          <w:p w14:paraId="0E042ABA" w14:textId="77777777" w:rsidR="00B24F1B" w:rsidRPr="001B544B" w:rsidRDefault="00B24F1B" w:rsidP="007B797B">
            <w:pPr>
              <w:tabs>
                <w:tab w:val="left" w:pos="268"/>
              </w:tabs>
              <w:jc w:val="both"/>
              <w:rPr>
                <w:rFonts w:ascii="Times New Roman" w:eastAsiaTheme="minorHAnsi" w:hAnsi="Times New Roman"/>
                <w:sz w:val="28"/>
                <w:szCs w:val="28"/>
              </w:rPr>
            </w:pPr>
            <w:r w:rsidRPr="001B544B">
              <w:rPr>
                <w:rFonts w:ascii="Times New Roman" w:eastAsiaTheme="minorHAnsi" w:hAnsi="Times New Roman"/>
                <w:sz w:val="28"/>
                <w:szCs w:val="28"/>
              </w:rPr>
              <w:t>Факторы риска связанные с лимфопролиферативным заболеванием:</w:t>
            </w:r>
          </w:p>
          <w:p w14:paraId="50E7EC7F" w14:textId="77777777" w:rsidR="00B24F1B" w:rsidRPr="001B544B" w:rsidRDefault="00B24F1B" w:rsidP="0056363E">
            <w:pPr>
              <w:pStyle w:val="a5"/>
              <w:numPr>
                <w:ilvl w:val="0"/>
                <w:numId w:val="31"/>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Само наличие лимфомы, миеломы в особенности при большой инициальной опухолевой массе</w:t>
            </w:r>
            <w:r w:rsidRPr="001B544B">
              <w:rPr>
                <w:rFonts w:ascii="Times New Roman" w:eastAsiaTheme="minorHAnsi" w:hAnsi="Times New Roman"/>
                <w:sz w:val="28"/>
                <w:szCs w:val="28"/>
                <w:lang w:val="ru-RU"/>
              </w:rPr>
              <w:t>;</w:t>
            </w:r>
          </w:p>
          <w:p w14:paraId="6C68B68D" w14:textId="77777777" w:rsidR="00B24F1B" w:rsidRPr="001B544B" w:rsidRDefault="00B24F1B" w:rsidP="0056363E">
            <w:pPr>
              <w:pStyle w:val="a5"/>
              <w:numPr>
                <w:ilvl w:val="0"/>
                <w:numId w:val="31"/>
              </w:numPr>
              <w:tabs>
                <w:tab w:val="left" w:pos="268"/>
              </w:tabs>
              <w:ind w:left="0" w:firstLine="0"/>
              <w:jc w:val="both"/>
              <w:rPr>
                <w:rFonts w:ascii="Times New Roman" w:eastAsiaTheme="minorHAnsi" w:hAnsi="Times New Roman"/>
                <w:sz w:val="28"/>
                <w:szCs w:val="28"/>
              </w:rPr>
            </w:pPr>
            <w:r w:rsidRPr="001B544B">
              <w:rPr>
                <w:rFonts w:ascii="Times New Roman" w:eastAsiaTheme="minorHAnsi" w:hAnsi="Times New Roman"/>
                <w:sz w:val="28"/>
                <w:szCs w:val="28"/>
              </w:rPr>
              <w:t>Повышенная вязкость крови</w:t>
            </w:r>
            <w:r w:rsidRPr="001B544B">
              <w:rPr>
                <w:rFonts w:ascii="Times New Roman" w:eastAsiaTheme="minorHAnsi" w:hAnsi="Times New Roman"/>
                <w:sz w:val="28"/>
                <w:szCs w:val="28"/>
                <w:lang w:val="ru-RU"/>
              </w:rPr>
              <w:t>.</w:t>
            </w:r>
          </w:p>
        </w:tc>
        <w:tc>
          <w:tcPr>
            <w:tcW w:w="5070" w:type="dxa"/>
            <w:vMerge/>
          </w:tcPr>
          <w:p w14:paraId="08302714" w14:textId="77777777" w:rsidR="00B24F1B" w:rsidRPr="001B544B" w:rsidRDefault="00B24F1B" w:rsidP="007B797B">
            <w:pPr>
              <w:rPr>
                <w:rFonts w:ascii="Times New Roman" w:eastAsiaTheme="minorHAnsi" w:hAnsi="Times New Roman"/>
                <w:sz w:val="28"/>
                <w:szCs w:val="28"/>
                <w:lang w:eastAsia="en-US"/>
              </w:rPr>
            </w:pPr>
          </w:p>
        </w:tc>
      </w:tr>
      <w:tr w:rsidR="00B24F1B" w:rsidRPr="001B544B" w14:paraId="1BE15F80" w14:textId="77777777" w:rsidTr="00B61B68">
        <w:tc>
          <w:tcPr>
            <w:tcW w:w="5211" w:type="dxa"/>
          </w:tcPr>
          <w:p w14:paraId="567E23BB" w14:textId="77777777" w:rsidR="00B24F1B" w:rsidRPr="001B544B" w:rsidRDefault="00B24F1B" w:rsidP="007B797B">
            <w:pPr>
              <w:tabs>
                <w:tab w:val="left" w:pos="268"/>
              </w:tabs>
              <w:rPr>
                <w:rFonts w:ascii="Times New Roman" w:eastAsiaTheme="minorHAnsi" w:hAnsi="Times New Roman"/>
                <w:sz w:val="28"/>
                <w:szCs w:val="28"/>
              </w:rPr>
            </w:pPr>
            <w:r w:rsidRPr="001B544B">
              <w:rPr>
                <w:rFonts w:ascii="Times New Roman" w:eastAsiaTheme="minorHAnsi" w:hAnsi="Times New Roman"/>
                <w:sz w:val="28"/>
                <w:szCs w:val="28"/>
              </w:rPr>
              <w:t>Факторы, связанные с лечением:</w:t>
            </w:r>
          </w:p>
          <w:p w14:paraId="402DA29D" w14:textId="77777777" w:rsidR="00B24F1B" w:rsidRPr="001B544B" w:rsidRDefault="00B24F1B" w:rsidP="007B797B">
            <w:pPr>
              <w:tabs>
                <w:tab w:val="left" w:pos="268"/>
              </w:tabs>
              <w:rPr>
                <w:rFonts w:ascii="Times New Roman" w:eastAsiaTheme="minorHAnsi" w:hAnsi="Times New Roman"/>
                <w:sz w:val="28"/>
                <w:szCs w:val="28"/>
              </w:rPr>
            </w:pPr>
            <w:r w:rsidRPr="001B544B">
              <w:rPr>
                <w:rFonts w:ascii="Times New Roman" w:eastAsiaTheme="minorHAnsi" w:hAnsi="Times New Roman"/>
                <w:sz w:val="28"/>
                <w:szCs w:val="28"/>
              </w:rPr>
              <w:t>Сочетание талидомида или леналидомида с</w:t>
            </w:r>
            <w:r w:rsidRPr="001B544B">
              <w:rPr>
                <w:rFonts w:ascii="Times New Roman" w:eastAsiaTheme="minorHAnsi" w:hAnsi="Times New Roman"/>
                <w:sz w:val="28"/>
                <w:szCs w:val="28"/>
                <w:lang w:val="ru-RU"/>
              </w:rPr>
              <w:t>:</w:t>
            </w:r>
          </w:p>
          <w:p w14:paraId="31C4272B" w14:textId="77777777" w:rsidR="00B24F1B" w:rsidRPr="001B544B" w:rsidRDefault="00B24F1B" w:rsidP="0056363E">
            <w:pPr>
              <w:pStyle w:val="a5"/>
              <w:numPr>
                <w:ilvl w:val="0"/>
                <w:numId w:val="32"/>
              </w:numPr>
              <w:tabs>
                <w:tab w:val="left" w:pos="268"/>
              </w:tabs>
              <w:ind w:left="0" w:firstLine="0"/>
              <w:rPr>
                <w:rFonts w:ascii="Times New Roman" w:eastAsiaTheme="minorHAnsi" w:hAnsi="Times New Roman"/>
                <w:sz w:val="28"/>
                <w:szCs w:val="28"/>
              </w:rPr>
            </w:pPr>
            <w:r w:rsidRPr="001B544B">
              <w:rPr>
                <w:rFonts w:ascii="Times New Roman" w:eastAsiaTheme="minorHAnsi" w:hAnsi="Times New Roman"/>
                <w:sz w:val="28"/>
                <w:szCs w:val="28"/>
              </w:rPr>
              <w:t>Высокими дозами дексаметазона (более 480 мг  в месяц)</w:t>
            </w:r>
            <w:r w:rsidRPr="001B544B">
              <w:rPr>
                <w:rFonts w:ascii="Times New Roman" w:eastAsiaTheme="minorHAnsi" w:hAnsi="Times New Roman"/>
                <w:sz w:val="28"/>
                <w:szCs w:val="28"/>
                <w:lang w:val="ru-RU"/>
              </w:rPr>
              <w:t>;</w:t>
            </w:r>
          </w:p>
          <w:p w14:paraId="4D1F770F" w14:textId="77777777" w:rsidR="00B24F1B" w:rsidRPr="001B544B" w:rsidRDefault="00B24F1B" w:rsidP="0056363E">
            <w:pPr>
              <w:pStyle w:val="a5"/>
              <w:numPr>
                <w:ilvl w:val="0"/>
                <w:numId w:val="32"/>
              </w:numPr>
              <w:tabs>
                <w:tab w:val="left" w:pos="268"/>
              </w:tabs>
              <w:ind w:left="0" w:firstLine="0"/>
              <w:rPr>
                <w:rFonts w:ascii="Times New Roman" w:eastAsiaTheme="minorHAnsi" w:hAnsi="Times New Roman"/>
                <w:sz w:val="28"/>
                <w:szCs w:val="28"/>
              </w:rPr>
            </w:pPr>
            <w:r w:rsidRPr="001B544B">
              <w:rPr>
                <w:rFonts w:ascii="Times New Roman" w:eastAsiaTheme="minorHAnsi" w:hAnsi="Times New Roman"/>
                <w:sz w:val="28"/>
                <w:szCs w:val="28"/>
              </w:rPr>
              <w:t>Доксорубицином</w:t>
            </w:r>
            <w:r w:rsidRPr="001B544B">
              <w:rPr>
                <w:rFonts w:ascii="Times New Roman" w:eastAsiaTheme="minorHAnsi" w:hAnsi="Times New Roman"/>
                <w:sz w:val="28"/>
                <w:szCs w:val="28"/>
                <w:lang w:val="ru-RU"/>
              </w:rPr>
              <w:t>;</w:t>
            </w:r>
          </w:p>
          <w:p w14:paraId="4B275D81" w14:textId="77777777" w:rsidR="00B24F1B" w:rsidRPr="001B544B" w:rsidRDefault="00B24F1B" w:rsidP="0056363E">
            <w:pPr>
              <w:pStyle w:val="a5"/>
              <w:numPr>
                <w:ilvl w:val="0"/>
                <w:numId w:val="32"/>
              </w:numPr>
              <w:tabs>
                <w:tab w:val="left" w:pos="268"/>
              </w:tabs>
              <w:ind w:left="0" w:firstLine="0"/>
              <w:rPr>
                <w:rFonts w:ascii="Times New Roman" w:eastAsiaTheme="minorHAnsi" w:hAnsi="Times New Roman"/>
                <w:sz w:val="28"/>
                <w:szCs w:val="28"/>
              </w:rPr>
            </w:pPr>
            <w:r w:rsidRPr="001B544B">
              <w:rPr>
                <w:rFonts w:ascii="Times New Roman" w:eastAsiaTheme="minorHAnsi" w:hAnsi="Times New Roman"/>
                <w:sz w:val="28"/>
                <w:szCs w:val="28"/>
              </w:rPr>
              <w:t>Полихимиотерапией</w:t>
            </w:r>
            <w:r w:rsidRPr="001B544B">
              <w:rPr>
                <w:rFonts w:ascii="Times New Roman" w:eastAsiaTheme="minorHAnsi" w:hAnsi="Times New Roman"/>
                <w:sz w:val="28"/>
                <w:szCs w:val="28"/>
                <w:lang w:val="ru-RU"/>
              </w:rPr>
              <w:t>.</w:t>
            </w:r>
          </w:p>
        </w:tc>
        <w:tc>
          <w:tcPr>
            <w:tcW w:w="5070" w:type="dxa"/>
          </w:tcPr>
          <w:p w14:paraId="403AFCA6" w14:textId="77777777" w:rsidR="00B24F1B" w:rsidRPr="001B544B" w:rsidRDefault="00B24F1B" w:rsidP="0056363E">
            <w:pPr>
              <w:pStyle w:val="a5"/>
              <w:numPr>
                <w:ilvl w:val="0"/>
                <w:numId w:val="32"/>
              </w:numPr>
              <w:tabs>
                <w:tab w:val="left" w:pos="252"/>
              </w:tabs>
              <w:ind w:left="0" w:firstLine="0"/>
              <w:rPr>
                <w:rFonts w:ascii="Times New Roman" w:eastAsiaTheme="minorHAnsi" w:hAnsi="Times New Roman"/>
                <w:sz w:val="28"/>
                <w:szCs w:val="28"/>
              </w:rPr>
            </w:pPr>
            <w:r w:rsidRPr="001B544B">
              <w:rPr>
                <w:rFonts w:ascii="Times New Roman" w:eastAsiaTheme="minorHAnsi" w:hAnsi="Times New Roman"/>
                <w:sz w:val="28"/>
                <w:szCs w:val="28"/>
              </w:rPr>
              <w:t>Низкомолекулярные гепарины (эквивалент эноксапарина 40 мг 1 раз в сутки)</w:t>
            </w:r>
            <w:r w:rsidRPr="001B544B">
              <w:rPr>
                <w:rFonts w:ascii="Times New Roman" w:eastAsiaTheme="minorHAnsi" w:hAnsi="Times New Roman"/>
                <w:sz w:val="28"/>
                <w:szCs w:val="28"/>
                <w:lang w:val="ru-RU"/>
              </w:rPr>
              <w:t>;</w:t>
            </w:r>
          </w:p>
          <w:p w14:paraId="31FB3D87" w14:textId="77777777" w:rsidR="00B24F1B" w:rsidRPr="001B544B" w:rsidRDefault="00B24F1B" w:rsidP="007B797B">
            <w:pPr>
              <w:pStyle w:val="a5"/>
              <w:tabs>
                <w:tab w:val="left" w:pos="252"/>
              </w:tabs>
              <w:ind w:left="0"/>
              <w:rPr>
                <w:rFonts w:ascii="Times New Roman" w:eastAsiaTheme="minorHAnsi" w:hAnsi="Times New Roman"/>
                <w:sz w:val="28"/>
                <w:szCs w:val="28"/>
              </w:rPr>
            </w:pPr>
            <w:r w:rsidRPr="001B544B">
              <w:rPr>
                <w:rFonts w:ascii="Times New Roman" w:eastAsiaTheme="minorHAnsi" w:hAnsi="Times New Roman"/>
                <w:sz w:val="28"/>
                <w:szCs w:val="28"/>
              </w:rPr>
              <w:t xml:space="preserve"> ИЛИ</w:t>
            </w:r>
          </w:p>
          <w:p w14:paraId="0E7439FD" w14:textId="77777777" w:rsidR="00B24F1B" w:rsidRPr="001B544B" w:rsidRDefault="00B24F1B" w:rsidP="0056363E">
            <w:pPr>
              <w:pStyle w:val="a5"/>
              <w:numPr>
                <w:ilvl w:val="0"/>
                <w:numId w:val="32"/>
              </w:numPr>
              <w:tabs>
                <w:tab w:val="left" w:pos="252"/>
              </w:tabs>
              <w:ind w:left="0" w:firstLine="0"/>
              <w:rPr>
                <w:rFonts w:ascii="Times New Roman" w:eastAsiaTheme="minorHAnsi" w:hAnsi="Times New Roman"/>
                <w:sz w:val="28"/>
                <w:szCs w:val="28"/>
              </w:rPr>
            </w:pPr>
            <w:r w:rsidRPr="001B544B">
              <w:rPr>
                <w:rFonts w:ascii="Times New Roman" w:eastAsiaTheme="minorHAnsi" w:hAnsi="Times New Roman"/>
                <w:sz w:val="28"/>
                <w:szCs w:val="28"/>
              </w:rPr>
              <w:t>Полная доза варфарина (целевое значение МНО 2-3)</w:t>
            </w:r>
            <w:r w:rsidRPr="001B544B">
              <w:rPr>
                <w:rFonts w:ascii="Times New Roman" w:eastAsiaTheme="minorHAnsi" w:hAnsi="Times New Roman"/>
                <w:sz w:val="28"/>
                <w:szCs w:val="28"/>
                <w:lang w:val="ru-RU"/>
              </w:rPr>
              <w:t>.</w:t>
            </w:r>
          </w:p>
        </w:tc>
      </w:tr>
    </w:tbl>
    <w:p w14:paraId="30197B02" w14:textId="77777777" w:rsidR="00B24F1B" w:rsidRPr="001B544B" w:rsidRDefault="00B24F1B" w:rsidP="007B797B">
      <w:pPr>
        <w:spacing w:after="0" w:line="240" w:lineRule="auto"/>
        <w:rPr>
          <w:rFonts w:ascii="Times New Roman" w:eastAsiaTheme="minorHAnsi" w:hAnsi="Times New Roman" w:cs="Times New Roman"/>
          <w:sz w:val="28"/>
          <w:szCs w:val="28"/>
          <w:lang w:eastAsia="en-US"/>
        </w:rPr>
      </w:pPr>
    </w:p>
    <w:p w14:paraId="5C90B678" w14:textId="77777777" w:rsidR="00B24F1B" w:rsidRPr="001B544B" w:rsidRDefault="00B24F1B" w:rsidP="007B797B">
      <w:pPr>
        <w:spacing w:after="0" w:line="240" w:lineRule="auto"/>
        <w:jc w:val="center"/>
        <w:rPr>
          <w:rFonts w:ascii="Times New Roman" w:eastAsiaTheme="minorHAnsi" w:hAnsi="Times New Roman" w:cs="Times New Roman"/>
          <w:b/>
          <w:sz w:val="28"/>
          <w:szCs w:val="28"/>
          <w:lang w:eastAsia="en-US"/>
        </w:rPr>
      </w:pPr>
      <w:r w:rsidRPr="001B544B">
        <w:rPr>
          <w:rFonts w:ascii="Times New Roman" w:eastAsiaTheme="minorHAnsi" w:hAnsi="Times New Roman" w:cs="Times New Roman"/>
          <w:b/>
          <w:sz w:val="28"/>
          <w:szCs w:val="28"/>
          <w:lang w:eastAsia="en-US"/>
        </w:rPr>
        <w:t xml:space="preserve">Прогностическая модель ассоциированных с химиотерапией тромбоэмболических осложнений </w:t>
      </w:r>
      <w:r w:rsidRPr="001B544B">
        <w:rPr>
          <w:rFonts w:ascii="Times New Roman" w:eastAsiaTheme="minorHAnsi" w:hAnsi="Times New Roman" w:cs="Times New Roman"/>
          <w:b/>
          <w:sz w:val="28"/>
          <w:szCs w:val="28"/>
          <w:lang w:val="en-US" w:eastAsia="en-US"/>
        </w:rPr>
        <w:t>Khorana</w:t>
      </w:r>
      <w:r w:rsidRPr="001B544B">
        <w:rPr>
          <w:rFonts w:ascii="Times New Roman" w:eastAsiaTheme="minorHAnsi" w:hAnsi="Times New Roman" w:cs="Times New Roman"/>
          <w:b/>
          <w:sz w:val="28"/>
          <w:szCs w:val="28"/>
          <w:lang w:eastAsia="en-US"/>
        </w:rPr>
        <w:t>А.А. и соавт.</w:t>
      </w:r>
    </w:p>
    <w:tbl>
      <w:tblPr>
        <w:tblStyle w:val="a6"/>
        <w:tblW w:w="10173" w:type="dxa"/>
        <w:tblLook w:val="04A0" w:firstRow="1" w:lastRow="0" w:firstColumn="1" w:lastColumn="0" w:noHBand="0" w:noVBand="1"/>
      </w:tblPr>
      <w:tblGrid>
        <w:gridCol w:w="3384"/>
        <w:gridCol w:w="4237"/>
        <w:gridCol w:w="2552"/>
      </w:tblGrid>
      <w:tr w:rsidR="00B24F1B" w:rsidRPr="001B544B" w14:paraId="45A7AB49" w14:textId="77777777" w:rsidTr="00552B15">
        <w:tc>
          <w:tcPr>
            <w:tcW w:w="7621" w:type="dxa"/>
            <w:gridSpan w:val="2"/>
          </w:tcPr>
          <w:p w14:paraId="36B50305" w14:textId="77777777" w:rsidR="00B24F1B" w:rsidRPr="001B544B" w:rsidRDefault="00B24F1B" w:rsidP="007B797B">
            <w:pPr>
              <w:jc w:val="center"/>
              <w:rPr>
                <w:rFonts w:ascii="Times New Roman" w:eastAsiaTheme="minorHAnsi" w:hAnsi="Times New Roman"/>
                <w:b/>
                <w:sz w:val="28"/>
                <w:szCs w:val="28"/>
                <w:lang w:eastAsia="en-US"/>
              </w:rPr>
            </w:pPr>
            <w:r w:rsidRPr="001B544B">
              <w:rPr>
                <w:rFonts w:ascii="Times New Roman" w:eastAsiaTheme="minorHAnsi" w:hAnsi="Times New Roman"/>
                <w:b/>
                <w:sz w:val="28"/>
                <w:szCs w:val="28"/>
                <w:lang w:eastAsia="en-US"/>
              </w:rPr>
              <w:t>Характеристики пациента</w:t>
            </w:r>
          </w:p>
        </w:tc>
        <w:tc>
          <w:tcPr>
            <w:tcW w:w="2552" w:type="dxa"/>
          </w:tcPr>
          <w:p w14:paraId="5941A018" w14:textId="77777777" w:rsidR="00B24F1B" w:rsidRPr="001B544B" w:rsidRDefault="00B24F1B" w:rsidP="007B797B">
            <w:pPr>
              <w:jc w:val="center"/>
              <w:rPr>
                <w:rFonts w:ascii="Times New Roman" w:eastAsiaTheme="minorHAnsi" w:hAnsi="Times New Roman"/>
                <w:b/>
                <w:sz w:val="28"/>
                <w:szCs w:val="28"/>
                <w:lang w:eastAsia="en-US"/>
              </w:rPr>
            </w:pPr>
            <w:r w:rsidRPr="001B544B">
              <w:rPr>
                <w:rFonts w:ascii="Times New Roman" w:eastAsiaTheme="minorHAnsi" w:hAnsi="Times New Roman"/>
                <w:b/>
                <w:sz w:val="28"/>
                <w:szCs w:val="28"/>
                <w:lang w:eastAsia="en-US"/>
              </w:rPr>
              <w:t>Баллы</w:t>
            </w:r>
          </w:p>
        </w:tc>
      </w:tr>
      <w:tr w:rsidR="00B24F1B" w:rsidRPr="001B544B" w14:paraId="5D2F334E" w14:textId="77777777" w:rsidTr="00552B15">
        <w:tc>
          <w:tcPr>
            <w:tcW w:w="7621" w:type="dxa"/>
            <w:gridSpan w:val="2"/>
          </w:tcPr>
          <w:p w14:paraId="4C62DEF1"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Верифицированная лимфома</w:t>
            </w:r>
          </w:p>
        </w:tc>
        <w:tc>
          <w:tcPr>
            <w:tcW w:w="2552" w:type="dxa"/>
          </w:tcPr>
          <w:p w14:paraId="080FB213"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1</w:t>
            </w:r>
          </w:p>
        </w:tc>
      </w:tr>
      <w:tr w:rsidR="00B24F1B" w:rsidRPr="001B544B" w14:paraId="614F3B2E" w14:textId="77777777" w:rsidTr="00552B15">
        <w:tc>
          <w:tcPr>
            <w:tcW w:w="7621" w:type="dxa"/>
            <w:gridSpan w:val="2"/>
          </w:tcPr>
          <w:p w14:paraId="76D01E36" w14:textId="77777777" w:rsidR="00B24F1B" w:rsidRPr="001B544B" w:rsidRDefault="00B24F1B" w:rsidP="007B797B">
            <w:pPr>
              <w:ind w:right="-108"/>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Количество тромбцитов до начала химотерапии  350 тыс/мкл и выше</w:t>
            </w:r>
          </w:p>
        </w:tc>
        <w:tc>
          <w:tcPr>
            <w:tcW w:w="2552" w:type="dxa"/>
          </w:tcPr>
          <w:p w14:paraId="2923E685"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1</w:t>
            </w:r>
          </w:p>
        </w:tc>
      </w:tr>
      <w:tr w:rsidR="00B24F1B" w:rsidRPr="001B544B" w14:paraId="77B06162" w14:textId="77777777" w:rsidTr="00552B15">
        <w:tc>
          <w:tcPr>
            <w:tcW w:w="7621" w:type="dxa"/>
            <w:gridSpan w:val="2"/>
          </w:tcPr>
          <w:p w14:paraId="379E3CC3"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Уровень гемоглобина ниже 100 г/л или использование эритропоэтинов</w:t>
            </w:r>
          </w:p>
        </w:tc>
        <w:tc>
          <w:tcPr>
            <w:tcW w:w="2552" w:type="dxa"/>
          </w:tcPr>
          <w:p w14:paraId="4C8DD1A4"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1</w:t>
            </w:r>
          </w:p>
        </w:tc>
      </w:tr>
      <w:tr w:rsidR="00B24F1B" w:rsidRPr="001B544B" w14:paraId="302F9A6B" w14:textId="77777777" w:rsidTr="00552B15">
        <w:tc>
          <w:tcPr>
            <w:tcW w:w="7621" w:type="dxa"/>
            <w:gridSpan w:val="2"/>
          </w:tcPr>
          <w:p w14:paraId="4494E084"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Уровень лейкоцитов до начала химиотерапии выше 11 тыс/мкл</w:t>
            </w:r>
          </w:p>
        </w:tc>
        <w:tc>
          <w:tcPr>
            <w:tcW w:w="2552" w:type="dxa"/>
          </w:tcPr>
          <w:p w14:paraId="1E7601CB"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1</w:t>
            </w:r>
          </w:p>
        </w:tc>
      </w:tr>
      <w:tr w:rsidR="00B24F1B" w:rsidRPr="001B544B" w14:paraId="2044726E" w14:textId="77777777" w:rsidTr="00552B15">
        <w:tc>
          <w:tcPr>
            <w:tcW w:w="7621" w:type="dxa"/>
            <w:gridSpan w:val="2"/>
            <w:tcBorders>
              <w:bottom w:val="single" w:sz="24" w:space="0" w:color="auto"/>
            </w:tcBorders>
          </w:tcPr>
          <w:p w14:paraId="2D43D443"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ИМТ выше 35 кг/м</w:t>
            </w:r>
            <w:r w:rsidRPr="001B544B">
              <w:rPr>
                <w:rFonts w:ascii="Times New Roman" w:eastAsiaTheme="minorHAnsi" w:hAnsi="Times New Roman"/>
                <w:sz w:val="28"/>
                <w:szCs w:val="28"/>
                <w:vertAlign w:val="superscript"/>
                <w:lang w:eastAsia="en-US"/>
              </w:rPr>
              <w:t>2</w:t>
            </w:r>
          </w:p>
        </w:tc>
        <w:tc>
          <w:tcPr>
            <w:tcW w:w="2552" w:type="dxa"/>
            <w:tcBorders>
              <w:bottom w:val="single" w:sz="24" w:space="0" w:color="auto"/>
            </w:tcBorders>
          </w:tcPr>
          <w:p w14:paraId="1E32DC91"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1</w:t>
            </w:r>
          </w:p>
        </w:tc>
      </w:tr>
      <w:tr w:rsidR="00B24F1B" w:rsidRPr="001B544B" w14:paraId="5C5B0CF6" w14:textId="77777777" w:rsidTr="00552B15">
        <w:tc>
          <w:tcPr>
            <w:tcW w:w="3384" w:type="dxa"/>
            <w:tcBorders>
              <w:top w:val="single" w:sz="24" w:space="0" w:color="auto"/>
            </w:tcBorders>
            <w:shd w:val="clear" w:color="auto" w:fill="D9D9D9" w:themeFill="background1" w:themeFillShade="D9"/>
          </w:tcPr>
          <w:p w14:paraId="7CE6B1EF"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Общее количество баллов</w:t>
            </w:r>
          </w:p>
        </w:tc>
        <w:tc>
          <w:tcPr>
            <w:tcW w:w="4237" w:type="dxa"/>
            <w:tcBorders>
              <w:top w:val="single" w:sz="24" w:space="0" w:color="auto"/>
            </w:tcBorders>
            <w:shd w:val="clear" w:color="auto" w:fill="D9D9D9" w:themeFill="background1" w:themeFillShade="D9"/>
          </w:tcPr>
          <w:p w14:paraId="39452512"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Категория риска</w:t>
            </w:r>
          </w:p>
        </w:tc>
        <w:tc>
          <w:tcPr>
            <w:tcW w:w="2552" w:type="dxa"/>
            <w:tcBorders>
              <w:top w:val="single" w:sz="24" w:space="0" w:color="auto"/>
            </w:tcBorders>
            <w:shd w:val="clear" w:color="auto" w:fill="D9D9D9" w:themeFill="background1" w:themeFillShade="D9"/>
          </w:tcPr>
          <w:p w14:paraId="2CABF822"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Риск симптомной тромбоэмболии</w:t>
            </w:r>
          </w:p>
        </w:tc>
      </w:tr>
      <w:tr w:rsidR="00B24F1B" w:rsidRPr="001B544B" w14:paraId="13A0785C" w14:textId="77777777" w:rsidTr="00552B15">
        <w:tc>
          <w:tcPr>
            <w:tcW w:w="3384" w:type="dxa"/>
          </w:tcPr>
          <w:p w14:paraId="2C0D26B0"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0</w:t>
            </w:r>
          </w:p>
        </w:tc>
        <w:tc>
          <w:tcPr>
            <w:tcW w:w="4237" w:type="dxa"/>
          </w:tcPr>
          <w:p w14:paraId="0F92084E"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Низкий</w:t>
            </w:r>
          </w:p>
        </w:tc>
        <w:tc>
          <w:tcPr>
            <w:tcW w:w="2552" w:type="dxa"/>
          </w:tcPr>
          <w:p w14:paraId="70554E0F"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0,8-3%</w:t>
            </w:r>
          </w:p>
        </w:tc>
      </w:tr>
      <w:tr w:rsidR="00B24F1B" w:rsidRPr="001B544B" w14:paraId="535BBBC2" w14:textId="77777777" w:rsidTr="00552B15">
        <w:tc>
          <w:tcPr>
            <w:tcW w:w="3384" w:type="dxa"/>
          </w:tcPr>
          <w:p w14:paraId="0E360BE9"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1, 2</w:t>
            </w:r>
          </w:p>
        </w:tc>
        <w:tc>
          <w:tcPr>
            <w:tcW w:w="4237" w:type="dxa"/>
          </w:tcPr>
          <w:p w14:paraId="4A739CBF"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Промежуточный</w:t>
            </w:r>
          </w:p>
        </w:tc>
        <w:tc>
          <w:tcPr>
            <w:tcW w:w="2552" w:type="dxa"/>
          </w:tcPr>
          <w:p w14:paraId="50512094"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1,8-8,4%</w:t>
            </w:r>
          </w:p>
        </w:tc>
      </w:tr>
      <w:tr w:rsidR="00B24F1B" w:rsidRPr="001B544B" w14:paraId="4E79DAF7" w14:textId="77777777" w:rsidTr="00552B15">
        <w:tc>
          <w:tcPr>
            <w:tcW w:w="3384" w:type="dxa"/>
          </w:tcPr>
          <w:p w14:paraId="013EF432"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3 и более</w:t>
            </w:r>
          </w:p>
        </w:tc>
        <w:tc>
          <w:tcPr>
            <w:tcW w:w="4237" w:type="dxa"/>
          </w:tcPr>
          <w:p w14:paraId="672AD929"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Высокий</w:t>
            </w:r>
          </w:p>
        </w:tc>
        <w:tc>
          <w:tcPr>
            <w:tcW w:w="2552" w:type="dxa"/>
          </w:tcPr>
          <w:p w14:paraId="71D9E02C" w14:textId="77777777" w:rsidR="00B24F1B" w:rsidRPr="001B544B" w:rsidRDefault="00B24F1B" w:rsidP="007B797B">
            <w:pPr>
              <w:rPr>
                <w:rFonts w:ascii="Times New Roman" w:eastAsiaTheme="minorHAnsi" w:hAnsi="Times New Roman"/>
                <w:sz w:val="28"/>
                <w:szCs w:val="28"/>
                <w:lang w:eastAsia="en-US"/>
              </w:rPr>
            </w:pPr>
            <w:r w:rsidRPr="001B544B">
              <w:rPr>
                <w:rFonts w:ascii="Times New Roman" w:eastAsiaTheme="minorHAnsi" w:hAnsi="Times New Roman"/>
                <w:sz w:val="28"/>
                <w:szCs w:val="28"/>
                <w:lang w:eastAsia="en-US"/>
              </w:rPr>
              <w:t>7,1-41%</w:t>
            </w:r>
          </w:p>
        </w:tc>
      </w:tr>
    </w:tbl>
    <w:p w14:paraId="33D20D9F" w14:textId="77777777" w:rsidR="00B24F1B" w:rsidRPr="001B544B" w:rsidRDefault="00B24F1B" w:rsidP="007B797B">
      <w:pPr>
        <w:spacing w:after="0" w:line="240" w:lineRule="auto"/>
        <w:rPr>
          <w:rFonts w:ascii="Times New Roman" w:eastAsiaTheme="minorHAnsi" w:hAnsi="Times New Roman" w:cs="Times New Roman"/>
          <w:sz w:val="28"/>
          <w:szCs w:val="28"/>
          <w:lang w:val="ru-RU" w:eastAsia="en-US"/>
        </w:rPr>
      </w:pPr>
    </w:p>
    <w:p w14:paraId="1C616913" w14:textId="77777777" w:rsidR="00B24F1B" w:rsidRPr="001B544B" w:rsidRDefault="00B24F1B" w:rsidP="007B797B">
      <w:pPr>
        <w:autoSpaceDE w:val="0"/>
        <w:autoSpaceDN w:val="0"/>
        <w:adjustRightInd w:val="0"/>
        <w:spacing w:after="0" w:line="240" w:lineRule="auto"/>
        <w:jc w:val="center"/>
        <w:rPr>
          <w:rFonts w:ascii="Times New Roman" w:hAnsi="Times New Roman" w:cs="Times New Roman"/>
          <w:sz w:val="28"/>
          <w:szCs w:val="28"/>
          <w:lang w:val="ru-RU"/>
        </w:rPr>
      </w:pPr>
    </w:p>
    <w:p w14:paraId="6008CF59" w14:textId="77777777" w:rsidR="00B61B68" w:rsidRPr="001B544B" w:rsidRDefault="00B61B68" w:rsidP="007B797B">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rPr>
        <w:t>Рекомендации American Society of Clinical Oncology по профилактике и лечению тромбозов вен и тромбоэмболий у онкологических больных</w:t>
      </w:r>
      <w:r w:rsidR="0096719C" w:rsidRPr="001B544B">
        <w:rPr>
          <w:rFonts w:ascii="Times New Roman" w:hAnsi="Times New Roman" w:cs="Times New Roman"/>
          <w:b/>
          <w:sz w:val="28"/>
          <w:szCs w:val="28"/>
          <w:lang w:val="ru-RU"/>
        </w:rPr>
        <w:t>*</w:t>
      </w:r>
    </w:p>
    <w:tbl>
      <w:tblPr>
        <w:tblStyle w:val="a6"/>
        <w:tblW w:w="10173" w:type="dxa"/>
        <w:tblLook w:val="04A0" w:firstRow="1" w:lastRow="0" w:firstColumn="1" w:lastColumn="0" w:noHBand="0" w:noVBand="1"/>
      </w:tblPr>
      <w:tblGrid>
        <w:gridCol w:w="3278"/>
        <w:gridCol w:w="3038"/>
        <w:gridCol w:w="3857"/>
      </w:tblGrid>
      <w:tr w:rsidR="00B61B68" w:rsidRPr="001B544B" w14:paraId="56BBA97D" w14:textId="77777777" w:rsidTr="00D7132E">
        <w:tc>
          <w:tcPr>
            <w:tcW w:w="3379" w:type="dxa"/>
          </w:tcPr>
          <w:p w14:paraId="4D07742E" w14:textId="77777777" w:rsidR="00B61B68" w:rsidRPr="001B544B" w:rsidRDefault="00B61B68" w:rsidP="007B797B">
            <w:pPr>
              <w:jc w:val="center"/>
              <w:rPr>
                <w:rFonts w:ascii="Times New Roman" w:hAnsi="Times New Roman"/>
                <w:sz w:val="28"/>
                <w:szCs w:val="28"/>
              </w:rPr>
            </w:pPr>
            <w:r w:rsidRPr="001B544B">
              <w:rPr>
                <w:rFonts w:ascii="Times New Roman" w:hAnsi="Times New Roman"/>
                <w:sz w:val="28"/>
                <w:szCs w:val="28"/>
              </w:rPr>
              <w:t>Цель</w:t>
            </w:r>
          </w:p>
        </w:tc>
        <w:tc>
          <w:tcPr>
            <w:tcW w:w="2434" w:type="dxa"/>
          </w:tcPr>
          <w:p w14:paraId="3200E34D" w14:textId="77777777" w:rsidR="00B61B68" w:rsidRPr="001B544B" w:rsidRDefault="00B61B68" w:rsidP="007B797B">
            <w:pPr>
              <w:jc w:val="center"/>
              <w:rPr>
                <w:rFonts w:ascii="Times New Roman" w:hAnsi="Times New Roman"/>
                <w:sz w:val="28"/>
                <w:szCs w:val="28"/>
              </w:rPr>
            </w:pPr>
            <w:r w:rsidRPr="001B544B">
              <w:rPr>
                <w:rFonts w:ascii="Times New Roman" w:hAnsi="Times New Roman"/>
                <w:sz w:val="28"/>
                <w:szCs w:val="28"/>
              </w:rPr>
              <w:t>Препарат</w:t>
            </w:r>
          </w:p>
        </w:tc>
        <w:tc>
          <w:tcPr>
            <w:tcW w:w="4360" w:type="dxa"/>
          </w:tcPr>
          <w:p w14:paraId="671CCB99" w14:textId="77777777" w:rsidR="00B61B68" w:rsidRPr="001B544B" w:rsidRDefault="00286711" w:rsidP="007B797B">
            <w:pPr>
              <w:jc w:val="center"/>
              <w:rPr>
                <w:rFonts w:ascii="Times New Roman" w:hAnsi="Times New Roman"/>
                <w:sz w:val="28"/>
                <w:szCs w:val="28"/>
                <w:vertAlign w:val="superscript"/>
                <w:lang w:val="ru-RU"/>
              </w:rPr>
            </w:pPr>
            <w:r w:rsidRPr="001B544B">
              <w:rPr>
                <w:rFonts w:ascii="Times New Roman" w:hAnsi="Times New Roman"/>
                <w:sz w:val="28"/>
                <w:szCs w:val="28"/>
              </w:rPr>
              <w:t>Схема</w:t>
            </w:r>
            <w:r w:rsidRPr="001B544B">
              <w:rPr>
                <w:rFonts w:ascii="Times New Roman" w:hAnsi="Times New Roman"/>
                <w:sz w:val="28"/>
                <w:szCs w:val="28"/>
                <w:vertAlign w:val="superscript"/>
                <w:lang w:val="ru-RU"/>
              </w:rPr>
              <w:t>1</w:t>
            </w:r>
          </w:p>
        </w:tc>
      </w:tr>
      <w:tr w:rsidR="001957BE" w:rsidRPr="001B544B" w14:paraId="609C6880" w14:textId="77777777" w:rsidTr="00D7132E">
        <w:tc>
          <w:tcPr>
            <w:tcW w:w="10173" w:type="dxa"/>
            <w:gridSpan w:val="3"/>
            <w:shd w:val="clear" w:color="auto" w:fill="D9D9D9" w:themeFill="background1" w:themeFillShade="D9"/>
          </w:tcPr>
          <w:p w14:paraId="7861F261" w14:textId="77777777" w:rsidR="001957BE" w:rsidRPr="001B544B" w:rsidRDefault="001957BE" w:rsidP="007B797B">
            <w:pPr>
              <w:jc w:val="center"/>
              <w:rPr>
                <w:rFonts w:ascii="Times New Roman" w:hAnsi="Times New Roman"/>
                <w:i/>
                <w:sz w:val="28"/>
                <w:szCs w:val="28"/>
              </w:rPr>
            </w:pPr>
            <w:r w:rsidRPr="001B544B">
              <w:rPr>
                <w:rFonts w:ascii="Times New Roman" w:hAnsi="Times New Roman"/>
                <w:i/>
                <w:sz w:val="28"/>
                <w:szCs w:val="28"/>
              </w:rPr>
              <w:t>Профилактика</w:t>
            </w:r>
          </w:p>
        </w:tc>
      </w:tr>
      <w:tr w:rsidR="00B61B68" w:rsidRPr="001B544B" w14:paraId="6CB28147" w14:textId="77777777" w:rsidTr="00D7132E">
        <w:tc>
          <w:tcPr>
            <w:tcW w:w="3379" w:type="dxa"/>
          </w:tcPr>
          <w:p w14:paraId="6B61DAAD" w14:textId="77777777" w:rsidR="00B61B68" w:rsidRPr="001B544B" w:rsidRDefault="00B61B68" w:rsidP="007B797B">
            <w:pPr>
              <w:rPr>
                <w:rFonts w:ascii="Times New Roman" w:hAnsi="Times New Roman"/>
                <w:sz w:val="28"/>
                <w:szCs w:val="28"/>
                <w:vertAlign w:val="superscript"/>
                <w:lang w:val="ru-RU"/>
              </w:rPr>
            </w:pPr>
            <w:r w:rsidRPr="001B544B">
              <w:rPr>
                <w:rFonts w:ascii="Times New Roman" w:hAnsi="Times New Roman"/>
                <w:sz w:val="28"/>
                <w:szCs w:val="28"/>
              </w:rPr>
              <w:t>Госпитализированные онкологи- ческие больные хирургического или терапевтического профиля</w:t>
            </w:r>
            <w:r w:rsidR="00286711" w:rsidRPr="001B544B">
              <w:rPr>
                <w:rFonts w:ascii="Times New Roman" w:hAnsi="Times New Roman"/>
                <w:sz w:val="28"/>
                <w:szCs w:val="28"/>
                <w:vertAlign w:val="superscript"/>
                <w:lang w:val="ru-RU"/>
              </w:rPr>
              <w:t>3</w:t>
            </w:r>
          </w:p>
        </w:tc>
        <w:tc>
          <w:tcPr>
            <w:tcW w:w="2434" w:type="dxa"/>
          </w:tcPr>
          <w:p w14:paraId="240F196F"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Нефракционированный гепарин</w:t>
            </w:r>
          </w:p>
        </w:tc>
        <w:tc>
          <w:tcPr>
            <w:tcW w:w="4360" w:type="dxa"/>
          </w:tcPr>
          <w:p w14:paraId="724F7117" w14:textId="77777777" w:rsidR="00B61B68" w:rsidRPr="001B544B" w:rsidRDefault="00286711" w:rsidP="007B797B">
            <w:pPr>
              <w:rPr>
                <w:rFonts w:ascii="Times New Roman" w:hAnsi="Times New Roman"/>
                <w:sz w:val="28"/>
                <w:szCs w:val="28"/>
                <w:vertAlign w:val="superscript"/>
                <w:lang w:val="ru-RU"/>
              </w:rPr>
            </w:pPr>
            <w:r w:rsidRPr="001B544B">
              <w:rPr>
                <w:rFonts w:ascii="Times New Roman" w:hAnsi="Times New Roman"/>
                <w:sz w:val="28"/>
                <w:szCs w:val="28"/>
              </w:rPr>
              <w:t>5000 ЕД каждые 8 ч</w:t>
            </w:r>
            <w:r w:rsidRPr="001B544B">
              <w:rPr>
                <w:rFonts w:ascii="Times New Roman" w:hAnsi="Times New Roman"/>
                <w:sz w:val="28"/>
                <w:szCs w:val="28"/>
                <w:vertAlign w:val="superscript"/>
                <w:lang w:val="ru-RU"/>
              </w:rPr>
              <w:t>2</w:t>
            </w:r>
          </w:p>
        </w:tc>
      </w:tr>
      <w:tr w:rsidR="00B61B68" w:rsidRPr="001B544B" w14:paraId="5E135F3A" w14:textId="77777777" w:rsidTr="00D7132E">
        <w:tc>
          <w:tcPr>
            <w:tcW w:w="3379" w:type="dxa"/>
          </w:tcPr>
          <w:p w14:paraId="17167FCD" w14:textId="77777777" w:rsidR="00B61B68" w:rsidRPr="001B544B" w:rsidRDefault="00B61B68" w:rsidP="007B797B">
            <w:pPr>
              <w:rPr>
                <w:rFonts w:ascii="Times New Roman" w:hAnsi="Times New Roman"/>
                <w:sz w:val="28"/>
                <w:szCs w:val="28"/>
              </w:rPr>
            </w:pPr>
          </w:p>
        </w:tc>
        <w:tc>
          <w:tcPr>
            <w:tcW w:w="2434" w:type="dxa"/>
          </w:tcPr>
          <w:p w14:paraId="55318A74"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Далтепарин</w:t>
            </w:r>
          </w:p>
        </w:tc>
        <w:tc>
          <w:tcPr>
            <w:tcW w:w="4360" w:type="dxa"/>
          </w:tcPr>
          <w:p w14:paraId="689959B5"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5000 МЕ/сут</w:t>
            </w:r>
          </w:p>
        </w:tc>
      </w:tr>
      <w:tr w:rsidR="00B61B68" w:rsidRPr="001B544B" w14:paraId="513164B5" w14:textId="77777777" w:rsidTr="00D7132E">
        <w:tc>
          <w:tcPr>
            <w:tcW w:w="3379" w:type="dxa"/>
          </w:tcPr>
          <w:p w14:paraId="2839122F" w14:textId="77777777" w:rsidR="00B61B68" w:rsidRPr="001B544B" w:rsidRDefault="00B61B68" w:rsidP="007B797B">
            <w:pPr>
              <w:rPr>
                <w:rFonts w:ascii="Times New Roman" w:hAnsi="Times New Roman"/>
                <w:sz w:val="28"/>
                <w:szCs w:val="28"/>
              </w:rPr>
            </w:pPr>
          </w:p>
        </w:tc>
        <w:tc>
          <w:tcPr>
            <w:tcW w:w="2434" w:type="dxa"/>
          </w:tcPr>
          <w:p w14:paraId="307B4DF2"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Эноксапарин</w:t>
            </w:r>
          </w:p>
        </w:tc>
        <w:tc>
          <w:tcPr>
            <w:tcW w:w="4360" w:type="dxa"/>
          </w:tcPr>
          <w:p w14:paraId="056A1196"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40 мг/сут</w:t>
            </w:r>
          </w:p>
        </w:tc>
      </w:tr>
      <w:tr w:rsidR="00B61B68" w:rsidRPr="001B544B" w14:paraId="3DE99902" w14:textId="77777777" w:rsidTr="00D7132E">
        <w:tc>
          <w:tcPr>
            <w:tcW w:w="3379" w:type="dxa"/>
          </w:tcPr>
          <w:p w14:paraId="6EF15CF3" w14:textId="77777777" w:rsidR="00B61B68" w:rsidRPr="001B544B" w:rsidRDefault="00B61B68" w:rsidP="007B797B">
            <w:pPr>
              <w:rPr>
                <w:rFonts w:ascii="Times New Roman" w:hAnsi="Times New Roman"/>
                <w:sz w:val="28"/>
                <w:szCs w:val="28"/>
              </w:rPr>
            </w:pPr>
          </w:p>
        </w:tc>
        <w:tc>
          <w:tcPr>
            <w:tcW w:w="2434" w:type="dxa"/>
          </w:tcPr>
          <w:p w14:paraId="3C87D761" w14:textId="77777777" w:rsidR="00B61B68" w:rsidRPr="001B544B" w:rsidRDefault="00B61B68" w:rsidP="007B797B">
            <w:pPr>
              <w:rPr>
                <w:rFonts w:ascii="Times New Roman" w:hAnsi="Times New Roman"/>
                <w:sz w:val="28"/>
                <w:szCs w:val="28"/>
                <w:vertAlign w:val="superscript"/>
                <w:lang w:val="ru-RU"/>
              </w:rPr>
            </w:pPr>
            <w:r w:rsidRPr="001B544B">
              <w:rPr>
                <w:rFonts w:ascii="Times New Roman" w:hAnsi="Times New Roman"/>
                <w:sz w:val="28"/>
                <w:szCs w:val="28"/>
              </w:rPr>
              <w:t>Фондапаринукс</w:t>
            </w:r>
            <w:r w:rsidR="00286711" w:rsidRPr="001B544B">
              <w:rPr>
                <w:rFonts w:ascii="Times New Roman" w:hAnsi="Times New Roman"/>
                <w:sz w:val="28"/>
                <w:szCs w:val="28"/>
                <w:vertAlign w:val="superscript"/>
                <w:lang w:val="ru-RU"/>
              </w:rPr>
              <w:t>4</w:t>
            </w:r>
          </w:p>
        </w:tc>
        <w:tc>
          <w:tcPr>
            <w:tcW w:w="4360" w:type="dxa"/>
          </w:tcPr>
          <w:p w14:paraId="425E7CE1"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2,5 мг/сут</w:t>
            </w:r>
          </w:p>
        </w:tc>
      </w:tr>
      <w:tr w:rsidR="001957BE" w:rsidRPr="001B544B" w14:paraId="1A3C4EC0" w14:textId="77777777" w:rsidTr="00D7132E">
        <w:tc>
          <w:tcPr>
            <w:tcW w:w="10173" w:type="dxa"/>
            <w:gridSpan w:val="3"/>
            <w:shd w:val="clear" w:color="auto" w:fill="D9D9D9" w:themeFill="background1" w:themeFillShade="D9"/>
          </w:tcPr>
          <w:p w14:paraId="459FB054" w14:textId="77777777" w:rsidR="001957BE" w:rsidRPr="001B544B" w:rsidRDefault="001957BE" w:rsidP="007B797B">
            <w:pPr>
              <w:jc w:val="center"/>
              <w:rPr>
                <w:rFonts w:ascii="Times New Roman" w:hAnsi="Times New Roman"/>
                <w:i/>
                <w:sz w:val="28"/>
                <w:szCs w:val="28"/>
              </w:rPr>
            </w:pPr>
            <w:r w:rsidRPr="001B544B">
              <w:rPr>
                <w:rFonts w:ascii="Times New Roman" w:hAnsi="Times New Roman"/>
                <w:i/>
                <w:sz w:val="28"/>
                <w:szCs w:val="28"/>
              </w:rPr>
              <w:t>Лечение ТВ и ТЭЛА</w:t>
            </w:r>
          </w:p>
        </w:tc>
      </w:tr>
      <w:tr w:rsidR="00B61B68" w:rsidRPr="001B544B" w14:paraId="019DE25B" w14:textId="77777777" w:rsidTr="00D7132E">
        <w:tc>
          <w:tcPr>
            <w:tcW w:w="3379" w:type="dxa"/>
          </w:tcPr>
          <w:p w14:paraId="16A5D320" w14:textId="77777777" w:rsidR="00B61B68" w:rsidRPr="001B544B" w:rsidRDefault="00B61B68" w:rsidP="007B797B">
            <w:pPr>
              <w:rPr>
                <w:rFonts w:ascii="Times New Roman" w:hAnsi="Times New Roman"/>
                <w:sz w:val="28"/>
                <w:szCs w:val="28"/>
                <w:vertAlign w:val="superscript"/>
                <w:lang w:val="ru-RU"/>
              </w:rPr>
            </w:pPr>
            <w:r w:rsidRPr="001B544B">
              <w:rPr>
                <w:rFonts w:ascii="Times New Roman" w:hAnsi="Times New Roman"/>
                <w:sz w:val="28"/>
                <w:szCs w:val="28"/>
              </w:rPr>
              <w:t>Начальное</w:t>
            </w:r>
            <w:r w:rsidR="00286711" w:rsidRPr="001B544B">
              <w:rPr>
                <w:rFonts w:ascii="Times New Roman" w:hAnsi="Times New Roman"/>
                <w:sz w:val="28"/>
                <w:szCs w:val="28"/>
                <w:vertAlign w:val="superscript"/>
                <w:lang w:val="ru-RU"/>
              </w:rPr>
              <w:t>5</w:t>
            </w:r>
          </w:p>
        </w:tc>
        <w:tc>
          <w:tcPr>
            <w:tcW w:w="2434" w:type="dxa"/>
          </w:tcPr>
          <w:p w14:paraId="72A12F04" w14:textId="77777777" w:rsidR="00B61B68" w:rsidRPr="001B544B" w:rsidRDefault="00286711" w:rsidP="007B797B">
            <w:pPr>
              <w:rPr>
                <w:rFonts w:ascii="Times New Roman" w:hAnsi="Times New Roman"/>
                <w:sz w:val="28"/>
                <w:szCs w:val="28"/>
                <w:vertAlign w:val="superscript"/>
                <w:lang w:val="ru-RU"/>
              </w:rPr>
            </w:pPr>
            <w:r w:rsidRPr="001B544B">
              <w:rPr>
                <w:rFonts w:ascii="Times New Roman" w:hAnsi="Times New Roman"/>
                <w:sz w:val="28"/>
                <w:szCs w:val="28"/>
              </w:rPr>
              <w:t>Далтепарин</w:t>
            </w:r>
            <w:r w:rsidRPr="001B544B">
              <w:rPr>
                <w:rFonts w:ascii="Times New Roman" w:hAnsi="Times New Roman"/>
                <w:sz w:val="28"/>
                <w:szCs w:val="28"/>
                <w:vertAlign w:val="superscript"/>
                <w:lang w:val="ru-RU"/>
              </w:rPr>
              <w:t>4</w:t>
            </w:r>
          </w:p>
        </w:tc>
        <w:tc>
          <w:tcPr>
            <w:tcW w:w="4360" w:type="dxa"/>
          </w:tcPr>
          <w:p w14:paraId="2C9595BB"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100 МЕ/кг каждые 12 ч</w:t>
            </w:r>
          </w:p>
        </w:tc>
      </w:tr>
      <w:tr w:rsidR="00B61B68" w:rsidRPr="001B544B" w14:paraId="0F0646A6" w14:textId="77777777" w:rsidTr="00D7132E">
        <w:tc>
          <w:tcPr>
            <w:tcW w:w="3379" w:type="dxa"/>
          </w:tcPr>
          <w:p w14:paraId="2101721C" w14:textId="77777777" w:rsidR="00B61B68" w:rsidRPr="001B544B" w:rsidRDefault="00B61B68" w:rsidP="007B797B">
            <w:pPr>
              <w:rPr>
                <w:rFonts w:ascii="Times New Roman" w:hAnsi="Times New Roman"/>
                <w:sz w:val="28"/>
                <w:szCs w:val="28"/>
              </w:rPr>
            </w:pPr>
          </w:p>
        </w:tc>
        <w:tc>
          <w:tcPr>
            <w:tcW w:w="2434" w:type="dxa"/>
          </w:tcPr>
          <w:p w14:paraId="4F8366BA" w14:textId="77777777" w:rsidR="00B61B68" w:rsidRPr="001B544B" w:rsidRDefault="00B61B68" w:rsidP="007B797B">
            <w:pPr>
              <w:rPr>
                <w:rFonts w:ascii="Times New Roman" w:hAnsi="Times New Roman"/>
                <w:sz w:val="28"/>
                <w:szCs w:val="28"/>
              </w:rPr>
            </w:pPr>
          </w:p>
        </w:tc>
        <w:tc>
          <w:tcPr>
            <w:tcW w:w="4360" w:type="dxa"/>
          </w:tcPr>
          <w:p w14:paraId="7F08C8A4" w14:textId="77777777" w:rsidR="00B61B68" w:rsidRPr="001B544B" w:rsidRDefault="00286711" w:rsidP="007B797B">
            <w:pPr>
              <w:rPr>
                <w:rFonts w:ascii="Times New Roman" w:hAnsi="Times New Roman"/>
                <w:sz w:val="28"/>
                <w:szCs w:val="28"/>
                <w:vertAlign w:val="superscript"/>
                <w:lang w:val="ru-RU"/>
              </w:rPr>
            </w:pPr>
            <w:r w:rsidRPr="001B544B">
              <w:rPr>
                <w:rFonts w:ascii="Times New Roman" w:hAnsi="Times New Roman"/>
                <w:sz w:val="28"/>
                <w:szCs w:val="28"/>
              </w:rPr>
              <w:t>200 МЕ/кг/сут</w:t>
            </w:r>
            <w:r w:rsidRPr="001B544B">
              <w:rPr>
                <w:rFonts w:ascii="Times New Roman" w:hAnsi="Times New Roman"/>
                <w:sz w:val="28"/>
                <w:szCs w:val="28"/>
                <w:vertAlign w:val="superscript"/>
                <w:lang w:val="ru-RU"/>
              </w:rPr>
              <w:t>7</w:t>
            </w:r>
          </w:p>
        </w:tc>
      </w:tr>
      <w:tr w:rsidR="00B61B68" w:rsidRPr="001B544B" w14:paraId="4498513A" w14:textId="77777777" w:rsidTr="00D7132E">
        <w:tc>
          <w:tcPr>
            <w:tcW w:w="3379" w:type="dxa"/>
          </w:tcPr>
          <w:p w14:paraId="7ED10693" w14:textId="77777777" w:rsidR="00B61B68" w:rsidRPr="001B544B" w:rsidRDefault="00B61B68" w:rsidP="007B797B">
            <w:pPr>
              <w:rPr>
                <w:rFonts w:ascii="Times New Roman" w:hAnsi="Times New Roman"/>
                <w:sz w:val="28"/>
                <w:szCs w:val="28"/>
              </w:rPr>
            </w:pPr>
          </w:p>
        </w:tc>
        <w:tc>
          <w:tcPr>
            <w:tcW w:w="2434" w:type="dxa"/>
          </w:tcPr>
          <w:p w14:paraId="33F61F0D" w14:textId="77777777" w:rsidR="00B61B68" w:rsidRPr="001B544B" w:rsidRDefault="00286711" w:rsidP="007B797B">
            <w:pPr>
              <w:rPr>
                <w:rFonts w:ascii="Times New Roman" w:hAnsi="Times New Roman"/>
                <w:sz w:val="28"/>
                <w:szCs w:val="28"/>
                <w:vertAlign w:val="superscript"/>
                <w:lang w:val="ru-RU"/>
              </w:rPr>
            </w:pPr>
            <w:r w:rsidRPr="001B544B">
              <w:rPr>
                <w:rFonts w:ascii="Times New Roman" w:hAnsi="Times New Roman"/>
                <w:sz w:val="28"/>
                <w:szCs w:val="28"/>
              </w:rPr>
              <w:t>Эноксапарин</w:t>
            </w:r>
            <w:r w:rsidRPr="001B544B">
              <w:rPr>
                <w:rFonts w:ascii="Times New Roman" w:hAnsi="Times New Roman"/>
                <w:sz w:val="28"/>
                <w:szCs w:val="28"/>
                <w:vertAlign w:val="superscript"/>
                <w:lang w:val="ru-RU"/>
              </w:rPr>
              <w:t>6</w:t>
            </w:r>
          </w:p>
        </w:tc>
        <w:tc>
          <w:tcPr>
            <w:tcW w:w="4360" w:type="dxa"/>
          </w:tcPr>
          <w:p w14:paraId="04121410"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1 мг/кг каждые 12 ч</w:t>
            </w:r>
          </w:p>
        </w:tc>
      </w:tr>
      <w:tr w:rsidR="00B61B68" w:rsidRPr="001B544B" w14:paraId="0159CBB5" w14:textId="77777777" w:rsidTr="00D7132E">
        <w:tc>
          <w:tcPr>
            <w:tcW w:w="3379" w:type="dxa"/>
          </w:tcPr>
          <w:p w14:paraId="2270E661" w14:textId="77777777" w:rsidR="00B61B68" w:rsidRPr="001B544B" w:rsidRDefault="00B61B68" w:rsidP="007B797B">
            <w:pPr>
              <w:rPr>
                <w:rFonts w:ascii="Times New Roman" w:hAnsi="Times New Roman"/>
                <w:sz w:val="28"/>
                <w:szCs w:val="28"/>
              </w:rPr>
            </w:pPr>
          </w:p>
        </w:tc>
        <w:tc>
          <w:tcPr>
            <w:tcW w:w="2434" w:type="dxa"/>
          </w:tcPr>
          <w:p w14:paraId="6042D594" w14:textId="77777777" w:rsidR="00B61B68" w:rsidRPr="001B544B" w:rsidRDefault="00B61B68" w:rsidP="007B797B">
            <w:pPr>
              <w:rPr>
                <w:rFonts w:ascii="Times New Roman" w:hAnsi="Times New Roman"/>
                <w:sz w:val="28"/>
                <w:szCs w:val="28"/>
              </w:rPr>
            </w:pPr>
          </w:p>
        </w:tc>
        <w:tc>
          <w:tcPr>
            <w:tcW w:w="4360" w:type="dxa"/>
          </w:tcPr>
          <w:p w14:paraId="7F086D66" w14:textId="77777777" w:rsidR="00B61B68" w:rsidRPr="001B544B" w:rsidRDefault="00B61B68" w:rsidP="007B797B">
            <w:pPr>
              <w:rPr>
                <w:rFonts w:ascii="Times New Roman" w:hAnsi="Times New Roman"/>
                <w:sz w:val="28"/>
                <w:szCs w:val="28"/>
                <w:vertAlign w:val="superscript"/>
                <w:lang w:val="ru-RU"/>
              </w:rPr>
            </w:pPr>
            <w:r w:rsidRPr="001B544B">
              <w:rPr>
                <w:rFonts w:ascii="Times New Roman" w:hAnsi="Times New Roman"/>
                <w:sz w:val="28"/>
                <w:szCs w:val="28"/>
              </w:rPr>
              <w:t>1,5 мг/кг/сут</w:t>
            </w:r>
            <w:r w:rsidR="00286711" w:rsidRPr="001B544B">
              <w:rPr>
                <w:rFonts w:ascii="Times New Roman" w:hAnsi="Times New Roman"/>
                <w:sz w:val="28"/>
                <w:szCs w:val="28"/>
                <w:vertAlign w:val="superscript"/>
                <w:lang w:val="ru-RU"/>
              </w:rPr>
              <w:t>6</w:t>
            </w:r>
          </w:p>
        </w:tc>
      </w:tr>
      <w:tr w:rsidR="00B61B68" w:rsidRPr="001B544B" w14:paraId="3B34A701" w14:textId="77777777" w:rsidTr="00D7132E">
        <w:tc>
          <w:tcPr>
            <w:tcW w:w="3379" w:type="dxa"/>
          </w:tcPr>
          <w:p w14:paraId="6CE896B9" w14:textId="77777777" w:rsidR="00B61B68" w:rsidRPr="001B544B" w:rsidRDefault="00B61B68" w:rsidP="007B797B">
            <w:pPr>
              <w:rPr>
                <w:rFonts w:ascii="Times New Roman" w:hAnsi="Times New Roman"/>
                <w:sz w:val="28"/>
                <w:szCs w:val="28"/>
              </w:rPr>
            </w:pPr>
          </w:p>
        </w:tc>
        <w:tc>
          <w:tcPr>
            <w:tcW w:w="2434" w:type="dxa"/>
          </w:tcPr>
          <w:p w14:paraId="31EB2B59"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Гепарин</w:t>
            </w:r>
          </w:p>
        </w:tc>
        <w:tc>
          <w:tcPr>
            <w:tcW w:w="4360" w:type="dxa"/>
          </w:tcPr>
          <w:p w14:paraId="25EAC92E"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80 ЕД/кг в/в струйно, затем 18 ЕД/кг/ч в/в (скорость введения корректируют с учетом АЧТВ**)</w:t>
            </w:r>
          </w:p>
        </w:tc>
      </w:tr>
      <w:tr w:rsidR="00B61B68" w:rsidRPr="001B544B" w14:paraId="43D52839" w14:textId="77777777" w:rsidTr="00D7132E">
        <w:tc>
          <w:tcPr>
            <w:tcW w:w="3379" w:type="dxa"/>
          </w:tcPr>
          <w:p w14:paraId="6DF79B2A" w14:textId="77777777" w:rsidR="00B61B68" w:rsidRPr="001B544B" w:rsidRDefault="00B61B68" w:rsidP="007B797B">
            <w:pPr>
              <w:rPr>
                <w:rFonts w:ascii="Times New Roman" w:hAnsi="Times New Roman"/>
                <w:sz w:val="28"/>
                <w:szCs w:val="28"/>
              </w:rPr>
            </w:pPr>
          </w:p>
        </w:tc>
        <w:tc>
          <w:tcPr>
            <w:tcW w:w="2434" w:type="dxa"/>
          </w:tcPr>
          <w:p w14:paraId="4F08973D" w14:textId="77777777" w:rsidR="00B61B68" w:rsidRPr="001B544B" w:rsidRDefault="00286711" w:rsidP="007B797B">
            <w:pPr>
              <w:rPr>
                <w:rFonts w:ascii="Times New Roman" w:hAnsi="Times New Roman"/>
                <w:sz w:val="28"/>
                <w:szCs w:val="28"/>
                <w:vertAlign w:val="superscript"/>
                <w:lang w:val="ru-RU"/>
              </w:rPr>
            </w:pPr>
            <w:r w:rsidRPr="001B544B">
              <w:rPr>
                <w:rFonts w:ascii="Times New Roman" w:hAnsi="Times New Roman"/>
                <w:sz w:val="28"/>
                <w:szCs w:val="28"/>
              </w:rPr>
              <w:t>Фондапаринукс</w:t>
            </w:r>
            <w:r w:rsidRPr="001B544B">
              <w:rPr>
                <w:rFonts w:ascii="Times New Roman" w:hAnsi="Times New Roman"/>
                <w:sz w:val="28"/>
                <w:szCs w:val="28"/>
                <w:vertAlign w:val="superscript"/>
                <w:lang w:val="ru-RU"/>
              </w:rPr>
              <w:t>6</w:t>
            </w:r>
          </w:p>
        </w:tc>
        <w:tc>
          <w:tcPr>
            <w:tcW w:w="4360" w:type="dxa"/>
          </w:tcPr>
          <w:p w14:paraId="179ED81A"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&lt; 50 кг — 5 мг/сут</w:t>
            </w:r>
          </w:p>
        </w:tc>
      </w:tr>
      <w:tr w:rsidR="00B61B68" w:rsidRPr="001B544B" w14:paraId="7BFBB720" w14:textId="77777777" w:rsidTr="00D7132E">
        <w:tc>
          <w:tcPr>
            <w:tcW w:w="3379" w:type="dxa"/>
          </w:tcPr>
          <w:p w14:paraId="6374F72F" w14:textId="77777777" w:rsidR="00B61B68" w:rsidRPr="001B544B" w:rsidRDefault="00B61B68" w:rsidP="007B797B">
            <w:pPr>
              <w:rPr>
                <w:rFonts w:ascii="Times New Roman" w:hAnsi="Times New Roman"/>
                <w:sz w:val="28"/>
                <w:szCs w:val="28"/>
              </w:rPr>
            </w:pPr>
          </w:p>
        </w:tc>
        <w:tc>
          <w:tcPr>
            <w:tcW w:w="2434" w:type="dxa"/>
          </w:tcPr>
          <w:p w14:paraId="193BB62B" w14:textId="77777777" w:rsidR="00B61B68" w:rsidRPr="001B544B" w:rsidRDefault="00B61B68" w:rsidP="007B797B">
            <w:pPr>
              <w:rPr>
                <w:rFonts w:ascii="Times New Roman" w:hAnsi="Times New Roman"/>
                <w:sz w:val="28"/>
                <w:szCs w:val="28"/>
              </w:rPr>
            </w:pPr>
          </w:p>
        </w:tc>
        <w:tc>
          <w:tcPr>
            <w:tcW w:w="4360" w:type="dxa"/>
          </w:tcPr>
          <w:p w14:paraId="22C85F46"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50–100 кг — 7,5 мг/сут</w:t>
            </w:r>
          </w:p>
        </w:tc>
      </w:tr>
      <w:tr w:rsidR="00B61B68" w:rsidRPr="001B544B" w14:paraId="5A7F34DD" w14:textId="77777777" w:rsidTr="00D7132E">
        <w:tc>
          <w:tcPr>
            <w:tcW w:w="3379" w:type="dxa"/>
          </w:tcPr>
          <w:p w14:paraId="02AD3765" w14:textId="77777777" w:rsidR="00B61B68" w:rsidRPr="001B544B" w:rsidRDefault="00B61B68" w:rsidP="007B797B">
            <w:pPr>
              <w:rPr>
                <w:rFonts w:ascii="Times New Roman" w:hAnsi="Times New Roman"/>
                <w:sz w:val="28"/>
                <w:szCs w:val="28"/>
              </w:rPr>
            </w:pPr>
          </w:p>
        </w:tc>
        <w:tc>
          <w:tcPr>
            <w:tcW w:w="2434" w:type="dxa"/>
          </w:tcPr>
          <w:p w14:paraId="4A32DF67" w14:textId="77777777" w:rsidR="00B61B68" w:rsidRPr="001B544B" w:rsidRDefault="00B61B68" w:rsidP="007B797B">
            <w:pPr>
              <w:rPr>
                <w:rFonts w:ascii="Times New Roman" w:hAnsi="Times New Roman"/>
                <w:sz w:val="28"/>
                <w:szCs w:val="28"/>
              </w:rPr>
            </w:pPr>
          </w:p>
        </w:tc>
        <w:tc>
          <w:tcPr>
            <w:tcW w:w="4360" w:type="dxa"/>
          </w:tcPr>
          <w:p w14:paraId="1CB157BA"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&gt; 100 кг —10 мг/сут</w:t>
            </w:r>
          </w:p>
        </w:tc>
      </w:tr>
      <w:tr w:rsidR="00B61B68" w:rsidRPr="001B544B" w14:paraId="705C4912" w14:textId="77777777" w:rsidTr="00D7132E">
        <w:tc>
          <w:tcPr>
            <w:tcW w:w="3379" w:type="dxa"/>
          </w:tcPr>
          <w:p w14:paraId="5D1BE843" w14:textId="77777777" w:rsidR="00B61B68" w:rsidRPr="001B544B" w:rsidRDefault="00B61B68" w:rsidP="007B797B">
            <w:pPr>
              <w:rPr>
                <w:rFonts w:ascii="Times New Roman" w:hAnsi="Times New Roman"/>
                <w:sz w:val="28"/>
                <w:szCs w:val="28"/>
              </w:rPr>
            </w:pPr>
          </w:p>
        </w:tc>
        <w:tc>
          <w:tcPr>
            <w:tcW w:w="2434" w:type="dxa"/>
          </w:tcPr>
          <w:p w14:paraId="12AA3459"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Тинзапарин</w:t>
            </w:r>
          </w:p>
        </w:tc>
        <w:tc>
          <w:tcPr>
            <w:tcW w:w="4360" w:type="dxa"/>
          </w:tcPr>
          <w:p w14:paraId="26A7044A"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175 МЕ/кг/сут</w:t>
            </w:r>
          </w:p>
        </w:tc>
      </w:tr>
      <w:tr w:rsidR="00B61B68" w:rsidRPr="001B544B" w14:paraId="3458F377" w14:textId="77777777" w:rsidTr="00D7132E">
        <w:tc>
          <w:tcPr>
            <w:tcW w:w="3379" w:type="dxa"/>
          </w:tcPr>
          <w:p w14:paraId="1F6C2E9A" w14:textId="77777777" w:rsidR="00B61B68" w:rsidRPr="001B544B" w:rsidRDefault="00B61B68" w:rsidP="007B797B">
            <w:pPr>
              <w:rPr>
                <w:rFonts w:ascii="Times New Roman" w:hAnsi="Times New Roman"/>
                <w:sz w:val="28"/>
                <w:szCs w:val="28"/>
                <w:vertAlign w:val="superscript"/>
                <w:lang w:val="ru-RU"/>
              </w:rPr>
            </w:pPr>
            <w:r w:rsidRPr="001B544B">
              <w:rPr>
                <w:rFonts w:ascii="Times New Roman" w:hAnsi="Times New Roman"/>
                <w:sz w:val="28"/>
                <w:szCs w:val="28"/>
              </w:rPr>
              <w:t>Долгосрочное</w:t>
            </w:r>
            <w:r w:rsidR="00286711" w:rsidRPr="001B544B">
              <w:rPr>
                <w:rFonts w:ascii="Times New Roman" w:hAnsi="Times New Roman"/>
                <w:sz w:val="28"/>
                <w:szCs w:val="28"/>
                <w:vertAlign w:val="superscript"/>
                <w:lang w:val="ru-RU"/>
              </w:rPr>
              <w:t>3</w:t>
            </w:r>
          </w:p>
        </w:tc>
        <w:tc>
          <w:tcPr>
            <w:tcW w:w="2434" w:type="dxa"/>
          </w:tcPr>
          <w:p w14:paraId="1444958D"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Далтепарин</w:t>
            </w:r>
          </w:p>
        </w:tc>
        <w:tc>
          <w:tcPr>
            <w:tcW w:w="4360" w:type="dxa"/>
          </w:tcPr>
          <w:p w14:paraId="262A0044"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200 МЕ/кг/сут в течение 1 мес., затем 150 МЕ/кг/сут</w:t>
            </w:r>
          </w:p>
        </w:tc>
      </w:tr>
      <w:tr w:rsidR="00B61B68" w:rsidRPr="001B544B" w14:paraId="55A0B987" w14:textId="77777777" w:rsidTr="00D7132E">
        <w:tc>
          <w:tcPr>
            <w:tcW w:w="3379" w:type="dxa"/>
          </w:tcPr>
          <w:p w14:paraId="5380F000" w14:textId="77777777" w:rsidR="00B61B68" w:rsidRPr="001B544B" w:rsidRDefault="00B61B68" w:rsidP="007B797B">
            <w:pPr>
              <w:rPr>
                <w:rFonts w:ascii="Times New Roman" w:hAnsi="Times New Roman"/>
                <w:sz w:val="28"/>
                <w:szCs w:val="28"/>
              </w:rPr>
            </w:pPr>
          </w:p>
        </w:tc>
        <w:tc>
          <w:tcPr>
            <w:tcW w:w="2434" w:type="dxa"/>
          </w:tcPr>
          <w:p w14:paraId="14840CB0"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Варфарин</w:t>
            </w:r>
          </w:p>
        </w:tc>
        <w:tc>
          <w:tcPr>
            <w:tcW w:w="4360" w:type="dxa"/>
          </w:tcPr>
          <w:p w14:paraId="28E789DD" w14:textId="77777777" w:rsidR="00B61B68" w:rsidRPr="001B544B" w:rsidRDefault="00B61B68" w:rsidP="007B797B">
            <w:pPr>
              <w:rPr>
                <w:rFonts w:ascii="Times New Roman" w:hAnsi="Times New Roman"/>
                <w:sz w:val="28"/>
                <w:szCs w:val="28"/>
              </w:rPr>
            </w:pPr>
            <w:r w:rsidRPr="001B544B">
              <w:rPr>
                <w:rFonts w:ascii="Times New Roman" w:hAnsi="Times New Roman"/>
                <w:sz w:val="28"/>
                <w:szCs w:val="28"/>
              </w:rPr>
              <w:t>5–10 мг/сут внутрь, дозу корректируют так, чтобы МНО составляло 2–3</w:t>
            </w:r>
          </w:p>
        </w:tc>
      </w:tr>
      <w:tr w:rsidR="00B61B68" w:rsidRPr="001B544B" w14:paraId="357E665E" w14:textId="77777777" w:rsidTr="00D7132E">
        <w:trPr>
          <w:trHeight w:val="654"/>
        </w:trPr>
        <w:tc>
          <w:tcPr>
            <w:tcW w:w="10173" w:type="dxa"/>
            <w:gridSpan w:val="3"/>
          </w:tcPr>
          <w:p w14:paraId="11FA4C82" w14:textId="77777777" w:rsidR="001957BE" w:rsidRPr="001B544B" w:rsidRDefault="00F62C64" w:rsidP="007B797B">
            <w:pPr>
              <w:rPr>
                <w:rFonts w:ascii="Times New Roman" w:hAnsi="Times New Roman"/>
                <w:lang w:val="ru-RU"/>
              </w:rPr>
            </w:pPr>
            <w:r w:rsidRPr="001B544B">
              <w:rPr>
                <w:rFonts w:ascii="Times New Roman" w:hAnsi="Times New Roman"/>
              </w:rPr>
              <w:t>П</w:t>
            </w:r>
            <w:r w:rsidRPr="001B544B">
              <w:rPr>
                <w:rFonts w:ascii="Times New Roman" w:hAnsi="Times New Roman"/>
                <w:lang w:val="ru-RU"/>
              </w:rPr>
              <w:t>римечание*</w:t>
            </w:r>
            <w:r w:rsidR="00B61B68" w:rsidRPr="001B544B">
              <w:rPr>
                <w:rFonts w:ascii="Times New Roman" w:hAnsi="Times New Roman"/>
              </w:rPr>
              <w:t xml:space="preserve">. </w:t>
            </w:r>
            <w:r w:rsidR="001957BE" w:rsidRPr="001B544B">
              <w:rPr>
                <w:rFonts w:ascii="Times New Roman" w:hAnsi="Times New Roman"/>
              </w:rPr>
              <w:t>Общая длительность антикоагулянтной терапии зависит от особенностей случая. Больным с активным злокачественным процессом обычно требуется терапия продолжительностью не менее 6 мес</w:t>
            </w:r>
            <w:r w:rsidR="001957BE" w:rsidRPr="001B544B">
              <w:rPr>
                <w:rFonts w:ascii="Times New Roman" w:hAnsi="Times New Roman"/>
                <w:lang w:val="ru-RU"/>
              </w:rPr>
              <w:t>.</w:t>
            </w:r>
          </w:p>
          <w:p w14:paraId="4A55D03F" w14:textId="77777777" w:rsidR="001957BE" w:rsidRPr="001B544B" w:rsidRDefault="00B61B68" w:rsidP="007B797B">
            <w:pPr>
              <w:rPr>
                <w:rFonts w:ascii="Times New Roman" w:hAnsi="Times New Roman"/>
              </w:rPr>
            </w:pPr>
            <w:r w:rsidRPr="001B544B">
              <w:rPr>
                <w:rFonts w:ascii="Times New Roman" w:hAnsi="Times New Roman"/>
              </w:rPr>
              <w:t>Относительные противопоказания к назначению антикоагулянтов включают следующее:</w:t>
            </w:r>
          </w:p>
          <w:p w14:paraId="5922E37E"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некупируемое кровотечение; </w:t>
            </w:r>
          </w:p>
          <w:p w14:paraId="2A7E341D"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острая </w:t>
            </w:r>
            <w:r w:rsidR="00286711" w:rsidRPr="001B544B">
              <w:rPr>
                <w:rFonts w:ascii="Times New Roman" w:hAnsi="Times New Roman"/>
              </w:rPr>
              <w:t>стадия внутричерепного кровоиз</w:t>
            </w:r>
            <w:r w:rsidRPr="001B544B">
              <w:rPr>
                <w:rFonts w:ascii="Times New Roman" w:hAnsi="Times New Roman"/>
              </w:rPr>
              <w:t>лияния;</w:t>
            </w:r>
          </w:p>
          <w:p w14:paraId="46A2001F"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расслаивающая аневризма аорты или аневризма сосудов головного мозга;</w:t>
            </w:r>
          </w:p>
          <w:p w14:paraId="4FEB78F5"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бактериальный эндокардит; </w:t>
            </w:r>
          </w:p>
          <w:p w14:paraId="178C24BA"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перикардит; </w:t>
            </w:r>
          </w:p>
          <w:p w14:paraId="76699F40"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обострение язвы желудка или других отделов ЖКТ; </w:t>
            </w:r>
          </w:p>
          <w:p w14:paraId="4D0F567B"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тяжелая, злокачественная артериальная гипертензия или гипертензия без надлежащего лечения; </w:t>
            </w:r>
          </w:p>
          <w:p w14:paraId="60758CD1"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тяжелая травма головы; </w:t>
            </w:r>
          </w:p>
          <w:p w14:paraId="18A8097E" w14:textId="77777777" w:rsidR="00286711"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беременность (варфарин); </w:t>
            </w:r>
          </w:p>
          <w:p w14:paraId="0180D8E8" w14:textId="77777777" w:rsidR="00286711" w:rsidRPr="001B544B" w:rsidRDefault="00286711"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гепариновая тромбоцито</w:t>
            </w:r>
            <w:r w:rsidR="00B61B68" w:rsidRPr="001B544B">
              <w:rPr>
                <w:rFonts w:ascii="Times New Roman" w:hAnsi="Times New Roman"/>
              </w:rPr>
              <w:t xml:space="preserve">пения (гепарин, нефракционированный и низкомолекулярный); </w:t>
            </w:r>
          </w:p>
          <w:p w14:paraId="470DDD40" w14:textId="77777777" w:rsidR="001957BE" w:rsidRPr="001B544B" w:rsidRDefault="00B61B68" w:rsidP="00987F1D">
            <w:pPr>
              <w:pStyle w:val="a5"/>
              <w:numPr>
                <w:ilvl w:val="2"/>
                <w:numId w:val="88"/>
              </w:numPr>
              <w:tabs>
                <w:tab w:val="left" w:pos="567"/>
              </w:tabs>
              <w:ind w:left="0" w:firstLine="0"/>
              <w:rPr>
                <w:rFonts w:ascii="Times New Roman" w:hAnsi="Times New Roman"/>
              </w:rPr>
            </w:pPr>
            <w:r w:rsidRPr="001B544B">
              <w:rPr>
                <w:rFonts w:ascii="Times New Roman" w:hAnsi="Times New Roman"/>
              </w:rPr>
              <w:t xml:space="preserve">введение эпидурального катетера. </w:t>
            </w:r>
          </w:p>
          <w:p w14:paraId="79EDB717" w14:textId="77777777" w:rsidR="00B61B68" w:rsidRPr="001B544B" w:rsidRDefault="00B61B68" w:rsidP="007B797B">
            <w:pPr>
              <w:rPr>
                <w:rFonts w:ascii="Times New Roman" w:hAnsi="Times New Roman"/>
              </w:rPr>
            </w:pPr>
            <w:r w:rsidRPr="001B544B">
              <w:rPr>
                <w:rFonts w:ascii="Times New Roman" w:hAnsi="Times New Roman"/>
              </w:rPr>
              <w:t xml:space="preserve">Сокращения: АЧТВ — активированное частичное тромбопластиновое время; МНО — международное нормализованное отношение. </w:t>
            </w:r>
          </w:p>
          <w:p w14:paraId="2F95E6AA" w14:textId="77777777" w:rsidR="00B61B68" w:rsidRPr="001B544B" w:rsidRDefault="00286711" w:rsidP="007B797B">
            <w:pPr>
              <w:rPr>
                <w:rFonts w:ascii="Times New Roman" w:hAnsi="Times New Roman"/>
              </w:rPr>
            </w:pPr>
            <w:r w:rsidRPr="001B544B">
              <w:rPr>
                <w:rFonts w:ascii="Times New Roman" w:hAnsi="Times New Roman"/>
                <w:vertAlign w:val="superscript"/>
                <w:lang w:val="ru-RU"/>
              </w:rPr>
              <w:t>1</w:t>
            </w:r>
            <w:r w:rsidR="00B61B68" w:rsidRPr="001B544B">
              <w:rPr>
                <w:rFonts w:ascii="Times New Roman" w:hAnsi="Times New Roman"/>
              </w:rPr>
              <w:t xml:space="preserve">Если нет особых показаний, все дозы вводятся подкожно. </w:t>
            </w:r>
          </w:p>
          <w:p w14:paraId="24BEE499" w14:textId="77777777" w:rsidR="00B61B68" w:rsidRPr="001B544B" w:rsidRDefault="00286711" w:rsidP="007B797B">
            <w:pPr>
              <w:rPr>
                <w:rFonts w:ascii="Times New Roman" w:hAnsi="Times New Roman"/>
              </w:rPr>
            </w:pPr>
            <w:r w:rsidRPr="001B544B">
              <w:rPr>
                <w:rFonts w:ascii="Times New Roman" w:hAnsi="Times New Roman"/>
                <w:vertAlign w:val="superscript"/>
                <w:lang w:val="ru-RU"/>
              </w:rPr>
              <w:t>2</w:t>
            </w:r>
            <w:r w:rsidR="00B61B68" w:rsidRPr="001B544B">
              <w:rPr>
                <w:rFonts w:ascii="Times New Roman" w:hAnsi="Times New Roman"/>
              </w:rPr>
              <w:t xml:space="preserve">Используется также введение 5000 МЕ каждые 12 ч, но этот режим, по-видимому, менее эффективен. </w:t>
            </w:r>
          </w:p>
          <w:p w14:paraId="4A547715" w14:textId="77777777" w:rsidR="00B61B68" w:rsidRPr="001B544B" w:rsidRDefault="00286711" w:rsidP="007B797B">
            <w:pPr>
              <w:rPr>
                <w:rFonts w:ascii="Times New Roman" w:hAnsi="Times New Roman"/>
              </w:rPr>
            </w:pPr>
            <w:r w:rsidRPr="001B544B">
              <w:rPr>
                <w:rFonts w:ascii="Times New Roman" w:hAnsi="Times New Roman"/>
                <w:vertAlign w:val="superscript"/>
                <w:lang w:val="ru-RU"/>
              </w:rPr>
              <w:t>3</w:t>
            </w:r>
            <w:r w:rsidR="00B61B68" w:rsidRPr="001B544B">
              <w:rPr>
                <w:rFonts w:ascii="Times New Roman" w:hAnsi="Times New Roman"/>
              </w:rPr>
              <w:t>Длительность равна сроку госпитализации или времени до перехода на амбулаторное лечение.</w:t>
            </w:r>
          </w:p>
          <w:p w14:paraId="25692EA2" w14:textId="77777777" w:rsidR="00B61B68" w:rsidRPr="001B544B" w:rsidRDefault="00286711" w:rsidP="007B797B">
            <w:pPr>
              <w:rPr>
                <w:rFonts w:ascii="Times New Roman" w:hAnsi="Times New Roman"/>
              </w:rPr>
            </w:pPr>
            <w:r w:rsidRPr="001B544B">
              <w:rPr>
                <w:rFonts w:ascii="Times New Roman" w:hAnsi="Times New Roman"/>
                <w:vertAlign w:val="superscript"/>
                <w:lang w:val="ru-RU"/>
              </w:rPr>
              <w:t>4</w:t>
            </w:r>
            <w:r w:rsidR="00B61B68" w:rsidRPr="001B544B">
              <w:rPr>
                <w:rFonts w:ascii="Times New Roman" w:hAnsi="Times New Roman"/>
              </w:rPr>
              <w:t xml:space="preserve">FDA США не одобрило применение для этой цели. </w:t>
            </w:r>
          </w:p>
          <w:p w14:paraId="4F2EB3B3" w14:textId="77777777" w:rsidR="00286711" w:rsidRPr="001B544B" w:rsidRDefault="00286711" w:rsidP="007B797B">
            <w:pPr>
              <w:rPr>
                <w:rFonts w:ascii="Times New Roman" w:hAnsi="Times New Roman"/>
              </w:rPr>
            </w:pPr>
            <w:r w:rsidRPr="001B544B">
              <w:rPr>
                <w:rFonts w:ascii="Times New Roman" w:hAnsi="Times New Roman"/>
                <w:vertAlign w:val="superscript"/>
                <w:lang w:val="ru-RU"/>
              </w:rPr>
              <w:t>5</w:t>
            </w:r>
            <w:r w:rsidR="00B61B68" w:rsidRPr="001B544B">
              <w:rPr>
                <w:rFonts w:ascii="Times New Roman" w:hAnsi="Times New Roman"/>
              </w:rPr>
              <w:t xml:space="preserve">Минимальный срок 5–7 дней; переход на варфарин возможен, только если МНО находится в допустимых границах 2 дня подряд. </w:t>
            </w:r>
          </w:p>
          <w:p w14:paraId="4DB0B25E" w14:textId="77777777" w:rsidR="00286711" w:rsidRPr="001B544B" w:rsidRDefault="00286711" w:rsidP="007B797B">
            <w:pPr>
              <w:rPr>
                <w:rFonts w:ascii="Times New Roman" w:hAnsi="Times New Roman"/>
              </w:rPr>
            </w:pPr>
            <w:r w:rsidRPr="001B544B">
              <w:rPr>
                <w:rFonts w:ascii="Times New Roman" w:hAnsi="Times New Roman"/>
                <w:vertAlign w:val="superscript"/>
                <w:lang w:val="ru-RU"/>
              </w:rPr>
              <w:t>6</w:t>
            </w:r>
            <w:r w:rsidR="00B61B68" w:rsidRPr="001B544B">
              <w:rPr>
                <w:rFonts w:ascii="Times New Roman" w:hAnsi="Times New Roman"/>
              </w:rPr>
              <w:t xml:space="preserve">Большую роль играет выведение почками. При клиренсе креатинина менее 30 мл/мин препарат назначать нежелательно; если применение все-таки необходимо, следует ориентироваться на анти-Ха-активность. </w:t>
            </w:r>
          </w:p>
          <w:p w14:paraId="0EB79FE9" w14:textId="77777777" w:rsidR="00B61B68" w:rsidRPr="001B544B" w:rsidRDefault="00286711" w:rsidP="007B797B">
            <w:pPr>
              <w:rPr>
                <w:rFonts w:ascii="Times New Roman" w:hAnsi="Times New Roman"/>
                <w:sz w:val="28"/>
                <w:szCs w:val="28"/>
              </w:rPr>
            </w:pPr>
            <w:r w:rsidRPr="001B544B">
              <w:rPr>
                <w:rFonts w:ascii="Times New Roman" w:hAnsi="Times New Roman"/>
                <w:vertAlign w:val="superscript"/>
                <w:lang w:val="ru-RU"/>
              </w:rPr>
              <w:t>7</w:t>
            </w:r>
            <w:r w:rsidR="00B61B68" w:rsidRPr="001B544B">
              <w:rPr>
                <w:rFonts w:ascii="Times New Roman" w:hAnsi="Times New Roman"/>
              </w:rPr>
              <w:t>Как правило, используется АЧТВ, в 1,5–2,5 раза превышающее контрольное значение. Лучший метод определения терапевтического диапазона АЧТВ, соответствующего уровню гепарина 0,3–0,7 МЕ/мл, — это хромогенное определение уровня фактора Xa.</w:t>
            </w:r>
          </w:p>
        </w:tc>
      </w:tr>
    </w:tbl>
    <w:p w14:paraId="4D29EAE1" w14:textId="77777777" w:rsidR="00B61B68" w:rsidRPr="001B544B" w:rsidRDefault="00B61B68" w:rsidP="007B797B">
      <w:pPr>
        <w:spacing w:after="0" w:line="240" w:lineRule="auto"/>
        <w:rPr>
          <w:rFonts w:ascii="Times New Roman" w:hAnsi="Times New Roman" w:cs="Times New Roman"/>
          <w:sz w:val="28"/>
          <w:szCs w:val="28"/>
        </w:rPr>
      </w:pPr>
    </w:p>
    <w:p w14:paraId="5C24A58F" w14:textId="77777777" w:rsidR="00C566B7" w:rsidRPr="001B544B" w:rsidRDefault="00C566B7" w:rsidP="00C566B7">
      <w:pPr>
        <w:pStyle w:val="a5"/>
        <w:spacing w:after="0" w:line="240" w:lineRule="auto"/>
        <w:jc w:val="right"/>
        <w:rPr>
          <w:rFonts w:ascii="Times New Roman" w:eastAsia="Times New Roman" w:hAnsi="Times New Roman"/>
          <w:sz w:val="28"/>
          <w:szCs w:val="28"/>
          <w:lang w:val="ru-RU" w:eastAsia="ru-RU"/>
        </w:rPr>
      </w:pPr>
    </w:p>
    <w:p w14:paraId="04F04767" w14:textId="77777777" w:rsidR="00C566B7" w:rsidRPr="001B544B" w:rsidRDefault="00C566B7" w:rsidP="00C566B7">
      <w:pPr>
        <w:pStyle w:val="a5"/>
        <w:spacing w:after="0" w:line="240" w:lineRule="auto"/>
        <w:jc w:val="right"/>
        <w:rPr>
          <w:rFonts w:ascii="Times New Roman" w:eastAsia="Times New Roman" w:hAnsi="Times New Roman"/>
          <w:sz w:val="28"/>
          <w:szCs w:val="28"/>
          <w:lang w:val="ru-RU" w:eastAsia="ru-RU"/>
        </w:rPr>
      </w:pPr>
    </w:p>
    <w:p w14:paraId="10EFF5D7" w14:textId="77777777" w:rsidR="00C566B7" w:rsidRPr="001B544B" w:rsidRDefault="00C566B7" w:rsidP="00C566B7">
      <w:pPr>
        <w:pStyle w:val="a5"/>
        <w:spacing w:after="0" w:line="240" w:lineRule="auto"/>
        <w:jc w:val="right"/>
        <w:rPr>
          <w:rFonts w:ascii="Times New Roman" w:eastAsia="Times New Roman" w:hAnsi="Times New Roman"/>
          <w:sz w:val="28"/>
          <w:szCs w:val="28"/>
          <w:lang w:val="ru-RU" w:eastAsia="ru-RU"/>
        </w:rPr>
      </w:pPr>
      <w:r w:rsidRPr="001B544B">
        <w:rPr>
          <w:rFonts w:ascii="Times New Roman" w:eastAsia="Times New Roman" w:hAnsi="Times New Roman"/>
          <w:sz w:val="28"/>
          <w:szCs w:val="28"/>
          <w:lang w:val="ru-RU" w:eastAsia="ru-RU"/>
        </w:rPr>
        <w:t>Приложение 8</w:t>
      </w:r>
    </w:p>
    <w:p w14:paraId="60B6EE27" w14:textId="77777777" w:rsidR="00C566B7" w:rsidRPr="001B544B" w:rsidRDefault="00C566B7" w:rsidP="007921D6">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Синдром лизиса опухоли</w:t>
      </w:r>
    </w:p>
    <w:p w14:paraId="64DB3F15" w14:textId="77777777" w:rsidR="00C566B7" w:rsidRPr="001B544B" w:rsidRDefault="00C566B7" w:rsidP="007921D6">
      <w:pPr>
        <w:pStyle w:val="aa"/>
        <w:spacing w:after="0"/>
        <w:jc w:val="both"/>
        <w:rPr>
          <w:sz w:val="28"/>
          <w:szCs w:val="28"/>
          <w:lang w:val="ru-RU"/>
        </w:rPr>
      </w:pPr>
      <w:r w:rsidRPr="001B544B">
        <w:rPr>
          <w:sz w:val="28"/>
          <w:szCs w:val="28"/>
          <w:lang w:val="ru-RU"/>
        </w:rPr>
        <w:t xml:space="preserve">При разрушении опухолевых клеток образуется пять основных субстанций,  которые выводятся исключительно почками: продукты распада  пурина </w:t>
      </w:r>
      <w:r w:rsidRPr="001B544B">
        <w:rPr>
          <w:sz w:val="28"/>
          <w:szCs w:val="28"/>
        </w:rPr>
        <w:sym w:font="Symbol" w:char="F0AE"/>
      </w:r>
      <w:r w:rsidRPr="001B544B">
        <w:rPr>
          <w:sz w:val="28"/>
          <w:szCs w:val="28"/>
          <w:lang w:val="ru-RU"/>
        </w:rPr>
        <w:t xml:space="preserve"> ксантин,  гипоксантин и мочевая   кислота; калий; фосфат.</w:t>
      </w:r>
    </w:p>
    <w:p w14:paraId="4A0FFE91" w14:textId="77777777" w:rsidR="00C566B7" w:rsidRPr="001B544B" w:rsidRDefault="00C566B7" w:rsidP="007921D6">
      <w:pPr>
        <w:pStyle w:val="aa"/>
        <w:spacing w:after="0"/>
        <w:jc w:val="both"/>
        <w:rPr>
          <w:sz w:val="28"/>
          <w:szCs w:val="28"/>
          <w:lang w:val="ru-RU"/>
        </w:rPr>
      </w:pPr>
      <w:r w:rsidRPr="001B544B">
        <w:rPr>
          <w:sz w:val="28"/>
          <w:szCs w:val="28"/>
          <w:lang w:val="ru-RU"/>
        </w:rPr>
        <w:t xml:space="preserve">Аллопуринол тормозит распад ксантина и  гипоксантина до  мочевой кислоты путем ингибирования ксантиноксидазы, снижая образование уратов в сыворотке крови. </w:t>
      </w:r>
    </w:p>
    <w:p w14:paraId="62A5D6C4" w14:textId="77777777" w:rsidR="00C566B7" w:rsidRPr="001B544B" w:rsidRDefault="00C566B7" w:rsidP="007921D6">
      <w:pPr>
        <w:pStyle w:val="aa"/>
        <w:spacing w:after="0"/>
        <w:jc w:val="both"/>
        <w:rPr>
          <w:sz w:val="28"/>
          <w:szCs w:val="28"/>
          <w:lang w:val="ru-RU"/>
        </w:rPr>
      </w:pPr>
      <w:r w:rsidRPr="001B544B">
        <w:rPr>
          <w:sz w:val="28"/>
          <w:szCs w:val="28"/>
          <w:lang w:val="ru-RU"/>
        </w:rPr>
        <w:t>При превышении порога растворимости ксантин,  гипоксантин и мочевая кислота могут кристаллизоваться в почечных канальцах и собирательных трубочках. Фосфат, соединяясь с кальцием,  образует фосфат кальция и выпадает как в почечных канальцах,  так и в концевых капиллярах тканей, следствием чего являются гипокальциемия, олиго/анурия и тканевые некрозы. Растворимость ксантина и мочевой кислоты в щелочной среде намного выше, чем в кислой, но щелочная среда напротив благоприятствует выпадению в осадок фосфата кальция. Кроме того при р</w:t>
      </w:r>
      <w:r w:rsidRPr="001B544B">
        <w:rPr>
          <w:sz w:val="28"/>
          <w:szCs w:val="28"/>
        </w:rPr>
        <w:t>h</w:t>
      </w:r>
      <w:r w:rsidRPr="001B544B">
        <w:rPr>
          <w:sz w:val="28"/>
          <w:szCs w:val="28"/>
          <w:lang w:val="ru-RU"/>
        </w:rPr>
        <w:t>&gt;7,5 может кристаллизоваться гипоксантин. Следовательно перезащелачивание мочи тоже может благоприятствовать выпадению продуктов клеточного распада.</w:t>
      </w:r>
    </w:p>
    <w:p w14:paraId="0F2D1218" w14:textId="77777777" w:rsidR="00C566B7" w:rsidRPr="001B544B" w:rsidRDefault="00C566B7" w:rsidP="007921D6">
      <w:pPr>
        <w:pStyle w:val="aa"/>
        <w:spacing w:after="0"/>
        <w:jc w:val="both"/>
        <w:rPr>
          <w:sz w:val="28"/>
          <w:szCs w:val="28"/>
          <w:lang w:val="ru-RU"/>
        </w:rPr>
      </w:pPr>
      <w:r w:rsidRPr="001B544B">
        <w:rPr>
          <w:sz w:val="28"/>
          <w:szCs w:val="28"/>
          <w:lang w:val="ru-RU"/>
        </w:rPr>
        <w:t>Если перед  началом  циторедуктивной  терапии наблюдается повышение уровня мочевой кислоты и/или калия, и/или фосфатов  и/или креатинина, то мероприятия по нормализации этих показателей должны быть проведены до начала циторедуктивной терапии. Однако начало этой терапии не должно откладываться более чем на 24 часа.</w:t>
      </w:r>
    </w:p>
    <w:p w14:paraId="4F1BE3FB" w14:textId="77777777" w:rsidR="00C566B7" w:rsidRPr="001B544B" w:rsidRDefault="00C566B7" w:rsidP="007921D6">
      <w:pPr>
        <w:pStyle w:val="aa"/>
        <w:spacing w:after="0"/>
        <w:jc w:val="both"/>
        <w:rPr>
          <w:sz w:val="28"/>
          <w:szCs w:val="28"/>
          <w:lang w:val="ru-RU"/>
        </w:rPr>
      </w:pPr>
      <w:r w:rsidRPr="001B544B">
        <w:rPr>
          <w:sz w:val="28"/>
          <w:szCs w:val="28"/>
          <w:lang w:val="ru-RU"/>
        </w:rPr>
        <w:t>Главным мероприятием является инициирование и поддержание высокого диуреза - 100-250 мл/м</w:t>
      </w:r>
      <w:r w:rsidRPr="001B544B">
        <w:rPr>
          <w:sz w:val="28"/>
          <w:szCs w:val="28"/>
          <w:vertAlign w:val="superscript"/>
          <w:lang w:val="ru-RU"/>
        </w:rPr>
        <w:t>2</w:t>
      </w:r>
      <w:r w:rsidRPr="001B544B">
        <w:rPr>
          <w:sz w:val="28"/>
          <w:szCs w:val="28"/>
          <w:lang w:val="ru-RU"/>
        </w:rPr>
        <w:t xml:space="preserve">/ час.  Если этого удается добиться, то метаболические нарушения бывают редко. </w:t>
      </w:r>
    </w:p>
    <w:p w14:paraId="7C05F609" w14:textId="77777777" w:rsidR="00C566B7" w:rsidRPr="001B544B" w:rsidRDefault="00C566B7" w:rsidP="007921D6">
      <w:pPr>
        <w:pStyle w:val="aa"/>
        <w:spacing w:after="0"/>
        <w:jc w:val="both"/>
        <w:rPr>
          <w:sz w:val="28"/>
          <w:szCs w:val="28"/>
          <w:lang w:val="ru-RU"/>
        </w:rPr>
      </w:pPr>
      <w:r w:rsidRPr="001B544B">
        <w:rPr>
          <w:sz w:val="28"/>
          <w:szCs w:val="28"/>
          <w:lang w:val="ru-RU"/>
        </w:rPr>
        <w:t>Если адекватного диуреза несмотря на достаточный объём инфузии, применение различных мочегонных средств (лазикс, маннитол, альбумин) добиться не удается, должны быть своевременно сделаны все необходимые приготовления к гемодиализу. Причиной олиго/анурии в этом случае является распространённое опухолевое поражение почек и/или обструкция опухолью (лимфомой) нисходящих мочевых путей, либо развитие тяжёлой уратной или кальциево-фосфатной нефропатии, либо комбинация этих патологических состояний.</w:t>
      </w:r>
    </w:p>
    <w:p w14:paraId="0BBCC004" w14:textId="77777777" w:rsidR="00C566B7" w:rsidRPr="001B544B" w:rsidRDefault="00C566B7" w:rsidP="007921D6">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Гиперкалиемия является наиболее опасным осложнением синдрома острого лизиса опухоли. Если после проведения профилактических/терапевтических мероприятий уровень калия повышается  или при предшествующей гиперкалиемии не происходит его быстрого снижения, то угрожающее состояние может развиться в течение нескольких ближайших часов.</w:t>
      </w:r>
    </w:p>
    <w:p w14:paraId="631F1FF5" w14:textId="77777777" w:rsidR="007321D7" w:rsidRPr="001B544B" w:rsidRDefault="007321D7" w:rsidP="007921D6">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Тяжелый синдром острого лизиса опухоли часто осложняется развитием гипокоагуляционной фазы синдрома диссеминированного внутрисосудистого свертывания (ДВС), требующего массивной заместительной терапии свежезамороженной плазмой (не мене 1000 мл 2 раза в день), концентратами тромбоцитов и нередко – проведения плазмафереза.</w:t>
      </w:r>
    </w:p>
    <w:p w14:paraId="3C19F749" w14:textId="77777777" w:rsidR="00C566B7" w:rsidRPr="001B544B" w:rsidRDefault="00C566B7" w:rsidP="007921D6">
      <w:pPr>
        <w:spacing w:after="0" w:line="240" w:lineRule="auto"/>
        <w:jc w:val="both"/>
        <w:rPr>
          <w:rFonts w:ascii="Times New Roman" w:hAnsi="Times New Roman" w:cs="Times New Roman"/>
          <w:sz w:val="28"/>
          <w:szCs w:val="28"/>
          <w:lang w:val="ru-RU"/>
        </w:rPr>
      </w:pPr>
    </w:p>
    <w:p w14:paraId="4B3079F8" w14:textId="77777777" w:rsidR="00C566B7" w:rsidRPr="001B544B" w:rsidRDefault="00C566B7" w:rsidP="007921D6">
      <w:pPr>
        <w:spacing w:after="0" w:line="240" w:lineRule="auto"/>
        <w:jc w:val="both"/>
        <w:rPr>
          <w:rFonts w:ascii="Times New Roman" w:hAnsi="Times New Roman" w:cs="Times New Roman"/>
          <w:b/>
          <w:sz w:val="28"/>
          <w:szCs w:val="28"/>
          <w:lang w:val="ru-RU"/>
        </w:rPr>
      </w:pPr>
      <w:r w:rsidRPr="001B544B">
        <w:rPr>
          <w:rFonts w:ascii="Times New Roman" w:hAnsi="Times New Roman" w:cs="Times New Roman"/>
          <w:b/>
          <w:sz w:val="28"/>
          <w:szCs w:val="28"/>
          <w:lang w:val="ru-RU"/>
        </w:rPr>
        <w:t>Профилактика синдрома лизиса опухоли</w:t>
      </w:r>
    </w:p>
    <w:p w14:paraId="1DC3FFC1" w14:textId="77777777" w:rsidR="00C566B7" w:rsidRPr="001B544B" w:rsidRDefault="00C566B7" w:rsidP="00F62C64">
      <w:pPr>
        <w:pStyle w:val="2"/>
        <w:numPr>
          <w:ilvl w:val="0"/>
          <w:numId w:val="63"/>
        </w:numPr>
        <w:tabs>
          <w:tab w:val="clear" w:pos="643"/>
          <w:tab w:val="num" w:pos="0"/>
          <w:tab w:val="left" w:pos="567"/>
        </w:tabs>
        <w:spacing w:before="0" w:after="0" w:line="240" w:lineRule="auto"/>
        <w:ind w:left="0" w:firstLine="0"/>
        <w:rPr>
          <w:rFonts w:ascii="Times New Roman" w:hAnsi="Times New Roman" w:cs="Times New Roman"/>
          <w:sz w:val="28"/>
          <w:szCs w:val="28"/>
          <w:lang w:val="ru-RU"/>
        </w:rPr>
      </w:pPr>
      <w:r w:rsidRPr="001B544B">
        <w:rPr>
          <w:rFonts w:ascii="Times New Roman" w:hAnsi="Times New Roman" w:cs="Times New Roman"/>
          <w:sz w:val="28"/>
          <w:szCs w:val="28"/>
          <w:lang w:val="ru-RU"/>
        </w:rPr>
        <w:t>Аллопуринол - 10 мг/кг в сутки в 2-3 приема (</w:t>
      </w:r>
      <w:r w:rsidRPr="001B544B">
        <w:rPr>
          <w:rFonts w:ascii="Times New Roman" w:hAnsi="Times New Roman" w:cs="Times New Roman"/>
          <w:sz w:val="28"/>
          <w:szCs w:val="28"/>
        </w:rPr>
        <w:t>max</w:t>
      </w:r>
      <w:r w:rsidRPr="001B544B">
        <w:rPr>
          <w:rFonts w:ascii="Times New Roman" w:hAnsi="Times New Roman" w:cs="Times New Roman"/>
          <w:sz w:val="28"/>
          <w:szCs w:val="28"/>
          <w:lang w:val="ru-RU"/>
        </w:rPr>
        <w:t xml:space="preserve"> – 600 мг/сутки) в течение 3 - 8 дней.</w:t>
      </w:r>
    </w:p>
    <w:p w14:paraId="03374EBB" w14:textId="77777777" w:rsidR="00C566B7" w:rsidRPr="001B544B" w:rsidRDefault="00C566B7" w:rsidP="00F62C64">
      <w:pPr>
        <w:pStyle w:val="2"/>
        <w:tabs>
          <w:tab w:val="clear" w:pos="643"/>
          <w:tab w:val="num" w:pos="0"/>
          <w:tab w:val="left" w:pos="567"/>
        </w:tabs>
        <w:spacing w:before="0" w:after="0" w:line="240" w:lineRule="auto"/>
        <w:ind w:left="0" w:firstLine="0"/>
        <w:rPr>
          <w:rFonts w:ascii="Times New Roman" w:hAnsi="Times New Roman" w:cs="Times New Roman"/>
          <w:sz w:val="28"/>
          <w:szCs w:val="28"/>
        </w:rPr>
      </w:pPr>
      <w:r w:rsidRPr="001B544B">
        <w:rPr>
          <w:rFonts w:ascii="Times New Roman" w:hAnsi="Times New Roman" w:cs="Times New Roman"/>
          <w:sz w:val="28"/>
          <w:szCs w:val="28"/>
        </w:rPr>
        <w:t xml:space="preserve">Инфузионная терапия: </w:t>
      </w:r>
    </w:p>
    <w:p w14:paraId="7BD41793"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rPr>
      </w:pPr>
      <w:r w:rsidRPr="001B544B">
        <w:rPr>
          <w:rFonts w:ascii="Times New Roman" w:hAnsi="Times New Roman"/>
          <w:sz w:val="28"/>
          <w:szCs w:val="28"/>
        </w:rPr>
        <w:t>Объем = 3000-5000 мл/м</w:t>
      </w:r>
      <w:r w:rsidRPr="001B544B">
        <w:rPr>
          <w:rFonts w:ascii="Times New Roman" w:hAnsi="Times New Roman"/>
          <w:sz w:val="28"/>
          <w:szCs w:val="28"/>
          <w:vertAlign w:val="superscript"/>
        </w:rPr>
        <w:t>2</w:t>
      </w:r>
      <w:r w:rsidRPr="001B544B">
        <w:rPr>
          <w:rFonts w:ascii="Times New Roman" w:hAnsi="Times New Roman"/>
          <w:sz w:val="28"/>
          <w:szCs w:val="28"/>
        </w:rPr>
        <w:t xml:space="preserve">/сутки. </w:t>
      </w:r>
    </w:p>
    <w:p w14:paraId="129952BA"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rPr>
      </w:pPr>
      <w:r w:rsidRPr="001B544B">
        <w:rPr>
          <w:rFonts w:ascii="Times New Roman" w:hAnsi="Times New Roman"/>
          <w:sz w:val="28"/>
          <w:szCs w:val="28"/>
        </w:rPr>
        <w:t xml:space="preserve">5% раствор глюкозы </w:t>
      </w:r>
      <w:r w:rsidRPr="001B544B">
        <w:rPr>
          <w:rFonts w:ascii="Times New Roman" w:hAnsi="Times New Roman"/>
          <w:sz w:val="28"/>
          <w:szCs w:val="28"/>
        </w:rPr>
        <w:sym w:font="Symbol" w:char="F0AB"/>
      </w:r>
      <w:r w:rsidRPr="001B544B">
        <w:rPr>
          <w:rFonts w:ascii="Times New Roman" w:hAnsi="Times New Roman"/>
          <w:sz w:val="28"/>
          <w:szCs w:val="28"/>
        </w:rPr>
        <w:t xml:space="preserve">  0,9% раствор NaCl = 1 : 1. </w:t>
      </w:r>
    </w:p>
    <w:p w14:paraId="1F075867"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rPr>
      </w:pPr>
      <w:r w:rsidRPr="001B544B">
        <w:rPr>
          <w:rFonts w:ascii="Times New Roman" w:hAnsi="Times New Roman"/>
          <w:sz w:val="28"/>
          <w:szCs w:val="28"/>
        </w:rPr>
        <w:t xml:space="preserve">Удельная плотность мочи &lt; 1010. </w:t>
      </w:r>
    </w:p>
    <w:p w14:paraId="77D72F0C"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 xml:space="preserve">Контроль баланса жидкостей. Баланс: количество  выделенной  мочи = количество введенной жидкости </w:t>
      </w:r>
      <w:r w:rsidRPr="001B544B">
        <w:rPr>
          <w:rFonts w:ascii="Times New Roman" w:hAnsi="Times New Roman"/>
          <w:sz w:val="28"/>
          <w:szCs w:val="28"/>
        </w:rPr>
        <w:sym w:font="Symbol" w:char="F02D"/>
      </w:r>
      <w:r w:rsidRPr="001B544B">
        <w:rPr>
          <w:rFonts w:ascii="Times New Roman" w:hAnsi="Times New Roman"/>
          <w:sz w:val="28"/>
          <w:szCs w:val="28"/>
          <w:lang w:val="ru-RU"/>
        </w:rPr>
        <w:t xml:space="preserve"> потери жидкости с дыханием. </w:t>
      </w:r>
    </w:p>
    <w:p w14:paraId="1534D214"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 xml:space="preserve">Контрольное взвешивание 1-2 раза в сутки. </w:t>
      </w:r>
    </w:p>
    <w:p w14:paraId="266C0057"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Интенсивность контроля за диурезом должна соответствовать ситуации и возрасту пациента.</w:t>
      </w:r>
    </w:p>
    <w:p w14:paraId="1855D07E"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при  недостаточном  мочевыведении - лазикс  1-10 мг/кг  в сутки внутривенно или инфузией, при сопутствующей гипопротеинемии даже умеренной - альбумин, при необходимости - допамин 3-5 мкг/кг/мин.</w:t>
      </w:r>
    </w:p>
    <w:p w14:paraId="2F2C1ECF"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 xml:space="preserve">Инициальная  инфузия - без калия. Умеренная гипокалиемия - желательна. </w:t>
      </w:r>
    </w:p>
    <w:p w14:paraId="4AA6A50B"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 xml:space="preserve">Защелачивание мочи: - </w:t>
      </w:r>
      <w:r w:rsidRPr="001B544B">
        <w:rPr>
          <w:rFonts w:ascii="Times New Roman" w:hAnsi="Times New Roman"/>
          <w:sz w:val="28"/>
          <w:szCs w:val="28"/>
        </w:rPr>
        <w:t>NaHCO</w:t>
      </w:r>
      <w:r w:rsidRPr="001B544B">
        <w:rPr>
          <w:rFonts w:ascii="Times New Roman" w:hAnsi="Times New Roman"/>
          <w:sz w:val="28"/>
          <w:szCs w:val="28"/>
          <w:vertAlign w:val="subscript"/>
          <w:lang w:val="ru-RU"/>
        </w:rPr>
        <w:t>3</w:t>
      </w:r>
      <w:r w:rsidRPr="001B544B">
        <w:rPr>
          <w:rFonts w:ascii="Times New Roman" w:hAnsi="Times New Roman"/>
          <w:sz w:val="28"/>
          <w:szCs w:val="28"/>
          <w:lang w:val="ru-RU"/>
        </w:rPr>
        <w:t>40 - 80 ммоль/л добавить к постоянной инфузии (или 100-200 ммоль/м</w:t>
      </w:r>
      <w:r w:rsidRPr="001B544B">
        <w:rPr>
          <w:rFonts w:ascii="Times New Roman" w:hAnsi="Times New Roman"/>
          <w:sz w:val="28"/>
          <w:szCs w:val="28"/>
          <w:vertAlign w:val="superscript"/>
          <w:lang w:val="ru-RU"/>
        </w:rPr>
        <w:t>2</w:t>
      </w:r>
      <w:r w:rsidRPr="001B544B">
        <w:rPr>
          <w:rFonts w:ascii="Times New Roman" w:hAnsi="Times New Roman"/>
          <w:sz w:val="28"/>
          <w:szCs w:val="28"/>
          <w:lang w:val="ru-RU"/>
        </w:rPr>
        <w:t>/сутки параллельной инфузией).</w:t>
      </w:r>
    </w:p>
    <w:p w14:paraId="76167986"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 xml:space="preserve">Регулирование необходимого объёма </w:t>
      </w:r>
      <w:r w:rsidRPr="001B544B">
        <w:rPr>
          <w:rFonts w:ascii="Times New Roman" w:hAnsi="Times New Roman"/>
          <w:sz w:val="28"/>
          <w:szCs w:val="28"/>
        </w:rPr>
        <w:t>NaHCO</w:t>
      </w:r>
      <w:r w:rsidRPr="001B544B">
        <w:rPr>
          <w:rFonts w:ascii="Times New Roman" w:hAnsi="Times New Roman"/>
          <w:sz w:val="28"/>
          <w:szCs w:val="28"/>
          <w:vertAlign w:val="subscript"/>
          <w:lang w:val="ru-RU"/>
        </w:rPr>
        <w:t xml:space="preserve">3 </w:t>
      </w:r>
      <w:r w:rsidRPr="001B544B">
        <w:rPr>
          <w:rFonts w:ascii="Times New Roman" w:hAnsi="Times New Roman"/>
          <w:sz w:val="28"/>
          <w:szCs w:val="28"/>
          <w:lang w:val="ru-RU"/>
        </w:rPr>
        <w:t xml:space="preserve">соответственно </w:t>
      </w:r>
      <w:r w:rsidRPr="001B544B">
        <w:rPr>
          <w:rFonts w:ascii="Times New Roman" w:hAnsi="Times New Roman"/>
          <w:sz w:val="28"/>
          <w:szCs w:val="28"/>
        </w:rPr>
        <w:t>pH</w:t>
      </w:r>
      <w:r w:rsidRPr="001B544B">
        <w:rPr>
          <w:rFonts w:ascii="Times New Roman" w:hAnsi="Times New Roman"/>
          <w:sz w:val="28"/>
          <w:szCs w:val="28"/>
          <w:lang w:val="ru-RU"/>
        </w:rPr>
        <w:t xml:space="preserve"> мочи</w:t>
      </w:r>
    </w:p>
    <w:p w14:paraId="57410469" w14:textId="77777777" w:rsidR="00C566B7" w:rsidRPr="001B544B" w:rsidRDefault="00C566B7" w:rsidP="00F62C64">
      <w:pPr>
        <w:pStyle w:val="22"/>
        <w:numPr>
          <w:ilvl w:val="0"/>
          <w:numId w:val="47"/>
        </w:numPr>
        <w:tabs>
          <w:tab w:val="num" w:pos="0"/>
          <w:tab w:val="left" w:pos="567"/>
        </w:tabs>
        <w:spacing w:before="0" w:after="0" w:line="240" w:lineRule="auto"/>
        <w:ind w:left="0" w:firstLine="0"/>
        <w:rPr>
          <w:rFonts w:ascii="Times New Roman" w:hAnsi="Times New Roman"/>
          <w:sz w:val="28"/>
          <w:szCs w:val="28"/>
          <w:lang w:val="ru-RU"/>
        </w:rPr>
      </w:pPr>
      <w:r w:rsidRPr="001B544B">
        <w:rPr>
          <w:rFonts w:ascii="Times New Roman" w:hAnsi="Times New Roman"/>
          <w:sz w:val="28"/>
          <w:szCs w:val="28"/>
          <w:lang w:val="ru-RU"/>
        </w:rPr>
        <w:t xml:space="preserve">значение </w:t>
      </w:r>
      <w:r w:rsidRPr="001B544B">
        <w:rPr>
          <w:rFonts w:ascii="Times New Roman" w:hAnsi="Times New Roman"/>
          <w:sz w:val="28"/>
          <w:szCs w:val="28"/>
        </w:rPr>
        <w:t>pH</w:t>
      </w:r>
      <w:r w:rsidRPr="001B544B">
        <w:rPr>
          <w:rFonts w:ascii="Times New Roman" w:hAnsi="Times New Roman"/>
          <w:sz w:val="28"/>
          <w:szCs w:val="28"/>
          <w:lang w:val="ru-RU"/>
        </w:rPr>
        <w:t xml:space="preserve"> мочи=7,0 является идеальным! - сохраняется достаточная растворимость для мочевой кислоты и ксантина и отсутствует опасность образования фосфорнокальциевых конкрементов.</w:t>
      </w:r>
    </w:p>
    <w:p w14:paraId="74531E5C" w14:textId="77777777" w:rsidR="00C566B7" w:rsidRPr="001B544B" w:rsidRDefault="00C566B7" w:rsidP="007921D6">
      <w:pPr>
        <w:spacing w:after="0" w:line="240" w:lineRule="auto"/>
        <w:jc w:val="both"/>
        <w:rPr>
          <w:rFonts w:ascii="Times New Roman" w:hAnsi="Times New Roman" w:cs="Times New Roman"/>
          <w:sz w:val="28"/>
          <w:szCs w:val="28"/>
          <w:lang w:val="ru-RU"/>
        </w:rPr>
      </w:pPr>
      <w:r w:rsidRPr="001B544B">
        <w:rPr>
          <w:rFonts w:ascii="Times New Roman" w:hAnsi="Times New Roman" w:cs="Times New Roman"/>
          <w:sz w:val="28"/>
          <w:szCs w:val="28"/>
          <w:lang w:val="ru-RU"/>
        </w:rPr>
        <w:t xml:space="preserve">Лабораторный контроль каждые 12-24 часа: биохимический анализ крови - </w:t>
      </w:r>
      <w:r w:rsidRPr="001B544B">
        <w:rPr>
          <w:rFonts w:ascii="Times New Roman" w:hAnsi="Times New Roman" w:cs="Times New Roman"/>
          <w:sz w:val="28"/>
          <w:szCs w:val="28"/>
        </w:rPr>
        <w:t>Na</w:t>
      </w:r>
      <w:r w:rsidRPr="001B544B">
        <w:rPr>
          <w:rFonts w:ascii="Times New Roman" w:hAnsi="Times New Roman" w:cs="Times New Roman"/>
          <w:sz w:val="28"/>
          <w:szCs w:val="28"/>
          <w:vertAlign w:val="superscript"/>
          <w:lang w:val="ru-RU"/>
        </w:rPr>
        <w:t>+</w:t>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rPr>
        <w:t>K</w:t>
      </w:r>
      <w:r w:rsidRPr="001B544B">
        <w:rPr>
          <w:rFonts w:ascii="Times New Roman" w:hAnsi="Times New Roman" w:cs="Times New Roman"/>
          <w:sz w:val="28"/>
          <w:szCs w:val="28"/>
          <w:vertAlign w:val="superscript"/>
          <w:lang w:val="ru-RU"/>
        </w:rPr>
        <w:t>+</w:t>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rPr>
        <w:t>Cl</w:t>
      </w:r>
      <w:r w:rsidRPr="001B544B">
        <w:rPr>
          <w:rFonts w:ascii="Times New Roman" w:hAnsi="Times New Roman" w:cs="Times New Roman"/>
          <w:sz w:val="28"/>
          <w:szCs w:val="28"/>
          <w:vertAlign w:val="superscript"/>
        </w:rPr>
        <w:sym w:font="Symbol" w:char="F02D"/>
      </w:r>
      <w:r w:rsidRPr="001B544B">
        <w:rPr>
          <w:rFonts w:ascii="Times New Roman" w:hAnsi="Times New Roman" w:cs="Times New Roman"/>
          <w:sz w:val="28"/>
          <w:szCs w:val="28"/>
          <w:lang w:val="ru-RU"/>
        </w:rPr>
        <w:t xml:space="preserve">, </w:t>
      </w:r>
      <w:r w:rsidRPr="001B544B">
        <w:rPr>
          <w:rFonts w:ascii="Times New Roman" w:hAnsi="Times New Roman" w:cs="Times New Roman"/>
          <w:sz w:val="28"/>
          <w:szCs w:val="28"/>
        </w:rPr>
        <w:t>Ca</w:t>
      </w:r>
      <w:r w:rsidRPr="001B544B">
        <w:rPr>
          <w:rFonts w:ascii="Times New Roman" w:hAnsi="Times New Roman" w:cs="Times New Roman"/>
          <w:sz w:val="28"/>
          <w:szCs w:val="28"/>
          <w:vertAlign w:val="superscript"/>
          <w:lang w:val="ru-RU"/>
        </w:rPr>
        <w:t>++</w:t>
      </w:r>
      <w:r w:rsidRPr="001B544B">
        <w:rPr>
          <w:rFonts w:ascii="Times New Roman" w:hAnsi="Times New Roman" w:cs="Times New Roman"/>
          <w:sz w:val="28"/>
          <w:szCs w:val="28"/>
          <w:lang w:val="ru-RU"/>
        </w:rPr>
        <w:t>, фосфаты, мочевая кислота, креатинин, мочевина, белок, альбумин.</w:t>
      </w:r>
    </w:p>
    <w:p w14:paraId="33C0B70B" w14:textId="77777777" w:rsidR="00C566B7" w:rsidRPr="001B544B" w:rsidRDefault="00C566B7" w:rsidP="007921D6">
      <w:pPr>
        <w:spacing w:after="0" w:line="240" w:lineRule="auto"/>
        <w:rPr>
          <w:rFonts w:ascii="Times New Roman" w:hAnsi="Times New Roman" w:cs="Times New Roman"/>
          <w:sz w:val="28"/>
          <w:szCs w:val="28"/>
          <w:lang w:val="ru-RU"/>
        </w:rPr>
      </w:pPr>
    </w:p>
    <w:p w14:paraId="033AF226" w14:textId="77777777" w:rsidR="00C566B7" w:rsidRPr="001B544B" w:rsidRDefault="00C566B7" w:rsidP="007921D6">
      <w:pPr>
        <w:spacing w:after="0" w:line="240" w:lineRule="auto"/>
        <w:rPr>
          <w:rFonts w:ascii="Times New Roman" w:hAnsi="Times New Roman" w:cs="Times New Roman"/>
          <w:sz w:val="28"/>
          <w:szCs w:val="28"/>
          <w:lang w:val="ru-RU"/>
        </w:rPr>
      </w:pPr>
    </w:p>
    <w:p w14:paraId="0768446B" w14:textId="77777777" w:rsidR="00F62C64" w:rsidRPr="001B544B" w:rsidRDefault="00F62C64" w:rsidP="00C566B7">
      <w:pPr>
        <w:spacing w:after="0" w:line="240" w:lineRule="auto"/>
        <w:jc w:val="right"/>
        <w:rPr>
          <w:rFonts w:ascii="Times New Roman" w:eastAsiaTheme="minorHAnsi" w:hAnsi="Times New Roman" w:cs="Times New Roman"/>
          <w:sz w:val="28"/>
          <w:szCs w:val="28"/>
          <w:lang w:val="ru-RU" w:eastAsia="en-US"/>
        </w:rPr>
      </w:pPr>
    </w:p>
    <w:p w14:paraId="46158195" w14:textId="77777777" w:rsidR="00F62C64" w:rsidRPr="001B544B" w:rsidRDefault="00F62C64" w:rsidP="00C566B7">
      <w:pPr>
        <w:spacing w:after="0" w:line="240" w:lineRule="auto"/>
        <w:jc w:val="right"/>
        <w:rPr>
          <w:rFonts w:ascii="Times New Roman" w:eastAsiaTheme="minorHAnsi" w:hAnsi="Times New Roman" w:cs="Times New Roman"/>
          <w:sz w:val="28"/>
          <w:szCs w:val="28"/>
          <w:lang w:val="ru-RU" w:eastAsia="en-US"/>
        </w:rPr>
        <w:sectPr w:rsidR="00F62C64" w:rsidRPr="001B544B" w:rsidSect="00F62C64">
          <w:endnotePr>
            <w:numFmt w:val="decimal"/>
          </w:endnotePr>
          <w:pgSz w:w="11906" w:h="16838"/>
          <w:pgMar w:top="851" w:right="851" w:bottom="851" w:left="1134" w:header="708" w:footer="708" w:gutter="0"/>
          <w:cols w:space="708"/>
          <w:docGrid w:linePitch="360"/>
        </w:sectPr>
      </w:pPr>
    </w:p>
    <w:p w14:paraId="42191141" w14:textId="77777777" w:rsidR="00C566B7" w:rsidRPr="001B544B" w:rsidRDefault="00C566B7" w:rsidP="00C566B7">
      <w:pPr>
        <w:spacing w:after="0" w:line="240" w:lineRule="auto"/>
        <w:jc w:val="right"/>
        <w:rPr>
          <w:rFonts w:ascii="Times New Roman" w:eastAsiaTheme="minorHAnsi" w:hAnsi="Times New Roman" w:cs="Times New Roman"/>
          <w:sz w:val="28"/>
          <w:szCs w:val="28"/>
          <w:lang w:val="ru-RU" w:eastAsia="en-US"/>
        </w:rPr>
      </w:pPr>
      <w:r w:rsidRPr="001B544B">
        <w:rPr>
          <w:rFonts w:ascii="Times New Roman" w:eastAsiaTheme="minorHAnsi" w:hAnsi="Times New Roman" w:cs="Times New Roman"/>
          <w:sz w:val="28"/>
          <w:szCs w:val="28"/>
          <w:lang w:val="ru-RU" w:eastAsia="en-US"/>
        </w:rPr>
        <w:t>Приложение 9</w:t>
      </w:r>
    </w:p>
    <w:p w14:paraId="56B7B6E4" w14:textId="77777777" w:rsidR="00C566B7" w:rsidRPr="001B544B" w:rsidRDefault="007921D6" w:rsidP="007921D6">
      <w:pPr>
        <w:spacing w:after="0" w:line="240" w:lineRule="auto"/>
        <w:jc w:val="center"/>
        <w:rPr>
          <w:rFonts w:ascii="Times New Roman" w:hAnsi="Times New Roman" w:cs="Times New Roman"/>
          <w:b/>
          <w:sz w:val="28"/>
          <w:szCs w:val="28"/>
          <w:lang w:val="ru-RU"/>
        </w:rPr>
      </w:pPr>
      <w:r w:rsidRPr="001B544B">
        <w:rPr>
          <w:rFonts w:ascii="Times New Roman" w:hAnsi="Times New Roman" w:cs="Times New Roman"/>
          <w:b/>
          <w:sz w:val="28"/>
          <w:szCs w:val="28"/>
          <w:lang w:val="ru-RU"/>
        </w:rPr>
        <w:t>Коррекция водно-электролитных нарушений</w:t>
      </w:r>
    </w:p>
    <w:tbl>
      <w:tblPr>
        <w:tblStyle w:val="a6"/>
        <w:tblW w:w="15417" w:type="dxa"/>
        <w:tblLook w:val="04A0" w:firstRow="1" w:lastRow="0" w:firstColumn="1" w:lastColumn="0" w:noHBand="0" w:noVBand="1"/>
      </w:tblPr>
      <w:tblGrid>
        <w:gridCol w:w="2396"/>
        <w:gridCol w:w="13021"/>
      </w:tblGrid>
      <w:tr w:rsidR="007921D6" w:rsidRPr="001B544B" w14:paraId="552E17B0" w14:textId="77777777" w:rsidTr="00F62C64">
        <w:tc>
          <w:tcPr>
            <w:tcW w:w="2396" w:type="dxa"/>
          </w:tcPr>
          <w:p w14:paraId="60F01F38" w14:textId="77777777" w:rsidR="007921D6" w:rsidRPr="001B544B" w:rsidRDefault="007921D6" w:rsidP="00C566B7">
            <w:pPr>
              <w:rPr>
                <w:rFonts w:ascii="Times New Roman" w:hAnsi="Times New Roman"/>
                <w:sz w:val="28"/>
                <w:szCs w:val="28"/>
                <w:lang w:val="ru-RU"/>
              </w:rPr>
            </w:pPr>
            <w:r w:rsidRPr="001B544B">
              <w:rPr>
                <w:rFonts w:ascii="Times New Roman" w:hAnsi="Times New Roman"/>
                <w:sz w:val="28"/>
                <w:szCs w:val="28"/>
                <w:lang w:val="ru-RU"/>
              </w:rPr>
              <w:t>Гиперурекимия</w:t>
            </w:r>
          </w:p>
        </w:tc>
        <w:tc>
          <w:tcPr>
            <w:tcW w:w="13021" w:type="dxa"/>
          </w:tcPr>
          <w:p w14:paraId="76EA91BD" w14:textId="77777777" w:rsidR="007921D6" w:rsidRPr="001B544B" w:rsidRDefault="007921D6" w:rsidP="00F62C64">
            <w:pPr>
              <w:pStyle w:val="22"/>
              <w:numPr>
                <w:ilvl w:val="0"/>
                <w:numId w:val="64"/>
              </w:numPr>
              <w:tabs>
                <w:tab w:val="left" w:pos="289"/>
              </w:tabs>
              <w:spacing w:before="0"/>
              <w:ind w:left="14" w:firstLine="0"/>
              <w:rPr>
                <w:rFonts w:ascii="Times New Roman" w:hAnsi="Times New Roman"/>
                <w:sz w:val="28"/>
                <w:szCs w:val="28"/>
                <w:lang w:val="ru-RU"/>
              </w:rPr>
            </w:pPr>
            <w:r w:rsidRPr="001B544B">
              <w:rPr>
                <w:rFonts w:ascii="Times New Roman" w:hAnsi="Times New Roman"/>
                <w:sz w:val="28"/>
                <w:szCs w:val="28"/>
                <w:lang w:val="ru-RU"/>
              </w:rPr>
              <w:t>увеличить объем инфузии до 5000 мл/м</w:t>
            </w:r>
            <w:r w:rsidRPr="001B544B">
              <w:rPr>
                <w:rFonts w:ascii="Times New Roman" w:hAnsi="Times New Roman"/>
                <w:sz w:val="28"/>
                <w:szCs w:val="28"/>
                <w:vertAlign w:val="superscript"/>
                <w:lang w:val="ru-RU"/>
              </w:rPr>
              <w:t>2</w:t>
            </w:r>
            <w:r w:rsidRPr="001B544B">
              <w:rPr>
                <w:rFonts w:ascii="Times New Roman" w:hAnsi="Times New Roman"/>
                <w:sz w:val="28"/>
                <w:szCs w:val="28"/>
                <w:lang w:val="ru-RU"/>
              </w:rPr>
              <w:t xml:space="preserve">/сутки. </w:t>
            </w:r>
          </w:p>
          <w:p w14:paraId="1FE5FD2B" w14:textId="77777777" w:rsidR="007921D6" w:rsidRPr="001B544B" w:rsidRDefault="007921D6" w:rsidP="00F62C64">
            <w:pPr>
              <w:pStyle w:val="22"/>
              <w:numPr>
                <w:ilvl w:val="0"/>
                <w:numId w:val="64"/>
              </w:numPr>
              <w:tabs>
                <w:tab w:val="left" w:pos="289"/>
              </w:tabs>
              <w:spacing w:before="0"/>
              <w:ind w:left="14" w:firstLine="0"/>
              <w:rPr>
                <w:rFonts w:ascii="Times New Roman" w:hAnsi="Times New Roman"/>
                <w:sz w:val="28"/>
                <w:szCs w:val="28"/>
              </w:rPr>
            </w:pPr>
            <w:r w:rsidRPr="001B544B">
              <w:rPr>
                <w:rFonts w:ascii="Times New Roman" w:hAnsi="Times New Roman"/>
                <w:sz w:val="28"/>
                <w:szCs w:val="28"/>
                <w:lang w:val="ru-RU"/>
              </w:rPr>
              <w:t>стабилизировать р</w:t>
            </w:r>
            <w:r w:rsidRPr="001B544B">
              <w:rPr>
                <w:rFonts w:ascii="Times New Roman" w:hAnsi="Times New Roman"/>
                <w:sz w:val="28"/>
                <w:szCs w:val="28"/>
              </w:rPr>
              <w:t>H</w:t>
            </w:r>
            <w:r w:rsidRPr="001B544B">
              <w:rPr>
                <w:rFonts w:ascii="Times New Roman" w:hAnsi="Times New Roman"/>
                <w:sz w:val="28"/>
                <w:szCs w:val="28"/>
                <w:lang w:val="ru-RU"/>
              </w:rPr>
              <w:t xml:space="preserve"> мочи на уровне = 7,5 при нормальном содержании фосфатов в крови и на уровне = 7,0 при повышенной концентрации фосфатов в крови. Однако постоянно держать </w:t>
            </w:r>
            <w:r w:rsidRPr="001B544B">
              <w:rPr>
                <w:rFonts w:ascii="Times New Roman" w:hAnsi="Times New Roman"/>
                <w:sz w:val="28"/>
                <w:szCs w:val="28"/>
              </w:rPr>
              <w:t>pH</w:t>
            </w:r>
            <w:r w:rsidRPr="001B544B">
              <w:rPr>
                <w:rFonts w:ascii="Times New Roman" w:hAnsi="Times New Roman"/>
                <w:sz w:val="28"/>
                <w:szCs w:val="28"/>
                <w:lang w:val="ru-RU"/>
              </w:rPr>
              <w:t xml:space="preserve"> мочи на уровне 7,5 нельзя в связи с опасностью  </w:t>
            </w:r>
            <w:r w:rsidRPr="001B544B">
              <w:rPr>
                <w:rFonts w:ascii="Times New Roman" w:hAnsi="Times New Roman"/>
                <w:sz w:val="28"/>
                <w:szCs w:val="28"/>
              </w:rPr>
              <w:t xml:space="preserve">кристаллизации гипоксантина.    </w:t>
            </w:r>
          </w:p>
        </w:tc>
      </w:tr>
      <w:tr w:rsidR="007921D6" w:rsidRPr="001B544B" w14:paraId="10ADEC82" w14:textId="77777777" w:rsidTr="00F62C64">
        <w:tc>
          <w:tcPr>
            <w:tcW w:w="2396" w:type="dxa"/>
          </w:tcPr>
          <w:p w14:paraId="644F9633" w14:textId="77777777" w:rsidR="007921D6" w:rsidRPr="001B544B" w:rsidRDefault="007921D6" w:rsidP="00C566B7">
            <w:pPr>
              <w:rPr>
                <w:rFonts w:ascii="Times New Roman" w:hAnsi="Times New Roman"/>
                <w:sz w:val="28"/>
                <w:szCs w:val="28"/>
                <w:lang w:val="ru-RU"/>
              </w:rPr>
            </w:pPr>
            <w:r w:rsidRPr="001B544B">
              <w:rPr>
                <w:rFonts w:ascii="Times New Roman" w:hAnsi="Times New Roman"/>
                <w:sz w:val="28"/>
                <w:szCs w:val="28"/>
                <w:lang w:val="ru-RU"/>
              </w:rPr>
              <w:t>Гипекалиемия</w:t>
            </w:r>
          </w:p>
        </w:tc>
        <w:tc>
          <w:tcPr>
            <w:tcW w:w="13021" w:type="dxa"/>
          </w:tcPr>
          <w:p w14:paraId="5C420582" w14:textId="77777777" w:rsidR="007921D6" w:rsidRPr="001B544B" w:rsidRDefault="007921D6" w:rsidP="007921D6">
            <w:pPr>
              <w:numPr>
                <w:ilvl w:val="12"/>
                <w:numId w:val="0"/>
              </w:numPr>
              <w:ind w:left="567" w:hanging="567"/>
              <w:rPr>
                <w:rFonts w:ascii="Times New Roman" w:hAnsi="Times New Roman"/>
                <w:sz w:val="28"/>
                <w:szCs w:val="28"/>
              </w:rPr>
            </w:pPr>
            <w:r w:rsidRPr="001B544B">
              <w:rPr>
                <w:rFonts w:ascii="Times New Roman" w:hAnsi="Times New Roman"/>
                <w:sz w:val="28"/>
                <w:szCs w:val="28"/>
                <w:u w:val="single"/>
              </w:rPr>
              <w:t>при К</w:t>
            </w:r>
            <w:r w:rsidRPr="001B544B">
              <w:rPr>
                <w:rFonts w:ascii="Times New Roman" w:hAnsi="Times New Roman"/>
                <w:sz w:val="28"/>
                <w:szCs w:val="28"/>
                <w:u w:val="single"/>
                <w:vertAlign w:val="superscript"/>
              </w:rPr>
              <w:t>+</w:t>
            </w:r>
            <w:r w:rsidRPr="001B544B">
              <w:rPr>
                <w:rFonts w:ascii="Times New Roman" w:hAnsi="Times New Roman"/>
                <w:sz w:val="28"/>
                <w:szCs w:val="28"/>
                <w:u w:val="single"/>
              </w:rPr>
              <w:t>&gt;6 ммоль/л</w:t>
            </w:r>
            <w:r w:rsidRPr="001B544B">
              <w:rPr>
                <w:rFonts w:ascii="Times New Roman" w:hAnsi="Times New Roman"/>
                <w:sz w:val="28"/>
                <w:szCs w:val="28"/>
              </w:rPr>
              <w:t xml:space="preserve">:   </w:t>
            </w:r>
          </w:p>
          <w:p w14:paraId="6BDA240A" w14:textId="77777777" w:rsidR="007921D6" w:rsidRPr="001B544B" w:rsidRDefault="007921D6" w:rsidP="00F62C64">
            <w:pPr>
              <w:pStyle w:val="22"/>
              <w:numPr>
                <w:ilvl w:val="0"/>
                <w:numId w:val="65"/>
              </w:numPr>
              <w:tabs>
                <w:tab w:val="left" w:pos="304"/>
              </w:tabs>
              <w:spacing w:before="0"/>
              <w:ind w:left="14" w:hanging="14"/>
              <w:jc w:val="left"/>
              <w:rPr>
                <w:rFonts w:ascii="Times New Roman" w:hAnsi="Times New Roman"/>
                <w:sz w:val="28"/>
                <w:szCs w:val="28"/>
                <w:lang w:val="ru-RU"/>
              </w:rPr>
            </w:pPr>
            <w:r w:rsidRPr="001B544B">
              <w:rPr>
                <w:rFonts w:ascii="Times New Roman" w:hAnsi="Times New Roman"/>
                <w:sz w:val="28"/>
                <w:szCs w:val="28"/>
                <w:lang w:val="ru-RU"/>
              </w:rPr>
              <w:t>подготовить пациента к гемодиализу и перевести в соответствующий центр с возможностью проведения гемодиализа;</w:t>
            </w:r>
          </w:p>
          <w:p w14:paraId="2AA58F57" w14:textId="77777777" w:rsidR="007921D6" w:rsidRPr="001B544B" w:rsidRDefault="007921D6" w:rsidP="00F62C64">
            <w:pPr>
              <w:pStyle w:val="22"/>
              <w:numPr>
                <w:ilvl w:val="0"/>
                <w:numId w:val="65"/>
              </w:numPr>
              <w:tabs>
                <w:tab w:val="left" w:pos="304"/>
              </w:tabs>
              <w:ind w:left="14" w:hanging="14"/>
              <w:jc w:val="left"/>
              <w:rPr>
                <w:rFonts w:ascii="Times New Roman" w:hAnsi="Times New Roman"/>
                <w:sz w:val="28"/>
                <w:szCs w:val="28"/>
                <w:lang w:val="ru-RU"/>
              </w:rPr>
            </w:pPr>
            <w:r w:rsidRPr="001B544B">
              <w:rPr>
                <w:rFonts w:ascii="Times New Roman" w:hAnsi="Times New Roman"/>
                <w:sz w:val="28"/>
                <w:szCs w:val="28"/>
                <w:lang w:val="ru-RU"/>
              </w:rPr>
              <w:t xml:space="preserve">как неотложное мероприятие: глюкоза – 1г/кг + инсулин 0,3 </w:t>
            </w:r>
            <w:r w:rsidRPr="001B544B">
              <w:rPr>
                <w:rFonts w:ascii="Times New Roman" w:hAnsi="Times New Roman"/>
                <w:sz w:val="28"/>
                <w:szCs w:val="28"/>
              </w:rPr>
              <w:t>E</w:t>
            </w:r>
            <w:r w:rsidRPr="001B544B">
              <w:rPr>
                <w:rFonts w:ascii="Times New Roman" w:hAnsi="Times New Roman"/>
                <w:sz w:val="28"/>
                <w:szCs w:val="28"/>
                <w:lang w:val="kk-KZ"/>
              </w:rPr>
              <w:t>д</w:t>
            </w:r>
            <w:r w:rsidRPr="001B544B">
              <w:rPr>
                <w:rFonts w:ascii="Times New Roman" w:hAnsi="Times New Roman"/>
                <w:sz w:val="28"/>
                <w:szCs w:val="28"/>
                <w:lang w:val="ru-RU"/>
              </w:rPr>
              <w:t xml:space="preserve">/кг, в качестве 30-минутной инфузии (это приводит только к перераспределению </w:t>
            </w:r>
            <w:r w:rsidRPr="001B544B">
              <w:rPr>
                <w:rFonts w:ascii="Times New Roman" w:hAnsi="Times New Roman"/>
                <w:sz w:val="28"/>
                <w:szCs w:val="28"/>
              </w:rPr>
              <w:t>K</w:t>
            </w:r>
            <w:r w:rsidRPr="001B544B">
              <w:rPr>
                <w:rFonts w:ascii="Times New Roman" w:hAnsi="Times New Roman"/>
                <w:sz w:val="28"/>
                <w:szCs w:val="28"/>
                <w:vertAlign w:val="superscript"/>
                <w:lang w:val="ru-RU"/>
              </w:rPr>
              <w:t xml:space="preserve">+ </w:t>
            </w:r>
            <w:r w:rsidRPr="001B544B">
              <w:rPr>
                <w:rFonts w:ascii="Times New Roman" w:hAnsi="Times New Roman"/>
                <w:sz w:val="28"/>
                <w:szCs w:val="28"/>
                <w:lang w:val="ru-RU"/>
              </w:rPr>
              <w:t xml:space="preserve"> внутри клетки, а через  2 - 4 часа распределение </w:t>
            </w:r>
            <w:r w:rsidRPr="001B544B">
              <w:rPr>
                <w:rFonts w:ascii="Times New Roman" w:hAnsi="Times New Roman"/>
                <w:sz w:val="28"/>
                <w:szCs w:val="28"/>
              </w:rPr>
              <w:t>K</w:t>
            </w:r>
            <w:r w:rsidRPr="001B544B">
              <w:rPr>
                <w:rFonts w:ascii="Times New Roman" w:hAnsi="Times New Roman"/>
                <w:sz w:val="28"/>
                <w:szCs w:val="28"/>
                <w:vertAlign w:val="superscript"/>
                <w:lang w:val="ru-RU"/>
              </w:rPr>
              <w:t>+</w:t>
            </w:r>
            <w:r w:rsidRPr="001B544B">
              <w:rPr>
                <w:rFonts w:ascii="Times New Roman" w:hAnsi="Times New Roman"/>
                <w:sz w:val="28"/>
                <w:szCs w:val="28"/>
                <w:lang w:val="ru-RU"/>
              </w:rPr>
              <w:t xml:space="preserve"> возвращается к исходному. Следовательно, это только выигрыш во времени для подготовки к гемодиализу).</w:t>
            </w:r>
          </w:p>
          <w:p w14:paraId="2C78D240" w14:textId="77777777" w:rsidR="007921D6" w:rsidRPr="001B544B" w:rsidRDefault="007921D6" w:rsidP="00F62C64">
            <w:pPr>
              <w:pStyle w:val="22"/>
              <w:numPr>
                <w:ilvl w:val="0"/>
                <w:numId w:val="65"/>
              </w:numPr>
              <w:tabs>
                <w:tab w:val="left" w:pos="304"/>
              </w:tabs>
              <w:ind w:left="14" w:hanging="14"/>
              <w:jc w:val="left"/>
              <w:rPr>
                <w:rFonts w:ascii="Times New Roman" w:hAnsi="Times New Roman"/>
                <w:sz w:val="28"/>
                <w:szCs w:val="28"/>
                <w:lang w:val="ru-RU"/>
              </w:rPr>
            </w:pPr>
            <w:r w:rsidRPr="001B544B">
              <w:rPr>
                <w:rFonts w:ascii="Times New Roman" w:hAnsi="Times New Roman"/>
                <w:sz w:val="28"/>
                <w:szCs w:val="28"/>
                <w:lang w:val="ru-RU"/>
              </w:rPr>
              <w:t xml:space="preserve">при ЭКГ-изменениях: глюконат кальция 10%  -  0,5 - 1(-2)  мл/кг  внутривенно медленно (опасность брадикардии) + </w:t>
            </w:r>
            <w:r w:rsidRPr="001B544B">
              <w:rPr>
                <w:rFonts w:ascii="Times New Roman" w:hAnsi="Times New Roman"/>
                <w:sz w:val="28"/>
                <w:szCs w:val="28"/>
              </w:rPr>
              <w:t>NaHCO</w:t>
            </w:r>
            <w:r w:rsidRPr="001B544B">
              <w:rPr>
                <w:rFonts w:ascii="Times New Roman" w:hAnsi="Times New Roman"/>
                <w:sz w:val="28"/>
                <w:szCs w:val="28"/>
                <w:vertAlign w:val="subscript"/>
                <w:lang w:val="ru-RU"/>
              </w:rPr>
              <w:t>3</w:t>
            </w:r>
            <w:r w:rsidRPr="001B544B">
              <w:rPr>
                <w:rFonts w:ascii="Times New Roman" w:hAnsi="Times New Roman"/>
                <w:sz w:val="28"/>
                <w:szCs w:val="28"/>
                <w:lang w:val="ru-RU"/>
              </w:rPr>
              <w:t xml:space="preserve"> - 2 ммоль/кг внутривенно медленно струйно.</w:t>
            </w:r>
          </w:p>
          <w:p w14:paraId="3226AC54" w14:textId="77777777" w:rsidR="007921D6" w:rsidRPr="001B544B" w:rsidRDefault="007921D6" w:rsidP="007921D6">
            <w:pPr>
              <w:rPr>
                <w:rFonts w:ascii="Times New Roman" w:hAnsi="Times New Roman"/>
                <w:sz w:val="28"/>
                <w:szCs w:val="28"/>
                <w:lang w:val="ru-RU"/>
              </w:rPr>
            </w:pPr>
            <w:r w:rsidRPr="001B544B">
              <w:rPr>
                <w:rFonts w:ascii="Times New Roman" w:hAnsi="Times New Roman"/>
                <w:sz w:val="28"/>
                <w:szCs w:val="28"/>
                <w:u w:val="single"/>
                <w:lang w:val="ru-RU"/>
              </w:rPr>
              <w:t>при К&gt;7 ммоль/л</w:t>
            </w:r>
            <w:r w:rsidRPr="001B544B">
              <w:rPr>
                <w:rFonts w:ascii="Times New Roman" w:hAnsi="Times New Roman"/>
                <w:sz w:val="28"/>
                <w:szCs w:val="28"/>
                <w:lang w:val="ru-RU"/>
              </w:rPr>
              <w:t>: срочно - гемодиализ! и если есть техническая возможность - трансвенозный сердечный регулятор ритма.</w:t>
            </w:r>
          </w:p>
        </w:tc>
      </w:tr>
      <w:tr w:rsidR="007921D6" w:rsidRPr="001B544B" w14:paraId="549C4028" w14:textId="77777777" w:rsidTr="00F62C64">
        <w:tc>
          <w:tcPr>
            <w:tcW w:w="2396" w:type="dxa"/>
          </w:tcPr>
          <w:p w14:paraId="7B56F078" w14:textId="77777777" w:rsidR="007921D6" w:rsidRPr="001B544B" w:rsidRDefault="007921D6" w:rsidP="00C566B7">
            <w:pPr>
              <w:rPr>
                <w:rFonts w:ascii="Times New Roman" w:hAnsi="Times New Roman"/>
                <w:sz w:val="28"/>
                <w:szCs w:val="28"/>
                <w:lang w:val="ru-RU"/>
              </w:rPr>
            </w:pPr>
            <w:r w:rsidRPr="001B544B">
              <w:rPr>
                <w:rFonts w:ascii="Times New Roman" w:hAnsi="Times New Roman"/>
                <w:sz w:val="28"/>
                <w:szCs w:val="28"/>
                <w:lang w:val="ru-RU"/>
              </w:rPr>
              <w:t>Гиперфосфатемия</w:t>
            </w:r>
          </w:p>
        </w:tc>
        <w:tc>
          <w:tcPr>
            <w:tcW w:w="13021" w:type="dxa"/>
          </w:tcPr>
          <w:p w14:paraId="5154231B" w14:textId="77777777" w:rsidR="007921D6" w:rsidRPr="001B544B" w:rsidRDefault="007921D6" w:rsidP="007921D6">
            <w:pPr>
              <w:tabs>
                <w:tab w:val="left" w:pos="4678"/>
                <w:tab w:val="left" w:pos="8222"/>
              </w:tabs>
              <w:rPr>
                <w:rFonts w:ascii="Times New Roman" w:hAnsi="Times New Roman"/>
                <w:sz w:val="28"/>
                <w:szCs w:val="28"/>
                <w:lang w:val="ru-RU"/>
              </w:rPr>
            </w:pPr>
            <w:r w:rsidRPr="001B544B">
              <w:rPr>
                <w:rFonts w:ascii="Times New Roman" w:hAnsi="Times New Roman"/>
                <w:sz w:val="28"/>
                <w:szCs w:val="28"/>
                <w:lang w:val="ru-RU"/>
              </w:rPr>
              <w:t>(</w:t>
            </w:r>
            <w:r w:rsidRPr="001B544B">
              <w:rPr>
                <w:rFonts w:ascii="Times New Roman" w:hAnsi="Times New Roman"/>
                <w:sz w:val="28"/>
                <w:szCs w:val="28"/>
              </w:rPr>
              <w:t>P</w:t>
            </w:r>
            <w:r w:rsidRPr="001B544B">
              <w:rPr>
                <w:rFonts w:ascii="Times New Roman" w:hAnsi="Times New Roman"/>
                <w:sz w:val="28"/>
                <w:szCs w:val="28"/>
                <w:vertAlign w:val="superscript"/>
                <w:lang w:val="ru-RU"/>
              </w:rPr>
              <w:t xml:space="preserve">++ </w:t>
            </w:r>
            <w:r w:rsidRPr="001B544B">
              <w:rPr>
                <w:rFonts w:ascii="Times New Roman" w:hAnsi="Times New Roman"/>
                <w:sz w:val="28"/>
                <w:szCs w:val="28"/>
                <w:lang w:val="ru-RU"/>
              </w:rPr>
              <w:t xml:space="preserve">&gt;1,5 </w:t>
            </w:r>
            <w:r w:rsidRPr="001B544B">
              <w:rPr>
                <w:rFonts w:ascii="Times New Roman" w:hAnsi="Times New Roman"/>
                <w:sz w:val="28"/>
                <w:szCs w:val="28"/>
              </w:rPr>
              <w:sym w:font="Symbol" w:char="F06D"/>
            </w:r>
            <w:r w:rsidRPr="001B544B">
              <w:rPr>
                <w:rFonts w:ascii="Times New Roman" w:hAnsi="Times New Roman"/>
                <w:sz w:val="28"/>
                <w:szCs w:val="28"/>
              </w:rPr>
              <w:t>mol</w:t>
            </w:r>
            <w:r w:rsidRPr="001B544B">
              <w:rPr>
                <w:rFonts w:ascii="Times New Roman" w:hAnsi="Times New Roman"/>
                <w:sz w:val="28"/>
                <w:szCs w:val="28"/>
                <w:lang w:val="ru-RU"/>
              </w:rPr>
              <w:t>/</w:t>
            </w:r>
            <w:r w:rsidRPr="001B544B">
              <w:rPr>
                <w:rFonts w:ascii="Times New Roman" w:hAnsi="Times New Roman"/>
                <w:sz w:val="28"/>
                <w:szCs w:val="28"/>
              </w:rPr>
              <w:t>l</w:t>
            </w:r>
            <w:r w:rsidRPr="001B544B">
              <w:rPr>
                <w:rFonts w:ascii="Times New Roman" w:hAnsi="Times New Roman"/>
                <w:sz w:val="28"/>
                <w:szCs w:val="28"/>
                <w:lang w:val="ru-RU"/>
              </w:rPr>
              <w:t xml:space="preserve"> или 3 мг/100 мл)</w:t>
            </w:r>
          </w:p>
          <w:p w14:paraId="23D391DC" w14:textId="77777777" w:rsidR="007921D6" w:rsidRPr="001B544B" w:rsidRDefault="007921D6" w:rsidP="00F62C64">
            <w:pPr>
              <w:pStyle w:val="22"/>
              <w:numPr>
                <w:ilvl w:val="0"/>
                <w:numId w:val="66"/>
              </w:numPr>
              <w:tabs>
                <w:tab w:val="left" w:pos="304"/>
              </w:tabs>
              <w:spacing w:before="0"/>
              <w:ind w:left="14" w:firstLine="0"/>
              <w:rPr>
                <w:rFonts w:ascii="Times New Roman" w:hAnsi="Times New Roman"/>
                <w:sz w:val="28"/>
                <w:szCs w:val="28"/>
                <w:lang w:val="ru-RU"/>
              </w:rPr>
            </w:pPr>
            <w:r w:rsidRPr="001B544B">
              <w:rPr>
                <w:rFonts w:ascii="Times New Roman" w:hAnsi="Times New Roman"/>
                <w:sz w:val="28"/>
                <w:szCs w:val="28"/>
                <w:lang w:val="ru-RU"/>
              </w:rPr>
              <w:t>увеличить объем инфузии до 5000 мл/м</w:t>
            </w:r>
            <w:r w:rsidRPr="001B544B">
              <w:rPr>
                <w:rFonts w:ascii="Times New Roman" w:hAnsi="Times New Roman"/>
                <w:sz w:val="28"/>
                <w:szCs w:val="28"/>
                <w:vertAlign w:val="superscript"/>
                <w:lang w:val="ru-RU"/>
              </w:rPr>
              <w:t>2</w:t>
            </w:r>
            <w:r w:rsidRPr="001B544B">
              <w:rPr>
                <w:rFonts w:ascii="Times New Roman" w:hAnsi="Times New Roman"/>
                <w:sz w:val="28"/>
                <w:szCs w:val="28"/>
                <w:lang w:val="ru-RU"/>
              </w:rPr>
              <w:t xml:space="preserve">/сутки. </w:t>
            </w:r>
          </w:p>
          <w:p w14:paraId="068F709A" w14:textId="77777777" w:rsidR="007921D6" w:rsidRPr="001B544B" w:rsidRDefault="007921D6" w:rsidP="00F62C64">
            <w:pPr>
              <w:pStyle w:val="22"/>
              <w:numPr>
                <w:ilvl w:val="0"/>
                <w:numId w:val="66"/>
              </w:numPr>
              <w:tabs>
                <w:tab w:val="left" w:pos="304"/>
              </w:tabs>
              <w:ind w:left="14" w:firstLine="0"/>
              <w:rPr>
                <w:rFonts w:ascii="Times New Roman" w:hAnsi="Times New Roman"/>
                <w:sz w:val="28"/>
                <w:szCs w:val="28"/>
                <w:lang w:val="ru-RU"/>
              </w:rPr>
            </w:pPr>
            <w:r w:rsidRPr="001B544B">
              <w:rPr>
                <w:rFonts w:ascii="Times New Roman" w:hAnsi="Times New Roman"/>
                <w:sz w:val="28"/>
                <w:szCs w:val="28"/>
              </w:rPr>
              <w:t>pH</w:t>
            </w:r>
            <w:r w:rsidRPr="001B544B">
              <w:rPr>
                <w:rFonts w:ascii="Times New Roman" w:hAnsi="Times New Roman"/>
                <w:sz w:val="28"/>
                <w:szCs w:val="28"/>
                <w:lang w:val="ru-RU"/>
              </w:rPr>
              <w:t xml:space="preserve"> мочи не должен быть более 7,0</w:t>
            </w:r>
          </w:p>
          <w:p w14:paraId="47DF88F4" w14:textId="77777777" w:rsidR="007921D6" w:rsidRPr="001B544B" w:rsidRDefault="007921D6" w:rsidP="00F62C64">
            <w:pPr>
              <w:pStyle w:val="22"/>
              <w:numPr>
                <w:ilvl w:val="0"/>
                <w:numId w:val="66"/>
              </w:numPr>
              <w:tabs>
                <w:tab w:val="left" w:pos="304"/>
              </w:tabs>
              <w:ind w:left="14" w:firstLine="0"/>
              <w:rPr>
                <w:rFonts w:ascii="Times New Roman" w:hAnsi="Times New Roman"/>
                <w:sz w:val="28"/>
                <w:szCs w:val="28"/>
                <w:lang w:val="ru-RU"/>
              </w:rPr>
            </w:pPr>
            <w:r w:rsidRPr="001B544B">
              <w:rPr>
                <w:rFonts w:ascii="Times New Roman" w:hAnsi="Times New Roman"/>
                <w:sz w:val="28"/>
                <w:szCs w:val="28"/>
                <w:lang w:val="ru-RU"/>
              </w:rPr>
              <w:t xml:space="preserve">назначить  </w:t>
            </w:r>
            <w:r w:rsidRPr="001B544B">
              <w:rPr>
                <w:rFonts w:ascii="Times New Roman" w:hAnsi="Times New Roman"/>
                <w:sz w:val="28"/>
                <w:szCs w:val="28"/>
              </w:rPr>
              <w:t>aluminiumhydroxid</w:t>
            </w:r>
            <w:r w:rsidRPr="001B544B">
              <w:rPr>
                <w:rFonts w:ascii="Times New Roman" w:hAnsi="Times New Roman"/>
                <w:sz w:val="28"/>
                <w:szCs w:val="28"/>
                <w:lang w:val="ru-RU"/>
              </w:rPr>
              <w:t xml:space="preserve">  -  0,1 г/кг р.о. (для связывания фосфатов пищи).</w:t>
            </w:r>
          </w:p>
          <w:p w14:paraId="6595DDA4" w14:textId="77777777" w:rsidR="007921D6" w:rsidRPr="001B544B" w:rsidRDefault="007921D6" w:rsidP="00F62C64">
            <w:pPr>
              <w:pStyle w:val="22"/>
              <w:numPr>
                <w:ilvl w:val="0"/>
                <w:numId w:val="66"/>
              </w:numPr>
              <w:tabs>
                <w:tab w:val="left" w:pos="304"/>
              </w:tabs>
              <w:ind w:left="14" w:firstLine="0"/>
              <w:rPr>
                <w:rFonts w:ascii="Times New Roman" w:hAnsi="Times New Roman"/>
                <w:sz w:val="28"/>
                <w:szCs w:val="28"/>
                <w:lang w:val="ru-RU"/>
              </w:rPr>
            </w:pPr>
            <w:r w:rsidRPr="001B544B">
              <w:rPr>
                <w:rFonts w:ascii="Times New Roman" w:hAnsi="Times New Roman"/>
                <w:sz w:val="28"/>
                <w:szCs w:val="28"/>
                <w:lang w:val="ru-RU"/>
              </w:rPr>
              <w:t>при гипокальциемии - введение кальция показано только при развитии симптомов гипокальцемии (из-за выпадения в осадок фосфата кальция). Глюконат кальция 10%  - 0,5 - 1 (- 2) мл/кг внутривенно, медленно (монитор, опасность брадикардии).</w:t>
            </w:r>
          </w:p>
          <w:p w14:paraId="4164D716" w14:textId="77777777" w:rsidR="007921D6" w:rsidRPr="001B544B" w:rsidRDefault="007921D6" w:rsidP="00F62C64">
            <w:pPr>
              <w:pStyle w:val="22"/>
              <w:numPr>
                <w:ilvl w:val="0"/>
                <w:numId w:val="66"/>
              </w:numPr>
              <w:tabs>
                <w:tab w:val="left" w:pos="304"/>
              </w:tabs>
              <w:ind w:left="14" w:firstLine="0"/>
              <w:rPr>
                <w:rFonts w:ascii="Times New Roman" w:hAnsi="Times New Roman"/>
                <w:sz w:val="28"/>
                <w:szCs w:val="28"/>
                <w:lang w:val="ru-RU"/>
              </w:rPr>
            </w:pPr>
            <w:r w:rsidRPr="001B544B">
              <w:rPr>
                <w:rFonts w:ascii="Times New Roman" w:hAnsi="Times New Roman"/>
                <w:sz w:val="28"/>
                <w:szCs w:val="28"/>
                <w:lang w:val="ru-RU"/>
              </w:rPr>
              <w:t xml:space="preserve">если фосфат &gt; 10 мг/100 мл (5 </w:t>
            </w:r>
            <w:r w:rsidRPr="001B544B">
              <w:rPr>
                <w:rFonts w:ascii="Times New Roman" w:hAnsi="Times New Roman"/>
                <w:sz w:val="28"/>
                <w:szCs w:val="28"/>
              </w:rPr>
              <w:sym w:font="Symbol" w:char="F06D"/>
            </w:r>
            <w:r w:rsidRPr="001B544B">
              <w:rPr>
                <w:rFonts w:ascii="Times New Roman" w:hAnsi="Times New Roman"/>
                <w:sz w:val="28"/>
                <w:szCs w:val="28"/>
                <w:lang w:val="ru-RU"/>
              </w:rPr>
              <w:t>моль/л) или фосфат кальция &gt; 6,0 ммоль/л – срочно гемодиализ</w:t>
            </w:r>
          </w:p>
        </w:tc>
      </w:tr>
      <w:tr w:rsidR="007921D6" w:rsidRPr="001B544B" w14:paraId="0BCE0C0B" w14:textId="77777777" w:rsidTr="00F62C64">
        <w:tc>
          <w:tcPr>
            <w:tcW w:w="2396" w:type="dxa"/>
          </w:tcPr>
          <w:p w14:paraId="09561E38" w14:textId="77777777" w:rsidR="007921D6" w:rsidRPr="001B544B" w:rsidRDefault="007921D6" w:rsidP="00C566B7">
            <w:pPr>
              <w:rPr>
                <w:rFonts w:ascii="Times New Roman" w:hAnsi="Times New Roman"/>
                <w:sz w:val="28"/>
                <w:szCs w:val="28"/>
                <w:lang w:val="ru-RU"/>
              </w:rPr>
            </w:pPr>
            <w:r w:rsidRPr="001B544B">
              <w:rPr>
                <w:rFonts w:ascii="Times New Roman" w:hAnsi="Times New Roman"/>
                <w:sz w:val="28"/>
                <w:szCs w:val="28"/>
                <w:lang w:val="ru-RU"/>
              </w:rPr>
              <w:t>Гипокальциемия</w:t>
            </w:r>
          </w:p>
        </w:tc>
        <w:tc>
          <w:tcPr>
            <w:tcW w:w="13021" w:type="dxa"/>
          </w:tcPr>
          <w:p w14:paraId="47D1FC19" w14:textId="77777777" w:rsidR="007921D6" w:rsidRPr="001B544B" w:rsidRDefault="007921D6" w:rsidP="007921D6">
            <w:pPr>
              <w:pStyle w:val="aa"/>
              <w:spacing w:after="0"/>
              <w:rPr>
                <w:sz w:val="28"/>
                <w:szCs w:val="28"/>
                <w:lang w:val="ru-RU"/>
              </w:rPr>
            </w:pPr>
            <w:r w:rsidRPr="001B544B">
              <w:rPr>
                <w:sz w:val="28"/>
                <w:szCs w:val="28"/>
                <w:lang w:val="ru-RU"/>
              </w:rPr>
              <w:t>Коррекция проводится только при появлении клинических симптомов гипокальциемии:</w:t>
            </w:r>
          </w:p>
          <w:p w14:paraId="5DC115EF" w14:textId="77777777" w:rsidR="007921D6" w:rsidRPr="001B544B" w:rsidRDefault="007921D6" w:rsidP="0056363E">
            <w:pPr>
              <w:pStyle w:val="22"/>
              <w:numPr>
                <w:ilvl w:val="0"/>
                <w:numId w:val="67"/>
              </w:numPr>
              <w:spacing w:before="0"/>
              <w:jc w:val="left"/>
              <w:rPr>
                <w:rFonts w:ascii="Times New Roman" w:hAnsi="Times New Roman"/>
                <w:sz w:val="28"/>
                <w:szCs w:val="28"/>
                <w:lang w:val="ru-RU"/>
              </w:rPr>
            </w:pPr>
            <w:r w:rsidRPr="001B544B">
              <w:rPr>
                <w:rFonts w:ascii="Times New Roman" w:hAnsi="Times New Roman"/>
                <w:sz w:val="28"/>
                <w:szCs w:val="28"/>
                <w:lang w:val="ru-RU"/>
              </w:rPr>
              <w:t>глюконат кальция 10%  - 0,5 - 1  мл/кг внутривенно, медленно (монитор, опасность брадикардии);</w:t>
            </w:r>
          </w:p>
          <w:p w14:paraId="53735D45" w14:textId="77777777" w:rsidR="007921D6" w:rsidRPr="001B544B" w:rsidRDefault="007921D6" w:rsidP="0056363E">
            <w:pPr>
              <w:pStyle w:val="22"/>
              <w:numPr>
                <w:ilvl w:val="0"/>
                <w:numId w:val="67"/>
              </w:numPr>
              <w:jc w:val="left"/>
              <w:rPr>
                <w:rFonts w:ascii="Times New Roman" w:hAnsi="Times New Roman"/>
                <w:sz w:val="28"/>
                <w:szCs w:val="28"/>
                <w:lang w:val="ru-RU"/>
              </w:rPr>
            </w:pPr>
            <w:r w:rsidRPr="001B544B">
              <w:rPr>
                <w:rFonts w:ascii="Times New Roman" w:hAnsi="Times New Roman"/>
                <w:sz w:val="28"/>
                <w:szCs w:val="28"/>
                <w:lang w:val="ru-RU"/>
              </w:rPr>
              <w:t xml:space="preserve">контроль концентрации </w:t>
            </w:r>
            <w:r w:rsidRPr="001B544B">
              <w:rPr>
                <w:rFonts w:ascii="Times New Roman" w:hAnsi="Times New Roman"/>
                <w:sz w:val="28"/>
                <w:szCs w:val="28"/>
              </w:rPr>
              <w:t>Mg</w:t>
            </w:r>
            <w:r w:rsidRPr="001B544B">
              <w:rPr>
                <w:rFonts w:ascii="Times New Roman" w:hAnsi="Times New Roman"/>
                <w:sz w:val="28"/>
                <w:szCs w:val="28"/>
                <w:vertAlign w:val="superscript"/>
                <w:lang w:val="ru-RU"/>
              </w:rPr>
              <w:t>++</w:t>
            </w:r>
            <w:r w:rsidRPr="001B544B">
              <w:rPr>
                <w:rFonts w:ascii="Times New Roman" w:hAnsi="Times New Roman"/>
                <w:sz w:val="28"/>
                <w:szCs w:val="28"/>
                <w:lang w:val="ru-RU"/>
              </w:rPr>
              <w:t xml:space="preserve"> При гипомагнезиемии:  коррекция магния - 0,2 - 0,8 мэкв/кг в сутки длительной внутривенной инфузией (25%  раствор  сернокислой магнезии 0,1-0,4 мл/кг в сутки).</w:t>
            </w:r>
          </w:p>
        </w:tc>
      </w:tr>
      <w:tr w:rsidR="007921D6" w:rsidRPr="001B544B" w14:paraId="7F28D4E5" w14:textId="77777777" w:rsidTr="00F62C64">
        <w:tc>
          <w:tcPr>
            <w:tcW w:w="2396" w:type="dxa"/>
          </w:tcPr>
          <w:p w14:paraId="7AB0ABA7" w14:textId="77777777" w:rsidR="007921D6" w:rsidRPr="001B544B" w:rsidRDefault="007921D6" w:rsidP="00C566B7">
            <w:pPr>
              <w:rPr>
                <w:rFonts w:ascii="Times New Roman" w:hAnsi="Times New Roman"/>
                <w:sz w:val="28"/>
                <w:szCs w:val="28"/>
                <w:lang w:val="ru-RU"/>
              </w:rPr>
            </w:pPr>
            <w:r w:rsidRPr="001B544B">
              <w:rPr>
                <w:rFonts w:ascii="Times New Roman" w:hAnsi="Times New Roman"/>
                <w:sz w:val="28"/>
                <w:szCs w:val="28"/>
                <w:lang w:val="ru-RU"/>
              </w:rPr>
              <w:t>Олиго-/анурия</w:t>
            </w:r>
          </w:p>
        </w:tc>
        <w:tc>
          <w:tcPr>
            <w:tcW w:w="13021" w:type="dxa"/>
          </w:tcPr>
          <w:p w14:paraId="66B62592" w14:textId="77777777" w:rsidR="007921D6" w:rsidRPr="001B544B" w:rsidRDefault="007921D6" w:rsidP="00F62C64">
            <w:pPr>
              <w:pStyle w:val="aa"/>
              <w:tabs>
                <w:tab w:val="left" w:pos="289"/>
              </w:tabs>
              <w:spacing w:after="0"/>
              <w:ind w:firstLine="0"/>
              <w:rPr>
                <w:sz w:val="28"/>
                <w:szCs w:val="28"/>
                <w:lang w:val="ru-RU"/>
              </w:rPr>
            </w:pPr>
            <w:r w:rsidRPr="001B544B">
              <w:rPr>
                <w:sz w:val="28"/>
                <w:szCs w:val="28"/>
                <w:lang w:val="ru-RU"/>
              </w:rPr>
              <w:t>Отделение мочи менее 50 мл/м</w:t>
            </w:r>
            <w:r w:rsidRPr="001B544B">
              <w:rPr>
                <w:sz w:val="28"/>
                <w:szCs w:val="28"/>
                <w:vertAlign w:val="superscript"/>
                <w:lang w:val="ru-RU"/>
              </w:rPr>
              <w:t>2</w:t>
            </w:r>
            <w:r w:rsidRPr="001B544B">
              <w:rPr>
                <w:sz w:val="28"/>
                <w:szCs w:val="28"/>
                <w:lang w:val="ru-RU"/>
              </w:rPr>
              <w:t>в час, несмотря на введение фуросемида 10 мг/кг в сутки и инфузионную  терапию  в  объеме  130-200 мл/м</w:t>
            </w:r>
            <w:r w:rsidRPr="001B544B">
              <w:rPr>
                <w:sz w:val="28"/>
                <w:szCs w:val="28"/>
                <w:vertAlign w:val="superscript"/>
                <w:lang w:val="ru-RU"/>
              </w:rPr>
              <w:t>2</w:t>
            </w:r>
            <w:r w:rsidRPr="001B544B">
              <w:rPr>
                <w:sz w:val="28"/>
                <w:szCs w:val="28"/>
                <w:lang w:val="ru-RU"/>
              </w:rPr>
              <w:t xml:space="preserve"> в час</w:t>
            </w:r>
          </w:p>
          <w:p w14:paraId="74CC2E46" w14:textId="77777777" w:rsidR="007921D6" w:rsidRPr="001B544B" w:rsidRDefault="007921D6" w:rsidP="00F62C64">
            <w:pPr>
              <w:pStyle w:val="aa"/>
              <w:tabs>
                <w:tab w:val="left" w:pos="289"/>
              </w:tabs>
              <w:spacing w:after="0"/>
              <w:ind w:firstLine="0"/>
              <w:rPr>
                <w:sz w:val="28"/>
                <w:szCs w:val="28"/>
                <w:lang w:val="ru-RU"/>
              </w:rPr>
            </w:pPr>
            <w:r w:rsidRPr="001B544B">
              <w:rPr>
                <w:sz w:val="28"/>
                <w:szCs w:val="28"/>
                <w:lang w:val="ru-RU"/>
              </w:rPr>
              <w:t>«Обычное» определение &lt; 5 мл/м</w:t>
            </w:r>
            <w:r w:rsidRPr="001B544B">
              <w:rPr>
                <w:sz w:val="28"/>
                <w:szCs w:val="28"/>
                <w:vertAlign w:val="superscript"/>
                <w:lang w:val="ru-RU"/>
              </w:rPr>
              <w:t>2</w:t>
            </w:r>
            <w:r w:rsidRPr="001B544B">
              <w:rPr>
                <w:sz w:val="28"/>
                <w:szCs w:val="28"/>
                <w:lang w:val="ru-RU"/>
              </w:rPr>
              <w:t xml:space="preserve"> в час к данной ситуации не применимо. Диурез должен оцениваться только вместе с объёмом реально вводимой жидкости.</w:t>
            </w:r>
          </w:p>
          <w:p w14:paraId="58182445" w14:textId="77777777" w:rsidR="007921D6" w:rsidRPr="001B544B" w:rsidRDefault="007921D6" w:rsidP="00F62C64">
            <w:pPr>
              <w:pStyle w:val="aa"/>
              <w:tabs>
                <w:tab w:val="left" w:pos="289"/>
              </w:tabs>
              <w:spacing w:after="0"/>
              <w:ind w:firstLine="0"/>
              <w:rPr>
                <w:sz w:val="28"/>
                <w:szCs w:val="28"/>
                <w:lang w:val="ru-RU"/>
              </w:rPr>
            </w:pPr>
            <w:r w:rsidRPr="001B544B">
              <w:rPr>
                <w:sz w:val="28"/>
                <w:szCs w:val="28"/>
                <w:lang w:val="ru-RU"/>
              </w:rPr>
              <w:t>Возможные причины:</w:t>
            </w:r>
          </w:p>
          <w:p w14:paraId="31345A30" w14:textId="77777777" w:rsidR="007921D6" w:rsidRPr="001B544B" w:rsidRDefault="007921D6" w:rsidP="00F62C64">
            <w:pPr>
              <w:pStyle w:val="22"/>
              <w:numPr>
                <w:ilvl w:val="0"/>
                <w:numId w:val="68"/>
              </w:numPr>
              <w:tabs>
                <w:tab w:val="left" w:pos="289"/>
              </w:tabs>
              <w:spacing w:before="0"/>
              <w:ind w:left="14" w:firstLine="0"/>
              <w:jc w:val="left"/>
              <w:rPr>
                <w:rFonts w:ascii="Times New Roman" w:hAnsi="Times New Roman"/>
                <w:sz w:val="28"/>
                <w:szCs w:val="28"/>
                <w:lang w:val="ru-RU"/>
              </w:rPr>
            </w:pPr>
            <w:r w:rsidRPr="001B544B">
              <w:rPr>
                <w:rFonts w:ascii="Times New Roman" w:hAnsi="Times New Roman"/>
                <w:sz w:val="28"/>
                <w:szCs w:val="28"/>
                <w:lang w:val="ru-RU"/>
              </w:rPr>
              <w:t>УЗИ: Обструкция мочевыво</w:t>
            </w:r>
            <w:r w:rsidR="00F62C64" w:rsidRPr="001B544B">
              <w:rPr>
                <w:rFonts w:ascii="Times New Roman" w:hAnsi="Times New Roman"/>
                <w:sz w:val="28"/>
                <w:szCs w:val="28"/>
                <w:lang w:val="ru-RU"/>
              </w:rPr>
              <w:t>дящих путей; Инфильтрация почек;</w:t>
            </w:r>
          </w:p>
          <w:p w14:paraId="4074A53A" w14:textId="77777777" w:rsidR="007921D6" w:rsidRPr="001B544B" w:rsidRDefault="007921D6" w:rsidP="00F62C64">
            <w:pPr>
              <w:pStyle w:val="22"/>
              <w:numPr>
                <w:ilvl w:val="0"/>
                <w:numId w:val="68"/>
              </w:numPr>
              <w:tabs>
                <w:tab w:val="left" w:pos="289"/>
              </w:tabs>
              <w:ind w:left="14" w:firstLine="0"/>
              <w:jc w:val="left"/>
              <w:rPr>
                <w:rFonts w:ascii="Times New Roman" w:hAnsi="Times New Roman"/>
                <w:sz w:val="28"/>
                <w:szCs w:val="28"/>
                <w:lang w:val="ru-RU"/>
              </w:rPr>
            </w:pPr>
            <w:r w:rsidRPr="001B544B">
              <w:rPr>
                <w:rFonts w:ascii="Times New Roman" w:hAnsi="Times New Roman"/>
                <w:sz w:val="28"/>
                <w:szCs w:val="28"/>
                <w:lang w:val="ru-RU"/>
              </w:rPr>
              <w:t xml:space="preserve">лаборатория: </w:t>
            </w:r>
            <w:r w:rsidRPr="001B544B">
              <w:rPr>
                <w:rFonts w:ascii="Times New Roman" w:hAnsi="Times New Roman"/>
                <w:sz w:val="28"/>
                <w:szCs w:val="28"/>
              </w:rPr>
              <w:t>K</w:t>
            </w:r>
            <w:r w:rsidRPr="001B544B">
              <w:rPr>
                <w:rFonts w:ascii="Times New Roman" w:hAnsi="Times New Roman"/>
                <w:sz w:val="28"/>
                <w:szCs w:val="28"/>
                <w:vertAlign w:val="superscript"/>
                <w:lang w:val="ru-RU"/>
              </w:rPr>
              <w:t>+</w:t>
            </w:r>
            <w:r w:rsidRPr="001B544B">
              <w:rPr>
                <w:rFonts w:ascii="Times New Roman" w:hAnsi="Times New Roman"/>
                <w:sz w:val="28"/>
                <w:szCs w:val="28"/>
                <w:lang w:val="ru-RU"/>
              </w:rPr>
              <w:t xml:space="preserve">, </w:t>
            </w:r>
            <w:r w:rsidRPr="001B544B">
              <w:rPr>
                <w:rFonts w:ascii="Times New Roman" w:hAnsi="Times New Roman"/>
                <w:sz w:val="28"/>
                <w:szCs w:val="28"/>
              </w:rPr>
              <w:t>Ca</w:t>
            </w:r>
            <w:r w:rsidRPr="001B544B">
              <w:rPr>
                <w:rFonts w:ascii="Times New Roman" w:hAnsi="Times New Roman"/>
                <w:sz w:val="28"/>
                <w:szCs w:val="28"/>
                <w:vertAlign w:val="superscript"/>
                <w:lang w:val="ru-RU"/>
              </w:rPr>
              <w:t>++</w:t>
            </w:r>
            <w:r w:rsidR="00F62C64" w:rsidRPr="001B544B">
              <w:rPr>
                <w:rFonts w:ascii="Times New Roman" w:hAnsi="Times New Roman"/>
                <w:sz w:val="28"/>
                <w:szCs w:val="28"/>
                <w:lang w:val="ru-RU"/>
              </w:rPr>
              <w:t>, мочевая кислота, фосфат;</w:t>
            </w:r>
          </w:p>
          <w:p w14:paraId="55F367FA" w14:textId="77777777" w:rsidR="007921D6" w:rsidRPr="001B544B" w:rsidRDefault="007921D6" w:rsidP="00F62C64">
            <w:pPr>
              <w:pStyle w:val="22"/>
              <w:numPr>
                <w:ilvl w:val="0"/>
                <w:numId w:val="68"/>
              </w:numPr>
              <w:tabs>
                <w:tab w:val="left" w:pos="289"/>
              </w:tabs>
              <w:ind w:left="14" w:firstLine="0"/>
              <w:jc w:val="left"/>
              <w:rPr>
                <w:rFonts w:ascii="Times New Roman" w:hAnsi="Times New Roman"/>
                <w:sz w:val="28"/>
                <w:szCs w:val="28"/>
                <w:lang w:val="ru-RU"/>
              </w:rPr>
            </w:pPr>
            <w:r w:rsidRPr="001B544B">
              <w:rPr>
                <w:rFonts w:ascii="Times New Roman" w:hAnsi="Times New Roman"/>
                <w:sz w:val="28"/>
                <w:szCs w:val="28"/>
                <w:lang w:val="ru-RU"/>
              </w:rPr>
              <w:t>моча: кристаллы уратов, кристаллы фосфата кальция</w:t>
            </w:r>
            <w:r w:rsidR="00F62C64" w:rsidRPr="001B544B">
              <w:rPr>
                <w:rFonts w:ascii="Times New Roman" w:hAnsi="Times New Roman"/>
                <w:sz w:val="28"/>
                <w:szCs w:val="28"/>
                <w:lang w:val="ru-RU"/>
              </w:rPr>
              <w:t>;</w:t>
            </w:r>
          </w:p>
          <w:p w14:paraId="75E8CDB7" w14:textId="77777777" w:rsidR="007921D6" w:rsidRPr="001B544B" w:rsidRDefault="007921D6" w:rsidP="00F62C64">
            <w:pPr>
              <w:pStyle w:val="22"/>
              <w:numPr>
                <w:ilvl w:val="0"/>
                <w:numId w:val="68"/>
              </w:numPr>
              <w:tabs>
                <w:tab w:val="left" w:pos="289"/>
              </w:tabs>
              <w:ind w:left="14" w:firstLine="0"/>
              <w:jc w:val="left"/>
              <w:rPr>
                <w:rFonts w:ascii="Times New Roman" w:hAnsi="Times New Roman"/>
                <w:sz w:val="28"/>
                <w:szCs w:val="28"/>
                <w:lang w:val="ru-RU"/>
              </w:rPr>
            </w:pPr>
            <w:r w:rsidRPr="001B544B">
              <w:rPr>
                <w:rFonts w:ascii="Times New Roman" w:hAnsi="Times New Roman"/>
                <w:sz w:val="28"/>
                <w:szCs w:val="28"/>
                <w:lang w:val="ru-RU"/>
              </w:rPr>
              <w:t xml:space="preserve">терапия: гемодиализ, самое позднее при подъёме </w:t>
            </w:r>
            <w:r w:rsidRPr="001B544B">
              <w:rPr>
                <w:rFonts w:ascii="Times New Roman" w:hAnsi="Times New Roman"/>
                <w:sz w:val="28"/>
                <w:szCs w:val="28"/>
              </w:rPr>
              <w:t>K</w:t>
            </w:r>
            <w:r w:rsidRPr="001B544B">
              <w:rPr>
                <w:rFonts w:ascii="Times New Roman" w:hAnsi="Times New Roman"/>
                <w:sz w:val="28"/>
                <w:szCs w:val="28"/>
                <w:vertAlign w:val="superscript"/>
                <w:lang w:val="ru-RU"/>
              </w:rPr>
              <w:t>+</w:t>
            </w:r>
            <w:r w:rsidRPr="001B544B">
              <w:rPr>
                <w:rFonts w:ascii="Times New Roman" w:hAnsi="Times New Roman"/>
                <w:sz w:val="28"/>
                <w:szCs w:val="28"/>
                <w:lang w:val="ru-RU"/>
              </w:rPr>
              <w:t xml:space="preserve">&gt; 6 </w:t>
            </w:r>
            <w:r w:rsidRPr="001B544B">
              <w:rPr>
                <w:rFonts w:ascii="Times New Roman" w:hAnsi="Times New Roman"/>
                <w:sz w:val="28"/>
                <w:szCs w:val="28"/>
              </w:rPr>
              <w:t>mmol</w:t>
            </w:r>
            <w:r w:rsidRPr="001B544B">
              <w:rPr>
                <w:rFonts w:ascii="Times New Roman" w:hAnsi="Times New Roman"/>
                <w:sz w:val="28"/>
                <w:szCs w:val="28"/>
                <w:lang w:val="ru-RU"/>
              </w:rPr>
              <w:t>/</w:t>
            </w:r>
            <w:r w:rsidRPr="001B544B">
              <w:rPr>
                <w:rFonts w:ascii="Times New Roman" w:hAnsi="Times New Roman"/>
                <w:sz w:val="28"/>
                <w:szCs w:val="28"/>
              </w:rPr>
              <w:t>L</w:t>
            </w:r>
            <w:r w:rsidRPr="001B544B">
              <w:rPr>
                <w:rFonts w:ascii="Times New Roman" w:hAnsi="Times New Roman"/>
                <w:sz w:val="28"/>
                <w:szCs w:val="28"/>
                <w:lang w:val="ru-RU"/>
              </w:rPr>
              <w:t xml:space="preserve">. </w:t>
            </w:r>
          </w:p>
        </w:tc>
      </w:tr>
      <w:tr w:rsidR="007921D6" w:rsidRPr="001B544B" w14:paraId="36399E03" w14:textId="77777777" w:rsidTr="00F62C64">
        <w:tc>
          <w:tcPr>
            <w:tcW w:w="2396" w:type="dxa"/>
          </w:tcPr>
          <w:p w14:paraId="5C7C594A" w14:textId="77777777" w:rsidR="007921D6" w:rsidRPr="001B544B" w:rsidRDefault="007921D6" w:rsidP="00C566B7">
            <w:pPr>
              <w:rPr>
                <w:rFonts w:ascii="Times New Roman" w:hAnsi="Times New Roman"/>
                <w:sz w:val="28"/>
                <w:szCs w:val="28"/>
                <w:lang w:val="ru-RU"/>
              </w:rPr>
            </w:pPr>
            <w:r w:rsidRPr="001B544B">
              <w:rPr>
                <w:rFonts w:ascii="Times New Roman" w:hAnsi="Times New Roman"/>
                <w:sz w:val="28"/>
                <w:szCs w:val="28"/>
                <w:lang w:val="ru-RU"/>
              </w:rPr>
              <w:t>Показания к гемодиализу</w:t>
            </w:r>
          </w:p>
        </w:tc>
        <w:tc>
          <w:tcPr>
            <w:tcW w:w="13021" w:type="dxa"/>
          </w:tcPr>
          <w:p w14:paraId="297A4EB7" w14:textId="77777777" w:rsidR="007921D6" w:rsidRPr="001B544B" w:rsidRDefault="007921D6" w:rsidP="00F62C64">
            <w:pPr>
              <w:pStyle w:val="22"/>
              <w:numPr>
                <w:ilvl w:val="0"/>
                <w:numId w:val="69"/>
              </w:numPr>
              <w:tabs>
                <w:tab w:val="left" w:pos="289"/>
              </w:tabs>
              <w:spacing w:before="0"/>
              <w:ind w:left="0" w:firstLine="14"/>
              <w:rPr>
                <w:rFonts w:ascii="Times New Roman" w:hAnsi="Times New Roman"/>
                <w:sz w:val="28"/>
                <w:szCs w:val="28"/>
                <w:lang w:val="ru-RU"/>
              </w:rPr>
            </w:pPr>
            <w:r w:rsidRPr="001B544B">
              <w:rPr>
                <w:rFonts w:ascii="Times New Roman" w:hAnsi="Times New Roman"/>
                <w:sz w:val="28"/>
                <w:szCs w:val="28"/>
              </w:rPr>
              <w:t>K</w:t>
            </w:r>
            <w:r w:rsidRPr="001B544B">
              <w:rPr>
                <w:rFonts w:ascii="Times New Roman" w:hAnsi="Times New Roman"/>
                <w:sz w:val="28"/>
                <w:szCs w:val="28"/>
                <w:vertAlign w:val="superscript"/>
                <w:lang w:val="ru-RU"/>
              </w:rPr>
              <w:t>+</w:t>
            </w:r>
            <w:r w:rsidRPr="001B544B">
              <w:rPr>
                <w:rFonts w:ascii="Times New Roman" w:hAnsi="Times New Roman"/>
                <w:sz w:val="28"/>
                <w:szCs w:val="28"/>
                <w:lang w:val="ru-RU"/>
              </w:rPr>
              <w:t xml:space="preserve">&gt; 7 </w:t>
            </w:r>
            <w:r w:rsidRPr="001B544B">
              <w:rPr>
                <w:rFonts w:ascii="Times New Roman" w:hAnsi="Times New Roman"/>
                <w:sz w:val="28"/>
                <w:szCs w:val="28"/>
              </w:rPr>
              <w:t>mmol</w:t>
            </w:r>
            <w:r w:rsidRPr="001B544B">
              <w:rPr>
                <w:rFonts w:ascii="Times New Roman" w:hAnsi="Times New Roman"/>
                <w:sz w:val="28"/>
                <w:szCs w:val="28"/>
                <w:lang w:val="ru-RU"/>
              </w:rPr>
              <w:t>/</w:t>
            </w:r>
            <w:r w:rsidRPr="001B544B">
              <w:rPr>
                <w:rFonts w:ascii="Times New Roman" w:hAnsi="Times New Roman"/>
                <w:sz w:val="28"/>
                <w:szCs w:val="28"/>
              </w:rPr>
              <w:t>L</w:t>
            </w:r>
            <w:r w:rsidRPr="001B544B">
              <w:rPr>
                <w:rFonts w:ascii="Times New Roman" w:hAnsi="Times New Roman"/>
                <w:sz w:val="28"/>
                <w:szCs w:val="28"/>
                <w:lang w:val="ru-RU"/>
              </w:rPr>
              <w:t xml:space="preserve"> или подъём &gt; 6 </w:t>
            </w:r>
            <w:r w:rsidRPr="001B544B">
              <w:rPr>
                <w:rFonts w:ascii="Times New Roman" w:hAnsi="Times New Roman"/>
                <w:sz w:val="28"/>
                <w:szCs w:val="28"/>
              </w:rPr>
              <w:t>mmol</w:t>
            </w:r>
            <w:r w:rsidRPr="001B544B">
              <w:rPr>
                <w:rFonts w:ascii="Times New Roman" w:hAnsi="Times New Roman"/>
                <w:sz w:val="28"/>
                <w:szCs w:val="28"/>
                <w:lang w:val="ru-RU"/>
              </w:rPr>
              <w:t>/</w:t>
            </w:r>
            <w:r w:rsidRPr="001B544B">
              <w:rPr>
                <w:rFonts w:ascii="Times New Roman" w:hAnsi="Times New Roman"/>
                <w:sz w:val="28"/>
                <w:szCs w:val="28"/>
              </w:rPr>
              <w:t>L</w:t>
            </w:r>
            <w:r w:rsidRPr="001B544B">
              <w:rPr>
                <w:rFonts w:ascii="Times New Roman" w:hAnsi="Times New Roman"/>
                <w:sz w:val="28"/>
                <w:szCs w:val="28"/>
                <w:lang w:val="ru-RU"/>
              </w:rPr>
              <w:t xml:space="preserve"> несмотря на достаточную инфузионную терапию и диуретики;</w:t>
            </w:r>
          </w:p>
          <w:p w14:paraId="542A8C5C" w14:textId="77777777" w:rsidR="007921D6" w:rsidRPr="001B544B" w:rsidRDefault="007921D6" w:rsidP="00F62C64">
            <w:pPr>
              <w:pStyle w:val="22"/>
              <w:numPr>
                <w:ilvl w:val="0"/>
                <w:numId w:val="69"/>
              </w:numPr>
              <w:tabs>
                <w:tab w:val="left" w:pos="289"/>
              </w:tabs>
              <w:spacing w:before="0"/>
              <w:ind w:left="0" w:firstLine="14"/>
              <w:rPr>
                <w:rFonts w:ascii="Times New Roman" w:hAnsi="Times New Roman"/>
                <w:sz w:val="28"/>
                <w:szCs w:val="28"/>
                <w:lang w:val="ru-RU"/>
              </w:rPr>
            </w:pPr>
            <w:r w:rsidRPr="001B544B">
              <w:rPr>
                <w:rFonts w:ascii="Times New Roman" w:hAnsi="Times New Roman"/>
                <w:sz w:val="28"/>
                <w:szCs w:val="28"/>
                <w:lang w:val="ru-RU"/>
              </w:rPr>
              <w:t xml:space="preserve">фосфат &gt; 10 мг/100 мл (5 ммоль/л) или продукт </w:t>
            </w:r>
            <w:r w:rsidRPr="001B544B">
              <w:rPr>
                <w:rFonts w:ascii="Times New Roman" w:hAnsi="Times New Roman"/>
                <w:sz w:val="28"/>
                <w:szCs w:val="28"/>
              </w:rPr>
              <w:t>CaxP</w:t>
            </w:r>
            <w:r w:rsidRPr="001B544B">
              <w:rPr>
                <w:rFonts w:ascii="Times New Roman" w:hAnsi="Times New Roman"/>
                <w:sz w:val="28"/>
                <w:szCs w:val="28"/>
                <w:lang w:val="ru-RU"/>
              </w:rPr>
              <w:t>&gt; 6,0 ммоль/л</w:t>
            </w:r>
            <w:r w:rsidR="00F62C64" w:rsidRPr="001B544B">
              <w:rPr>
                <w:rFonts w:ascii="Times New Roman" w:hAnsi="Times New Roman"/>
                <w:sz w:val="28"/>
                <w:szCs w:val="28"/>
                <w:lang w:val="ru-RU"/>
              </w:rPr>
              <w:t>;</w:t>
            </w:r>
          </w:p>
          <w:p w14:paraId="7F578301" w14:textId="77777777" w:rsidR="007921D6" w:rsidRPr="001B544B" w:rsidRDefault="007921D6" w:rsidP="00F62C64">
            <w:pPr>
              <w:pStyle w:val="22"/>
              <w:numPr>
                <w:ilvl w:val="0"/>
                <w:numId w:val="69"/>
              </w:numPr>
              <w:tabs>
                <w:tab w:val="left" w:pos="289"/>
              </w:tabs>
              <w:spacing w:before="0"/>
              <w:ind w:left="0" w:firstLine="14"/>
              <w:rPr>
                <w:rFonts w:ascii="Times New Roman" w:hAnsi="Times New Roman"/>
                <w:sz w:val="28"/>
                <w:szCs w:val="28"/>
                <w:lang w:val="ru-RU"/>
              </w:rPr>
            </w:pPr>
            <w:r w:rsidRPr="001B544B">
              <w:rPr>
                <w:rFonts w:ascii="Times New Roman" w:hAnsi="Times New Roman"/>
                <w:sz w:val="28"/>
                <w:szCs w:val="28"/>
                <w:lang w:val="ru-RU"/>
              </w:rPr>
              <w:t>отделение мочи менее 50 мл/м</w:t>
            </w:r>
            <w:r w:rsidRPr="001B544B">
              <w:rPr>
                <w:rFonts w:ascii="Times New Roman" w:hAnsi="Times New Roman"/>
                <w:sz w:val="28"/>
                <w:szCs w:val="28"/>
                <w:vertAlign w:val="superscript"/>
                <w:lang w:val="ru-RU"/>
              </w:rPr>
              <w:t>2</w:t>
            </w:r>
            <w:r w:rsidRPr="001B544B">
              <w:rPr>
                <w:rFonts w:ascii="Times New Roman" w:hAnsi="Times New Roman"/>
                <w:sz w:val="28"/>
                <w:szCs w:val="28"/>
                <w:lang w:val="ru-RU"/>
              </w:rPr>
              <w:t>в час, несмотря на введение фуросемида 10 мг/кг в сутки и инфузионную  терапию  в  объеме  130-200 мл/м</w:t>
            </w:r>
            <w:r w:rsidRPr="001B544B">
              <w:rPr>
                <w:rFonts w:ascii="Times New Roman" w:hAnsi="Times New Roman"/>
                <w:sz w:val="28"/>
                <w:szCs w:val="28"/>
                <w:vertAlign w:val="superscript"/>
                <w:lang w:val="ru-RU"/>
              </w:rPr>
              <w:t>2</w:t>
            </w:r>
            <w:r w:rsidRPr="001B544B">
              <w:rPr>
                <w:rFonts w:ascii="Times New Roman" w:hAnsi="Times New Roman"/>
                <w:sz w:val="28"/>
                <w:szCs w:val="28"/>
                <w:lang w:val="ru-RU"/>
              </w:rPr>
              <w:t xml:space="preserve"> в час</w:t>
            </w:r>
            <w:r w:rsidR="00F62C64" w:rsidRPr="001B544B">
              <w:rPr>
                <w:rFonts w:ascii="Times New Roman" w:hAnsi="Times New Roman"/>
                <w:sz w:val="28"/>
                <w:szCs w:val="28"/>
                <w:lang w:val="ru-RU"/>
              </w:rPr>
              <w:t>;</w:t>
            </w:r>
          </w:p>
          <w:p w14:paraId="5B49B88B" w14:textId="77777777" w:rsidR="007921D6" w:rsidRPr="001B544B" w:rsidRDefault="007921D6" w:rsidP="00F62C64">
            <w:pPr>
              <w:pStyle w:val="22"/>
              <w:numPr>
                <w:ilvl w:val="0"/>
                <w:numId w:val="69"/>
              </w:numPr>
              <w:tabs>
                <w:tab w:val="left" w:pos="289"/>
              </w:tabs>
              <w:spacing w:before="0"/>
              <w:ind w:left="0" w:firstLine="14"/>
              <w:rPr>
                <w:rFonts w:ascii="Times New Roman" w:hAnsi="Times New Roman"/>
                <w:sz w:val="28"/>
                <w:szCs w:val="28"/>
                <w:lang w:val="ru-RU"/>
              </w:rPr>
            </w:pPr>
            <w:r w:rsidRPr="001B544B">
              <w:rPr>
                <w:rFonts w:ascii="Times New Roman" w:hAnsi="Times New Roman"/>
                <w:sz w:val="28"/>
                <w:szCs w:val="28"/>
                <w:lang w:val="ru-RU"/>
              </w:rPr>
              <w:t>двусторонняя высокая или полная обструкция мочевыводящих путей</w:t>
            </w:r>
            <w:r w:rsidR="00F62C64" w:rsidRPr="001B544B">
              <w:rPr>
                <w:rFonts w:ascii="Times New Roman" w:hAnsi="Times New Roman"/>
                <w:sz w:val="28"/>
                <w:szCs w:val="28"/>
                <w:lang w:val="ru-RU"/>
              </w:rPr>
              <w:t>.</w:t>
            </w:r>
          </w:p>
        </w:tc>
      </w:tr>
    </w:tbl>
    <w:p w14:paraId="5B6FBA0C" w14:textId="77777777" w:rsidR="007921D6" w:rsidRPr="001B544B" w:rsidRDefault="007921D6" w:rsidP="00C566B7">
      <w:pPr>
        <w:spacing w:after="0" w:line="240" w:lineRule="auto"/>
        <w:rPr>
          <w:rFonts w:ascii="Times New Roman" w:hAnsi="Times New Roman" w:cs="Times New Roman"/>
          <w:sz w:val="28"/>
          <w:szCs w:val="28"/>
          <w:lang w:val="ru-RU"/>
        </w:rPr>
      </w:pPr>
    </w:p>
    <w:sectPr w:rsidR="007921D6" w:rsidRPr="001B544B" w:rsidSect="00F62C64">
      <w:endnotePr>
        <w:numFmt w:val="decimal"/>
      </w:endnotePr>
      <w:pgSz w:w="16838" w:h="11906" w:orient="landscape"/>
      <w:pgMar w:top="1134" w:right="851" w:bottom="851" w:left="851"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zhumabayeva_a" w:date="2016-11-14T16:17:00Z" w:initials="z">
    <w:p w14:paraId="14262E09" w14:textId="77777777" w:rsidR="00232011" w:rsidRPr="00F50E1E" w:rsidRDefault="00232011">
      <w:pPr>
        <w:pStyle w:val="af1"/>
        <w:rPr>
          <w:lang w:val="ru-RU"/>
        </w:rPr>
      </w:pPr>
      <w:r>
        <w:rPr>
          <w:rStyle w:val="af0"/>
        </w:rPr>
        <w:annotationRef/>
      </w:r>
      <w:r>
        <w:rPr>
          <w:lang w:val="ru-RU"/>
        </w:rPr>
        <w:t xml:space="preserve">Нет регистрации на территории РК. </w:t>
      </w:r>
    </w:p>
  </w:comment>
  <w:comment w:id="1" w:author="begesheva_d" w:date="2016-11-15T12:31:00Z" w:initials="b">
    <w:p w14:paraId="17C0DA47" w14:textId="77777777" w:rsidR="00232011" w:rsidRDefault="00232011">
      <w:pPr>
        <w:pStyle w:val="af1"/>
      </w:pPr>
      <w:r>
        <w:rPr>
          <w:rStyle w:val="af0"/>
        </w:rPr>
        <w:annotationRef/>
      </w:r>
      <w:r>
        <w:t>Рассмотреть вопрос необходимости столь широкого выбора препаратов данной группы, обосновать каждый препарат.</w:t>
      </w:r>
    </w:p>
  </w:comment>
  <w:comment w:id="2" w:author="begesheva_d" w:date="2016-11-15T12:32:00Z" w:initials="b">
    <w:p w14:paraId="5C828273" w14:textId="77777777" w:rsidR="00232011" w:rsidRDefault="00232011" w:rsidP="006C2400">
      <w:pPr>
        <w:pStyle w:val="af1"/>
      </w:pPr>
      <w:r>
        <w:rPr>
          <w:rStyle w:val="af0"/>
        </w:rPr>
        <w:annotationRef/>
      </w:r>
      <w:r>
        <w:t>Не представлен в КНФ.</w:t>
      </w:r>
    </w:p>
    <w:p w14:paraId="15D35983" w14:textId="77777777" w:rsidR="00232011" w:rsidRDefault="00232011">
      <w:pPr>
        <w:pStyle w:val="af1"/>
      </w:pPr>
    </w:p>
  </w:comment>
  <w:comment w:id="3" w:author="begesheva_d" w:date="2016-11-15T12:32:00Z" w:initials="b">
    <w:p w14:paraId="681DA0FF" w14:textId="77777777" w:rsidR="00232011" w:rsidRDefault="00232011" w:rsidP="006C2400">
      <w:pPr>
        <w:pStyle w:val="af1"/>
      </w:pPr>
      <w:r>
        <w:rPr>
          <w:rStyle w:val="af0"/>
        </w:rPr>
        <w:annotationRef/>
      </w:r>
      <w:r>
        <w:t>Не представлен в КНФ.</w:t>
      </w:r>
    </w:p>
    <w:p w14:paraId="53B64F7F" w14:textId="77777777" w:rsidR="00232011" w:rsidRDefault="00232011">
      <w:pPr>
        <w:pStyle w:val="af1"/>
      </w:pPr>
    </w:p>
  </w:comment>
  <w:comment w:id="4" w:author="begesheva_d" w:date="2016-11-15T12:33:00Z" w:initials="b">
    <w:p w14:paraId="14149474" w14:textId="77777777" w:rsidR="00232011" w:rsidRDefault="00232011">
      <w:pPr>
        <w:pStyle w:val="af1"/>
      </w:pPr>
      <w:r>
        <w:rPr>
          <w:rStyle w:val="af0"/>
        </w:rPr>
        <w:annotationRef/>
      </w:r>
      <w:r>
        <w:t>На территории РК зарегистрирован в дозе 70мг.</w:t>
      </w:r>
    </w:p>
  </w:comment>
  <w:comment w:id="5" w:author="begesheva_d" w:date="2016-11-15T12:33:00Z" w:initials="b">
    <w:p w14:paraId="748FED65" w14:textId="77777777" w:rsidR="00232011" w:rsidRPr="0072063A" w:rsidRDefault="00232011" w:rsidP="006C2400">
      <w:pPr>
        <w:pStyle w:val="af1"/>
      </w:pPr>
      <w:r>
        <w:rPr>
          <w:rStyle w:val="af0"/>
        </w:rPr>
        <w:annotationRef/>
      </w:r>
      <w:r>
        <w:t>Рассмотреть вопрос необходимости столь широкого выбора препаратов данной группы, обосновать каждый препарат.</w:t>
      </w:r>
    </w:p>
    <w:p w14:paraId="509331ED" w14:textId="77777777" w:rsidR="00232011" w:rsidRDefault="00232011">
      <w:pPr>
        <w:pStyle w:val="af1"/>
      </w:pPr>
    </w:p>
  </w:comment>
  <w:comment w:id="6" w:author="begesheva_d" w:date="2016-11-15T12:41:00Z" w:initials="b">
    <w:p w14:paraId="39EF4337" w14:textId="77777777" w:rsidR="00232011" w:rsidRPr="001D041A" w:rsidRDefault="00232011">
      <w:pPr>
        <w:pStyle w:val="af1"/>
        <w:rPr>
          <w:lang w:val="ru-RU"/>
        </w:rPr>
      </w:pPr>
      <w:r>
        <w:rPr>
          <w:rStyle w:val="af0"/>
        </w:rPr>
        <w:annotationRef/>
      </w:r>
      <w:r>
        <w:rPr>
          <w:lang w:val="ru-RU"/>
        </w:rPr>
        <w:t>Показание???</w:t>
      </w:r>
    </w:p>
  </w:comment>
  <w:comment w:id="7" w:author="begesheva_d" w:date="2016-11-15T13:47:00Z" w:initials="b">
    <w:p w14:paraId="2AF260F6" w14:textId="77777777" w:rsidR="00232011" w:rsidRDefault="00232011">
      <w:pPr>
        <w:pStyle w:val="af1"/>
        <w:rPr>
          <w:lang w:val="ru-RU"/>
        </w:rPr>
      </w:pPr>
      <w:r>
        <w:rPr>
          <w:rStyle w:val="af0"/>
        </w:rPr>
        <w:annotationRef/>
      </w:r>
      <w:r>
        <w:rPr>
          <w:lang w:val="ru-RU"/>
        </w:rPr>
        <w:t>Аспарагиниза</w:t>
      </w:r>
    </w:p>
    <w:p w14:paraId="2F7E77E3" w14:textId="77777777" w:rsidR="00232011" w:rsidRPr="00C32B57" w:rsidRDefault="00232011">
      <w:pPr>
        <w:pStyle w:val="af1"/>
        <w:rPr>
          <w:lang w:val="ru-RU"/>
        </w:rPr>
      </w:pPr>
    </w:p>
  </w:comment>
  <w:comment w:id="8" w:author="begesheva_d" w:date="2016-11-15T13:48:00Z" w:initials="b">
    <w:p w14:paraId="21CA13FC" w14:textId="77777777" w:rsidR="00232011" w:rsidRDefault="00232011">
      <w:pPr>
        <w:pStyle w:val="af1"/>
      </w:pPr>
      <w:r>
        <w:rPr>
          <w:rStyle w:val="af0"/>
        </w:rPr>
        <w:annotationRef/>
      </w:r>
      <w:r>
        <w:rPr>
          <w:lang w:val="ru-RU"/>
        </w:rPr>
        <w:t>Нет регистрации на территории РК.</w:t>
      </w:r>
    </w:p>
  </w:comment>
  <w:comment w:id="9" w:author="begesheva_d" w:date="2016-11-15T13:49:00Z" w:initials="b">
    <w:p w14:paraId="606D8030" w14:textId="77777777" w:rsidR="00232011" w:rsidRDefault="00232011">
      <w:pPr>
        <w:pStyle w:val="af1"/>
      </w:pPr>
      <w:r>
        <w:rPr>
          <w:rStyle w:val="af0"/>
        </w:rPr>
        <w:annotationRef/>
      </w:r>
      <w:r>
        <w:rPr>
          <w:lang w:val="ru-RU"/>
        </w:rPr>
        <w:t>Бетаметазона дипропионат???</w:t>
      </w:r>
    </w:p>
  </w:comment>
  <w:comment w:id="10" w:author="begesheva_d" w:date="2016-11-16T10:15:00Z" w:initials="b">
    <w:p w14:paraId="63DBA2E1" w14:textId="77777777" w:rsidR="00232011" w:rsidRPr="006616C8" w:rsidRDefault="00232011">
      <w:pPr>
        <w:pStyle w:val="af1"/>
        <w:rPr>
          <w:lang w:val="ru-RU"/>
        </w:rPr>
      </w:pPr>
      <w:r>
        <w:rPr>
          <w:rStyle w:val="af0"/>
        </w:rPr>
        <w:annotationRef/>
      </w:r>
      <w:r>
        <w:rPr>
          <w:lang w:val="ru-RU"/>
        </w:rPr>
        <w:t>Показание???</w:t>
      </w:r>
    </w:p>
  </w:comment>
  <w:comment w:id="11" w:author="begesheva_d" w:date="2016-11-16T10:21:00Z" w:initials="b">
    <w:p w14:paraId="7C046BB9" w14:textId="77777777" w:rsidR="00232011" w:rsidRPr="006616C8" w:rsidRDefault="00232011">
      <w:pPr>
        <w:pStyle w:val="af1"/>
        <w:rPr>
          <w:lang w:val="ru-RU"/>
        </w:rPr>
      </w:pPr>
      <w:r>
        <w:rPr>
          <w:rStyle w:val="af0"/>
        </w:rPr>
        <w:annotationRef/>
      </w:r>
      <w:r>
        <w:rPr>
          <w:lang w:val="ru-RU"/>
        </w:rPr>
        <w:t xml:space="preserve">??? </w:t>
      </w:r>
    </w:p>
  </w:comment>
  <w:comment w:id="12" w:author="begesheva_d" w:date="2016-11-16T11:02:00Z" w:initials="b">
    <w:p w14:paraId="50A59E2E" w14:textId="77777777" w:rsidR="00232011" w:rsidRPr="002C3F3D" w:rsidRDefault="00232011">
      <w:pPr>
        <w:pStyle w:val="af1"/>
        <w:rPr>
          <w:lang w:val="ru-RU"/>
        </w:rPr>
      </w:pPr>
      <w:r>
        <w:rPr>
          <w:rStyle w:val="af0"/>
        </w:rPr>
        <w:annotationRef/>
      </w:r>
      <w:r>
        <w:rPr>
          <w:lang w:val="ru-RU"/>
        </w:rPr>
        <w:t>??? Малоизученные препараты.</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262E09" w15:done="0"/>
  <w15:commentEx w15:paraId="17C0DA47" w15:done="0"/>
  <w15:commentEx w15:paraId="15D35983" w15:done="0"/>
  <w15:commentEx w15:paraId="53B64F7F" w15:done="0"/>
  <w15:commentEx w15:paraId="14149474" w15:done="0"/>
  <w15:commentEx w15:paraId="509331ED" w15:done="0"/>
  <w15:commentEx w15:paraId="39EF4337" w15:done="0"/>
  <w15:commentEx w15:paraId="2F7E77E3" w15:done="0"/>
  <w15:commentEx w15:paraId="21CA13FC" w15:done="0"/>
  <w15:commentEx w15:paraId="606D8030" w15:done="0"/>
  <w15:commentEx w15:paraId="63DBA2E1" w15:done="0"/>
  <w15:commentEx w15:paraId="7C046BB9" w15:done="0"/>
  <w15:commentEx w15:paraId="50A59E2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37A6CB" w14:textId="77777777" w:rsidR="00232011" w:rsidRDefault="00232011" w:rsidP="002C143E">
      <w:pPr>
        <w:spacing w:after="0" w:line="240" w:lineRule="auto"/>
      </w:pPr>
      <w:r>
        <w:separator/>
      </w:r>
    </w:p>
  </w:endnote>
  <w:endnote w:type="continuationSeparator" w:id="0">
    <w:p w14:paraId="7706DAC7" w14:textId="77777777" w:rsidR="00232011" w:rsidRDefault="00232011" w:rsidP="002C14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Italic">
    <w:altName w:val="MS Mincho"/>
    <w:panose1 w:val="00000000000000000000"/>
    <w:charset w:val="80"/>
    <w:family w:val="auto"/>
    <w:notTrueType/>
    <w:pitch w:val="default"/>
    <w:sig w:usb0="00000003" w:usb1="08070000" w:usb2="00000010" w:usb3="00000000" w:csb0="00020001" w:csb1="00000000"/>
  </w:font>
  <w:font w:name="Calibri,Bold">
    <w:altName w:val="MS Mincho"/>
    <w:panose1 w:val="00000000000000000000"/>
    <w:charset w:val="80"/>
    <w:family w:val="auto"/>
    <w:notTrueType/>
    <w:pitch w:val="default"/>
    <w:sig w:usb0="00000003" w:usb1="08070000" w:usb2="00000010" w:usb3="00000000" w:csb0="00020001" w:csb1="00000000"/>
  </w:font>
  <w:font w:name="BalticaC">
    <w:altName w:val="MS Mincho"/>
    <w:panose1 w:val="00000000000000000000"/>
    <w:charset w:val="80"/>
    <w:family w:val="auto"/>
    <w:notTrueType/>
    <w:pitch w:val="default"/>
    <w:sig w:usb0="00000001" w:usb1="08070000" w:usb2="00000010" w:usb3="00000000" w:csb0="00020000" w:csb1="00000000"/>
  </w:font>
  <w:font w:name="Arial-BoldMT">
    <w:altName w:val="MS Gothic"/>
    <w:panose1 w:val="00000000000000000000"/>
    <w:charset w:val="80"/>
    <w:family w:val="swiss"/>
    <w:notTrueType/>
    <w:pitch w:val="default"/>
    <w:sig w:usb0="00000000" w:usb1="08070000" w:usb2="00000010" w:usb3="00000000" w:csb0="00020000" w:csb1="00000000"/>
  </w:font>
  <w:font w:name="TTE8Ao00">
    <w:altName w:val="MS Mincho"/>
    <w:panose1 w:val="00000000000000000000"/>
    <w:charset w:val="80"/>
    <w:family w:val="auto"/>
    <w:notTrueType/>
    <w:pitch w:val="default"/>
    <w:sig w:usb0="00000000" w:usb1="08070000" w:usb2="00000010" w:usb3="00000000" w:csb0="00020000" w:csb1="00000000"/>
  </w:font>
  <w:font w:name="ArialMT">
    <w:altName w:val="MS Gothic"/>
    <w:panose1 w:val="00000000000000000000"/>
    <w:charset w:val="80"/>
    <w:family w:val="swiss"/>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87663813"/>
      <w:docPartObj>
        <w:docPartGallery w:val="Page Numbers (Bottom of Page)"/>
        <w:docPartUnique/>
      </w:docPartObj>
    </w:sdtPr>
    <w:sdtContent>
      <w:p w14:paraId="7C6A0242" w14:textId="77777777" w:rsidR="00232011" w:rsidRDefault="00232011">
        <w:pPr>
          <w:pStyle w:val="aff2"/>
          <w:jc w:val="right"/>
        </w:pPr>
        <w:r>
          <w:fldChar w:fldCharType="begin"/>
        </w:r>
        <w:r>
          <w:instrText>PAGE   \* MERGEFORMAT</w:instrText>
        </w:r>
        <w:r>
          <w:fldChar w:fldCharType="separate"/>
        </w:r>
        <w:r w:rsidR="00B06EF0" w:rsidRPr="00B06EF0">
          <w:rPr>
            <w:noProof/>
            <w:lang w:val="ru-RU"/>
          </w:rPr>
          <w:t>51</w:t>
        </w:r>
        <w:r>
          <w:rPr>
            <w:noProof/>
            <w:lang w:val="ru-RU"/>
          </w:rPr>
          <w:fldChar w:fldCharType="end"/>
        </w:r>
      </w:p>
    </w:sdtContent>
  </w:sdt>
  <w:p w14:paraId="09E5A680" w14:textId="77777777" w:rsidR="00232011" w:rsidRDefault="00232011">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E395E5" w14:textId="77777777" w:rsidR="00232011" w:rsidRDefault="00232011" w:rsidP="002C143E">
      <w:pPr>
        <w:spacing w:after="0" w:line="240" w:lineRule="auto"/>
      </w:pPr>
      <w:r>
        <w:separator/>
      </w:r>
    </w:p>
  </w:footnote>
  <w:footnote w:type="continuationSeparator" w:id="0">
    <w:p w14:paraId="2FDE8293" w14:textId="77777777" w:rsidR="00232011" w:rsidRDefault="00232011" w:rsidP="002C143E">
      <w:pPr>
        <w:spacing w:after="0" w:line="240" w:lineRule="auto"/>
      </w:pPr>
      <w:r>
        <w:continuationSeparator/>
      </w:r>
    </w:p>
  </w:footnote>
  <w:footnote w:id="1">
    <w:p w14:paraId="3DCADCCA" w14:textId="77777777" w:rsidR="00232011" w:rsidRPr="00F96BF4" w:rsidRDefault="00232011" w:rsidP="00F96BF4">
      <w:pPr>
        <w:autoSpaceDE w:val="0"/>
        <w:autoSpaceDN w:val="0"/>
        <w:adjustRightInd w:val="0"/>
        <w:spacing w:after="0" w:line="240" w:lineRule="auto"/>
        <w:jc w:val="both"/>
        <w:rPr>
          <w:rFonts w:ascii="Times New Roman" w:hAnsi="Times New Roman" w:cs="Times New Roman"/>
          <w:sz w:val="20"/>
          <w:szCs w:val="20"/>
          <w:lang w:val="ru-RU"/>
        </w:rPr>
      </w:pPr>
      <w:r>
        <w:rPr>
          <w:rStyle w:val="af9"/>
        </w:rPr>
        <w:footnoteRef/>
      </w:r>
      <w:r w:rsidRPr="00F96BF4">
        <w:rPr>
          <w:rFonts w:ascii="Times New Roman" w:hAnsi="Times New Roman" w:cs="Times New Roman"/>
          <w:color w:val="000000"/>
          <w:sz w:val="20"/>
          <w:szCs w:val="20"/>
          <w:shd w:val="clear" w:color="auto" w:fill="FFFFFF"/>
          <w:lang w:val="ru-RU"/>
        </w:rPr>
        <w:t>Н</w:t>
      </w:r>
      <w:r w:rsidRPr="00F96BF4">
        <w:rPr>
          <w:rFonts w:ascii="Times New Roman" w:hAnsi="Times New Roman" w:cs="Times New Roman"/>
          <w:sz w:val="20"/>
          <w:szCs w:val="20"/>
          <w:lang w:val="ru-RU"/>
        </w:rPr>
        <w:t>аиболее часто встречающаяся Т-клеточная опухоль кожи, составляющая 1 % всех неходжкинских лимфом и половину Т-клеточных кожных лимфом. Средний возраст ко времени диагностики 57 лет, соотношение мужчин и женщин 2:1. Заболеваемость ГМ в мире равна 6–7 случаев на 1 млн населения [35]. Гистологическая картина представлена инфильтратом плеоморфных (церебриформных) лимфоидных клеток малых и средних размеров, наличием интраэпидермальных лимфоцитов, окруженных светлым перинуклеарным ободком («haloed lymphocytes»). Лимфоидный инфильтрат разрушает зону эпидермально-дермального стыка и распространяется в эпидермис с образованием микроабсцессов Потрие.</w:t>
      </w:r>
    </w:p>
    <w:p w14:paraId="2A84F69E" w14:textId="77777777" w:rsidR="00232011" w:rsidRPr="00F96BF4" w:rsidRDefault="00232011">
      <w:pPr>
        <w:pStyle w:val="af7"/>
        <w:rPr>
          <w:lang w:val="ru-RU"/>
        </w:rPr>
      </w:pPr>
    </w:p>
  </w:footnote>
  <w:footnote w:id="2">
    <w:p w14:paraId="49F5DEF1" w14:textId="77777777" w:rsidR="00232011" w:rsidRPr="00F63ACD" w:rsidRDefault="00232011" w:rsidP="00B50ADB">
      <w:pPr>
        <w:autoSpaceDE w:val="0"/>
        <w:autoSpaceDN w:val="0"/>
        <w:adjustRightInd w:val="0"/>
        <w:spacing w:after="0" w:line="240" w:lineRule="auto"/>
        <w:jc w:val="both"/>
        <w:rPr>
          <w:rFonts w:ascii="Times New Roman" w:eastAsia="Calibri,Italic" w:hAnsi="Times New Roman" w:cs="Times New Roman"/>
          <w:sz w:val="20"/>
          <w:szCs w:val="20"/>
          <w:lang w:val="ru-RU"/>
        </w:rPr>
      </w:pPr>
      <w:r w:rsidRPr="00F63ACD">
        <w:rPr>
          <w:rStyle w:val="af9"/>
          <w:rFonts w:ascii="Times New Roman" w:hAnsi="Times New Roman" w:cs="Times New Roman"/>
          <w:sz w:val="20"/>
          <w:szCs w:val="20"/>
        </w:rPr>
        <w:footnoteRef/>
      </w:r>
      <w:r w:rsidRPr="00F63ACD">
        <w:rPr>
          <w:rFonts w:ascii="Times New Roman" w:eastAsia="Calibri,Italic" w:hAnsi="Times New Roman" w:cs="Times New Roman"/>
          <w:iCs/>
          <w:sz w:val="20"/>
          <w:szCs w:val="20"/>
          <w:lang w:val="ru-RU"/>
        </w:rPr>
        <w:t>АККЛ</w:t>
      </w:r>
      <w:r w:rsidRPr="00F63ACD">
        <w:rPr>
          <w:rFonts w:ascii="Times New Roman" w:eastAsia="Calibri,Italic" w:hAnsi="Times New Roman" w:cs="Times New Roman"/>
          <w:sz w:val="20"/>
          <w:szCs w:val="20"/>
          <w:lang w:val="ru-RU"/>
        </w:rPr>
        <w:t xml:space="preserve">  представляет собой две различные нозологические формы – АККЛ, ALK+ и АККЛ,ALK-, ключевое различие между которыми заключается в наличии или отсутствии экспрессииALK протеина. Химерный белок ALK-NPM является продуктом транслокации междухромосомами 2 и 5. Локус р23 на хромосоме 2 кодирует киназу анапластической лимфомы(ALK), трансмембранный рецептор, близкий лейкоцитарным тирозиновым киназам, чьяфизиологическая экспрессия в постнатальном периоде ограничивается клетками центральнойнервной системы. Локус q35 5-й хромосомы содержит ген нуклеофосмина (NРM), кодирующийкислый фосфопротеин, локализующийся в ядре и в зоне расположения ядрышковых организаторов. Так как белок ALK в норме выявляется только в нервной ткани, то обнаружение его при лимфоме свидетельствует об аберрантной экспрессии гена, обусловленной транслокацией t(2;5). </w:t>
      </w:r>
    </w:p>
    <w:p w14:paraId="7876B1B1" w14:textId="77777777" w:rsidR="00232011" w:rsidRPr="00F63ACD" w:rsidRDefault="00232011" w:rsidP="00B50ADB">
      <w:pPr>
        <w:pStyle w:val="af7"/>
        <w:rPr>
          <w:lang w:val="ru-RU"/>
        </w:rPr>
      </w:pPr>
    </w:p>
  </w:footnote>
  <w:footnote w:id="3">
    <w:p w14:paraId="7C8BD3F3" w14:textId="77777777" w:rsidR="00232011" w:rsidRDefault="00232011" w:rsidP="00B50ADB">
      <w:pPr>
        <w:autoSpaceDE w:val="0"/>
        <w:autoSpaceDN w:val="0"/>
        <w:adjustRightInd w:val="0"/>
        <w:spacing w:after="0" w:line="240" w:lineRule="auto"/>
        <w:jc w:val="both"/>
        <w:rPr>
          <w:rFonts w:ascii="Times New Roman" w:eastAsia="Calibri,Italic" w:hAnsi="Times New Roman" w:cs="Times New Roman"/>
          <w:sz w:val="20"/>
          <w:szCs w:val="20"/>
          <w:lang w:val="ru-RU"/>
        </w:rPr>
      </w:pPr>
      <w:r>
        <w:rPr>
          <w:rStyle w:val="af9"/>
        </w:rPr>
        <w:footnoteRef/>
      </w:r>
      <w:r w:rsidRPr="004949C4">
        <w:rPr>
          <w:rFonts w:ascii="Times New Roman" w:eastAsia="Calibri,Italic" w:hAnsi="Times New Roman" w:cs="Times New Roman"/>
          <w:sz w:val="20"/>
          <w:szCs w:val="20"/>
          <w:lang w:val="ru-RU"/>
        </w:rPr>
        <w:t>АИЛ составляет около 15% всех ПТКЛ. Заболевание распространено среди взрослогонаселения. Случаи АИЛ в детском возрасте до настоящего времени не были описаны.Клиническая картина характеризуется генерализованной лимфаденопатией, гепатоспленомегалией, кожными высыпаниями и В-симптомами. При АИЛ часто наблюдаютсяполиклональная гипергаммаглобулинемия и гемолитическая анемия с положительной пробойКумбса. Течение заболевания в большинстве случаев сопровождается иммунодефицитом ирецидивирующими инфекциями.</w:t>
      </w:r>
    </w:p>
    <w:p w14:paraId="1B4F0CD6" w14:textId="77777777" w:rsidR="00232011" w:rsidRPr="004949C4" w:rsidRDefault="00232011" w:rsidP="00B50ADB">
      <w:pPr>
        <w:autoSpaceDE w:val="0"/>
        <w:autoSpaceDN w:val="0"/>
        <w:adjustRightInd w:val="0"/>
        <w:spacing w:after="0" w:line="240" w:lineRule="auto"/>
        <w:jc w:val="both"/>
        <w:rPr>
          <w:rFonts w:ascii="Times New Roman" w:hAnsi="Times New Roman" w:cs="Times New Roman"/>
          <w:sz w:val="20"/>
          <w:szCs w:val="20"/>
          <w:lang w:val="ru-RU"/>
        </w:rPr>
      </w:pPr>
      <w:r w:rsidRPr="004949C4">
        <w:rPr>
          <w:rFonts w:ascii="Times New Roman" w:hAnsi="Times New Roman" w:cs="Times New Roman"/>
          <w:sz w:val="20"/>
          <w:szCs w:val="20"/>
          <w:lang w:val="ru-RU"/>
        </w:rPr>
        <w:t>Неопухолевым аналогом АИЛ считается субпопуляция Т-лимфоцитов – Т-хелперыфолликулярного центра (ТFH). Они имеют уникальный фе</w:t>
      </w:r>
      <w:r>
        <w:rPr>
          <w:rFonts w:ascii="Times New Roman" w:hAnsi="Times New Roman" w:cs="Times New Roman"/>
          <w:sz w:val="20"/>
          <w:szCs w:val="20"/>
          <w:lang w:val="ru-RU"/>
        </w:rPr>
        <w:t>нотип, экспрессируя наряду с Т-</w:t>
      </w:r>
      <w:r w:rsidRPr="004949C4">
        <w:rPr>
          <w:rFonts w:ascii="Times New Roman" w:hAnsi="Times New Roman" w:cs="Times New Roman"/>
          <w:sz w:val="20"/>
          <w:szCs w:val="20"/>
          <w:lang w:val="ru-RU"/>
        </w:rPr>
        <w:t>клеточными антигенами, маркеры, характерные для В-ли</w:t>
      </w:r>
      <w:r>
        <w:rPr>
          <w:rFonts w:ascii="Times New Roman" w:hAnsi="Times New Roman" w:cs="Times New Roman"/>
          <w:sz w:val="20"/>
          <w:szCs w:val="20"/>
          <w:lang w:val="ru-RU"/>
        </w:rPr>
        <w:t xml:space="preserve">мфоцитов герминального центра - </w:t>
      </w:r>
      <w:r w:rsidRPr="004949C4">
        <w:rPr>
          <w:rFonts w:ascii="Times New Roman" w:hAnsi="Times New Roman" w:cs="Times New Roman"/>
          <w:sz w:val="20"/>
          <w:szCs w:val="20"/>
          <w:lang w:val="ru-RU"/>
        </w:rPr>
        <w:t>BCL6 и CD10. Их биологическая роль заключается в вырабо</w:t>
      </w:r>
      <w:r>
        <w:rPr>
          <w:rFonts w:ascii="Times New Roman" w:hAnsi="Times New Roman" w:cs="Times New Roman"/>
          <w:sz w:val="20"/>
          <w:szCs w:val="20"/>
          <w:lang w:val="ru-RU"/>
        </w:rPr>
        <w:t xml:space="preserve">тке хемокинов (CXCR5 и CXCL13), </w:t>
      </w:r>
      <w:r w:rsidRPr="004949C4">
        <w:rPr>
          <w:rFonts w:ascii="Times New Roman" w:hAnsi="Times New Roman" w:cs="Times New Roman"/>
          <w:sz w:val="20"/>
          <w:szCs w:val="20"/>
          <w:lang w:val="ru-RU"/>
        </w:rPr>
        <w:t>индуцирующих пролиферацию фолликулярных денд</w:t>
      </w:r>
      <w:r>
        <w:rPr>
          <w:rFonts w:ascii="Times New Roman" w:hAnsi="Times New Roman" w:cs="Times New Roman"/>
          <w:sz w:val="20"/>
          <w:szCs w:val="20"/>
          <w:lang w:val="ru-RU"/>
        </w:rPr>
        <w:t xml:space="preserve">ритических клеток и миграцию В-лимфоцитов </w:t>
      </w:r>
      <w:r w:rsidRPr="004949C4">
        <w:rPr>
          <w:rFonts w:ascii="Times New Roman" w:hAnsi="Times New Roman" w:cs="Times New Roman"/>
          <w:sz w:val="20"/>
          <w:szCs w:val="20"/>
          <w:lang w:val="ru-RU"/>
        </w:rPr>
        <w:t>в лимфатический узел за счет усиления их</w:t>
      </w:r>
      <w:r>
        <w:rPr>
          <w:rFonts w:ascii="Times New Roman" w:hAnsi="Times New Roman" w:cs="Times New Roman"/>
          <w:sz w:val="20"/>
          <w:szCs w:val="20"/>
          <w:lang w:val="ru-RU"/>
        </w:rPr>
        <w:t xml:space="preserve"> адгезии к эндотелию венул, что </w:t>
      </w:r>
      <w:r w:rsidRPr="004949C4">
        <w:rPr>
          <w:rFonts w:ascii="Times New Roman" w:hAnsi="Times New Roman" w:cs="Times New Roman"/>
          <w:sz w:val="20"/>
          <w:szCs w:val="20"/>
          <w:lang w:val="ru-RU"/>
        </w:rPr>
        <w:t>облегчает прохождение В-лимфоцитов через сосудистую стенку.</w:t>
      </w:r>
    </w:p>
    <w:p w14:paraId="42AC3573" w14:textId="77777777" w:rsidR="00232011" w:rsidRPr="00704744" w:rsidRDefault="00232011" w:rsidP="00B50ADB">
      <w:pPr>
        <w:pStyle w:val="af7"/>
        <w:rPr>
          <w:lang w:val="ru-RU"/>
        </w:rPr>
      </w:pPr>
    </w:p>
  </w:footnote>
  <w:footnote w:id="4">
    <w:p w14:paraId="638B5019" w14:textId="77777777" w:rsidR="00232011" w:rsidRPr="00365164" w:rsidRDefault="00232011" w:rsidP="00365164">
      <w:pPr>
        <w:pStyle w:val="a8"/>
        <w:tabs>
          <w:tab w:val="left" w:pos="9214"/>
          <w:tab w:val="left" w:pos="9498"/>
        </w:tabs>
        <w:spacing w:after="0" w:line="288" w:lineRule="auto"/>
        <w:ind w:right="137" w:firstLine="566"/>
        <w:jc w:val="both"/>
        <w:rPr>
          <w:rFonts w:ascii="Times New Roman" w:hAnsi="Times New Roman" w:cs="Times New Roman"/>
          <w:sz w:val="20"/>
          <w:szCs w:val="20"/>
          <w:lang w:val="ru-RU"/>
        </w:rPr>
      </w:pPr>
      <w:r>
        <w:rPr>
          <w:rStyle w:val="af9"/>
        </w:rPr>
        <w:footnoteRef/>
      </w:r>
      <w:r w:rsidRPr="00365164">
        <w:rPr>
          <w:rFonts w:ascii="Times New Roman" w:hAnsi="Times New Roman" w:cs="Times New Roman"/>
          <w:sz w:val="20"/>
          <w:szCs w:val="20"/>
        </w:rPr>
        <w:t>CHOP</w:t>
      </w:r>
      <w:r>
        <w:rPr>
          <w:rFonts w:ascii="Times New Roman" w:hAnsi="Times New Roman" w:cs="Times New Roman"/>
          <w:sz w:val="20"/>
          <w:szCs w:val="20"/>
          <w:lang w:val="ru-RU"/>
        </w:rPr>
        <w:t xml:space="preserve"> и</w:t>
      </w:r>
      <w:r w:rsidRPr="00365164">
        <w:rPr>
          <w:rFonts w:ascii="Times New Roman" w:hAnsi="Times New Roman" w:cs="Times New Roman"/>
          <w:sz w:val="20"/>
          <w:szCs w:val="20"/>
        </w:rPr>
        <w:t>CHOP</w:t>
      </w:r>
      <w:r w:rsidRPr="00365164">
        <w:rPr>
          <w:rFonts w:ascii="Times New Roman" w:hAnsi="Times New Roman" w:cs="Times New Roman"/>
          <w:sz w:val="20"/>
          <w:szCs w:val="20"/>
          <w:lang w:val="ru-RU"/>
        </w:rPr>
        <w:t>-подобные режимы неэффективны при данной нозологии: общая выживаемость даже у пациентов, получивших трансплантацию аутологичных стволовых клеток крови, составила 13 месяцев.</w:t>
      </w:r>
    </w:p>
    <w:p w14:paraId="728CA852" w14:textId="77777777" w:rsidR="00232011" w:rsidRPr="00365164" w:rsidRDefault="00232011">
      <w:pPr>
        <w:pStyle w:val="af7"/>
        <w:rPr>
          <w:lang w:val="ru-RU"/>
        </w:rPr>
      </w:pPr>
    </w:p>
  </w:footnote>
  <w:footnote w:id="5">
    <w:p w14:paraId="19223872" w14:textId="77777777" w:rsidR="00232011" w:rsidRPr="00BD0109" w:rsidRDefault="00232011" w:rsidP="00BD0109">
      <w:pPr>
        <w:autoSpaceDE w:val="0"/>
        <w:autoSpaceDN w:val="0"/>
        <w:adjustRightInd w:val="0"/>
        <w:spacing w:after="0" w:line="240" w:lineRule="auto"/>
        <w:jc w:val="both"/>
        <w:rPr>
          <w:rFonts w:ascii="Times New Roman" w:hAnsi="Times New Roman" w:cs="Times New Roman"/>
          <w:sz w:val="20"/>
          <w:szCs w:val="20"/>
          <w:lang w:val="ru-RU"/>
        </w:rPr>
      </w:pPr>
      <w:r w:rsidRPr="00BD0109">
        <w:rPr>
          <w:rStyle w:val="af9"/>
          <w:rFonts w:ascii="Times New Roman" w:hAnsi="Times New Roman" w:cs="Times New Roman"/>
          <w:sz w:val="20"/>
          <w:szCs w:val="20"/>
        </w:rPr>
        <w:footnoteRef/>
      </w:r>
      <w:r w:rsidRPr="00BD0109">
        <w:rPr>
          <w:rFonts w:ascii="Times New Roman" w:hAnsi="Times New Roman" w:cs="Times New Roman"/>
          <w:sz w:val="20"/>
          <w:szCs w:val="20"/>
          <w:lang w:val="ru-RU"/>
        </w:rPr>
        <w:t>По данным Европейской группы по трансплантации костного мозга (ЕВМТ) более половины всех ТГСК выполнены у пациентов с лимфопролиферативными заболеваниями, а среди аутоТГСК 87% приходится на пациентов с лимфомами (Ходжкина и неходжкинскими) и множественной миеломой. В последнее десятилетие увеличивается количество аллогенных трансплантаций (аллоТГСК), выполненных при различных лимфомах. Более широкое использование аллоТГСК связано с наличием эффекта “трансплантат-против-лимфомы”, впервые продемонстрированным R. Jones и соавторами в 1991 году, и с внедрением режимов кондиционирования со сниженной токсичностью.</w:t>
      </w:r>
    </w:p>
    <w:p w14:paraId="50DC1B32" w14:textId="77777777" w:rsidR="00232011" w:rsidRPr="00BD0109" w:rsidRDefault="00232011">
      <w:pPr>
        <w:pStyle w:val="af7"/>
        <w:rPr>
          <w:rFonts w:ascii="Times New Roman" w:hAnsi="Times New Roman" w:cs="Times New Roman"/>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A2C87166"/>
    <w:lvl w:ilvl="0">
      <w:start w:val="1"/>
      <w:numFmt w:val="decimal"/>
      <w:pStyle w:val="2"/>
      <w:lvlText w:val="%1."/>
      <w:lvlJc w:val="left"/>
      <w:pPr>
        <w:tabs>
          <w:tab w:val="num" w:pos="643"/>
        </w:tabs>
        <w:ind w:left="643" w:hanging="360"/>
      </w:pPr>
    </w:lvl>
  </w:abstractNum>
  <w:abstractNum w:abstractNumId="1">
    <w:nsid w:val="FFFFFF89"/>
    <w:multiLevelType w:val="singleLevel"/>
    <w:tmpl w:val="D1A68C06"/>
    <w:lvl w:ilvl="0">
      <w:start w:val="1"/>
      <w:numFmt w:val="bullet"/>
      <w:pStyle w:val="a"/>
      <w:lvlText w:val=""/>
      <w:lvlJc w:val="left"/>
      <w:pPr>
        <w:tabs>
          <w:tab w:val="num" w:pos="360"/>
        </w:tabs>
        <w:ind w:left="360" w:hanging="360"/>
      </w:pPr>
      <w:rPr>
        <w:rFonts w:ascii="Symbol" w:hAnsi="Symbol" w:hint="default"/>
      </w:rPr>
    </w:lvl>
  </w:abstractNum>
  <w:abstractNum w:abstractNumId="2">
    <w:nsid w:val="00032131"/>
    <w:multiLevelType w:val="hybridMultilevel"/>
    <w:tmpl w:val="0BC625A6"/>
    <w:lvl w:ilvl="0" w:tplc="0B9C9A7C">
      <w:start w:val="1"/>
      <w:numFmt w:val="decimal"/>
      <w:lvlText w:val="%1)"/>
      <w:lvlJc w:val="left"/>
      <w:pPr>
        <w:ind w:left="360" w:hanging="360"/>
      </w:pPr>
      <w:rPr>
        <w:rFonts w:hint="default"/>
        <w:b/>
      </w:rPr>
    </w:lvl>
    <w:lvl w:ilvl="1" w:tplc="17149BCE">
      <w:numFmt w:val="bullet"/>
      <w:lvlText w:val="•"/>
      <w:lvlJc w:val="left"/>
      <w:pPr>
        <w:ind w:left="1770" w:hanging="690"/>
      </w:pPr>
      <w:rPr>
        <w:rFonts w:ascii="Times New Roman" w:eastAsia="Calibri" w:hAnsi="Times New Roman" w:cs="Times New Roman"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02B1E28"/>
    <w:multiLevelType w:val="hybridMultilevel"/>
    <w:tmpl w:val="2EB66AD8"/>
    <w:lvl w:ilvl="0" w:tplc="041F0011">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nsid w:val="01861943"/>
    <w:multiLevelType w:val="hybridMultilevel"/>
    <w:tmpl w:val="C4382B1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028D1AF8"/>
    <w:multiLevelType w:val="hybridMultilevel"/>
    <w:tmpl w:val="B106BBDC"/>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6">
    <w:nsid w:val="031908B8"/>
    <w:multiLevelType w:val="hybridMultilevel"/>
    <w:tmpl w:val="B436ED40"/>
    <w:lvl w:ilvl="0" w:tplc="04190001">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7340869"/>
    <w:multiLevelType w:val="hybridMultilevel"/>
    <w:tmpl w:val="A6DE191A"/>
    <w:lvl w:ilvl="0" w:tplc="0419000F">
      <w:start w:val="1"/>
      <w:numFmt w:val="decimal"/>
      <w:lvlText w:val="%1."/>
      <w:lvlJc w:val="left"/>
      <w:pPr>
        <w:ind w:left="360" w:hanging="360"/>
      </w:pPr>
    </w:lvl>
    <w:lvl w:ilvl="1" w:tplc="04190019" w:tentative="1">
      <w:start w:val="1"/>
      <w:numFmt w:val="lowerLetter"/>
      <w:lvlText w:val="%2."/>
      <w:lvlJc w:val="left"/>
      <w:pPr>
        <w:ind w:left="1090" w:hanging="360"/>
      </w:pPr>
    </w:lvl>
    <w:lvl w:ilvl="2" w:tplc="0419001B" w:tentative="1">
      <w:start w:val="1"/>
      <w:numFmt w:val="lowerRoman"/>
      <w:lvlText w:val="%3."/>
      <w:lvlJc w:val="right"/>
      <w:pPr>
        <w:ind w:left="1810" w:hanging="180"/>
      </w:pPr>
    </w:lvl>
    <w:lvl w:ilvl="3" w:tplc="0419000F" w:tentative="1">
      <w:start w:val="1"/>
      <w:numFmt w:val="decimal"/>
      <w:lvlText w:val="%4."/>
      <w:lvlJc w:val="left"/>
      <w:pPr>
        <w:ind w:left="2530" w:hanging="360"/>
      </w:pPr>
    </w:lvl>
    <w:lvl w:ilvl="4" w:tplc="04190019" w:tentative="1">
      <w:start w:val="1"/>
      <w:numFmt w:val="lowerLetter"/>
      <w:lvlText w:val="%5."/>
      <w:lvlJc w:val="left"/>
      <w:pPr>
        <w:ind w:left="3250" w:hanging="360"/>
      </w:pPr>
    </w:lvl>
    <w:lvl w:ilvl="5" w:tplc="0419001B" w:tentative="1">
      <w:start w:val="1"/>
      <w:numFmt w:val="lowerRoman"/>
      <w:lvlText w:val="%6."/>
      <w:lvlJc w:val="right"/>
      <w:pPr>
        <w:ind w:left="3970" w:hanging="180"/>
      </w:pPr>
    </w:lvl>
    <w:lvl w:ilvl="6" w:tplc="0419000F" w:tentative="1">
      <w:start w:val="1"/>
      <w:numFmt w:val="decimal"/>
      <w:lvlText w:val="%7."/>
      <w:lvlJc w:val="left"/>
      <w:pPr>
        <w:ind w:left="4690" w:hanging="360"/>
      </w:pPr>
    </w:lvl>
    <w:lvl w:ilvl="7" w:tplc="04190019" w:tentative="1">
      <w:start w:val="1"/>
      <w:numFmt w:val="lowerLetter"/>
      <w:lvlText w:val="%8."/>
      <w:lvlJc w:val="left"/>
      <w:pPr>
        <w:ind w:left="5410" w:hanging="360"/>
      </w:pPr>
    </w:lvl>
    <w:lvl w:ilvl="8" w:tplc="0419001B" w:tentative="1">
      <w:start w:val="1"/>
      <w:numFmt w:val="lowerRoman"/>
      <w:lvlText w:val="%9."/>
      <w:lvlJc w:val="right"/>
      <w:pPr>
        <w:ind w:left="6130" w:hanging="180"/>
      </w:pPr>
    </w:lvl>
  </w:abstractNum>
  <w:abstractNum w:abstractNumId="8">
    <w:nsid w:val="0835187D"/>
    <w:multiLevelType w:val="hybridMultilevel"/>
    <w:tmpl w:val="38A46C1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nsid w:val="0A67429B"/>
    <w:multiLevelType w:val="hybridMultilevel"/>
    <w:tmpl w:val="E93C23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ECF4E35"/>
    <w:multiLevelType w:val="hybridMultilevel"/>
    <w:tmpl w:val="093482A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0F765020"/>
    <w:multiLevelType w:val="hybridMultilevel"/>
    <w:tmpl w:val="377E5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0F64DB4"/>
    <w:multiLevelType w:val="hybridMultilevel"/>
    <w:tmpl w:val="70CC9C56"/>
    <w:lvl w:ilvl="0" w:tplc="041F0001">
      <w:start w:val="1"/>
      <w:numFmt w:val="bullet"/>
      <w:lvlText w:val=""/>
      <w:lvlJc w:val="left"/>
      <w:pPr>
        <w:ind w:left="1036" w:hanging="360"/>
      </w:pPr>
      <w:rPr>
        <w:rFonts w:ascii="Symbol" w:hAnsi="Symbol" w:hint="default"/>
        <w:b/>
        <w:spacing w:val="-2"/>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2992C43"/>
    <w:multiLevelType w:val="hybridMultilevel"/>
    <w:tmpl w:val="A38845E2"/>
    <w:lvl w:ilvl="0" w:tplc="041F0001">
      <w:start w:val="1"/>
      <w:numFmt w:val="bullet"/>
      <w:lvlText w:val=""/>
      <w:lvlJc w:val="left"/>
      <w:pPr>
        <w:ind w:left="36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F0001">
      <w:start w:val="1"/>
      <w:numFmt w:val="bullet"/>
      <w:lvlText w:val=""/>
      <w:lvlJc w:val="left"/>
      <w:pPr>
        <w:ind w:left="1080" w:hanging="360"/>
      </w:pPr>
      <w:rPr>
        <w:rFonts w:ascii="Symbol" w:hAnsi="Symbol"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14">
    <w:nsid w:val="186E58E6"/>
    <w:multiLevelType w:val="hybridMultilevel"/>
    <w:tmpl w:val="8E96A15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187154DB"/>
    <w:multiLevelType w:val="hybridMultilevel"/>
    <w:tmpl w:val="3EB056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95B607C"/>
    <w:multiLevelType w:val="hybridMultilevel"/>
    <w:tmpl w:val="1AF0E9D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19614A10"/>
    <w:multiLevelType w:val="hybridMultilevel"/>
    <w:tmpl w:val="6194C4EE"/>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18">
    <w:nsid w:val="1A377045"/>
    <w:multiLevelType w:val="hybridMultilevel"/>
    <w:tmpl w:val="BF02541C"/>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A5D1FE5"/>
    <w:multiLevelType w:val="hybridMultilevel"/>
    <w:tmpl w:val="A07890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1A793CAB"/>
    <w:multiLevelType w:val="hybridMultilevel"/>
    <w:tmpl w:val="618CA28C"/>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1">
    <w:nsid w:val="1BAC393F"/>
    <w:multiLevelType w:val="hybridMultilevel"/>
    <w:tmpl w:val="C736E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1F117AE7"/>
    <w:multiLevelType w:val="hybridMultilevel"/>
    <w:tmpl w:val="71A41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16A2490"/>
    <w:multiLevelType w:val="hybridMultilevel"/>
    <w:tmpl w:val="E0024A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3D8414C"/>
    <w:multiLevelType w:val="hybridMultilevel"/>
    <w:tmpl w:val="F0FA2F70"/>
    <w:lvl w:ilvl="0" w:tplc="513E251A">
      <w:start w:val="3"/>
      <w:numFmt w:val="decimal"/>
      <w:lvlText w:val="%1."/>
      <w:lvlJc w:val="left"/>
      <w:pPr>
        <w:ind w:left="502" w:hanging="360"/>
      </w:pPr>
      <w:rPr>
        <w:rFonts w:eastAsia="Calibri"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26292A26"/>
    <w:multiLevelType w:val="hybridMultilevel"/>
    <w:tmpl w:val="6E148A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26C74BE2"/>
    <w:multiLevelType w:val="hybridMultilevel"/>
    <w:tmpl w:val="BBF2E3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7D00682"/>
    <w:multiLevelType w:val="hybridMultilevel"/>
    <w:tmpl w:val="A42CAEB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8">
    <w:nsid w:val="27EC3B9C"/>
    <w:multiLevelType w:val="hybridMultilevel"/>
    <w:tmpl w:val="1A0CBF30"/>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29">
    <w:nsid w:val="2B84157B"/>
    <w:multiLevelType w:val="hybridMultilevel"/>
    <w:tmpl w:val="A11AF66C"/>
    <w:lvl w:ilvl="0" w:tplc="041F0001">
      <w:start w:val="1"/>
      <w:numFmt w:val="bullet"/>
      <w:lvlText w:val=""/>
      <w:lvlJc w:val="left"/>
      <w:pPr>
        <w:ind w:left="1222" w:hanging="360"/>
      </w:pPr>
      <w:rPr>
        <w:rFonts w:ascii="Symbol" w:hAnsi="Symbol"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30">
    <w:nsid w:val="2D6F2DAB"/>
    <w:multiLevelType w:val="hybridMultilevel"/>
    <w:tmpl w:val="55A4DE2C"/>
    <w:lvl w:ilvl="0" w:tplc="CFD81088">
      <w:numFmt w:val="bullet"/>
      <w:lvlText w:val=""/>
      <w:lvlJc w:val="left"/>
      <w:pPr>
        <w:ind w:left="1243" w:hanging="360"/>
      </w:pPr>
      <w:rPr>
        <w:rFonts w:ascii="Symbol" w:eastAsia="Symbol" w:hAnsi="Symbol" w:cs="Symbol" w:hint="default"/>
        <w:w w:val="100"/>
        <w:sz w:val="22"/>
        <w:szCs w:val="22"/>
      </w:rPr>
    </w:lvl>
    <w:lvl w:ilvl="1" w:tplc="8B8601F8">
      <w:numFmt w:val="bullet"/>
      <w:lvlText w:val="o"/>
      <w:lvlJc w:val="left"/>
      <w:pPr>
        <w:ind w:left="1757" w:hanging="360"/>
      </w:pPr>
      <w:rPr>
        <w:rFonts w:ascii="Courier New" w:eastAsia="Courier New" w:hAnsi="Courier New" w:cs="Courier New" w:hint="default"/>
        <w:w w:val="100"/>
        <w:sz w:val="22"/>
        <w:szCs w:val="22"/>
      </w:rPr>
    </w:lvl>
    <w:lvl w:ilvl="2" w:tplc="C79436B8">
      <w:numFmt w:val="bullet"/>
      <w:lvlText w:val="•"/>
      <w:lvlJc w:val="left"/>
      <w:pPr>
        <w:ind w:left="2804" w:hanging="360"/>
      </w:pPr>
      <w:rPr>
        <w:rFonts w:hint="default"/>
      </w:rPr>
    </w:lvl>
    <w:lvl w:ilvl="3" w:tplc="BA1AF6C2">
      <w:numFmt w:val="bullet"/>
      <w:lvlText w:val="•"/>
      <w:lvlJc w:val="left"/>
      <w:pPr>
        <w:ind w:left="3849" w:hanging="360"/>
      </w:pPr>
      <w:rPr>
        <w:rFonts w:hint="default"/>
      </w:rPr>
    </w:lvl>
    <w:lvl w:ilvl="4" w:tplc="177C4484">
      <w:numFmt w:val="bullet"/>
      <w:lvlText w:val="•"/>
      <w:lvlJc w:val="left"/>
      <w:pPr>
        <w:ind w:left="4894" w:hanging="360"/>
      </w:pPr>
      <w:rPr>
        <w:rFonts w:hint="default"/>
      </w:rPr>
    </w:lvl>
    <w:lvl w:ilvl="5" w:tplc="DFC04336">
      <w:numFmt w:val="bullet"/>
      <w:lvlText w:val="•"/>
      <w:lvlJc w:val="left"/>
      <w:pPr>
        <w:ind w:left="5939" w:hanging="360"/>
      </w:pPr>
      <w:rPr>
        <w:rFonts w:hint="default"/>
      </w:rPr>
    </w:lvl>
    <w:lvl w:ilvl="6" w:tplc="D3027F32">
      <w:numFmt w:val="bullet"/>
      <w:lvlText w:val="•"/>
      <w:lvlJc w:val="left"/>
      <w:pPr>
        <w:ind w:left="6984" w:hanging="360"/>
      </w:pPr>
      <w:rPr>
        <w:rFonts w:hint="default"/>
      </w:rPr>
    </w:lvl>
    <w:lvl w:ilvl="7" w:tplc="0AAE1BAC">
      <w:numFmt w:val="bullet"/>
      <w:lvlText w:val="•"/>
      <w:lvlJc w:val="left"/>
      <w:pPr>
        <w:ind w:left="8029" w:hanging="360"/>
      </w:pPr>
      <w:rPr>
        <w:rFonts w:hint="default"/>
      </w:rPr>
    </w:lvl>
    <w:lvl w:ilvl="8" w:tplc="1848F994">
      <w:numFmt w:val="bullet"/>
      <w:lvlText w:val="•"/>
      <w:lvlJc w:val="left"/>
      <w:pPr>
        <w:ind w:left="9074" w:hanging="360"/>
      </w:pPr>
      <w:rPr>
        <w:rFonts w:hint="default"/>
      </w:rPr>
    </w:lvl>
  </w:abstractNum>
  <w:abstractNum w:abstractNumId="31">
    <w:nsid w:val="2DD861A7"/>
    <w:multiLevelType w:val="hybridMultilevel"/>
    <w:tmpl w:val="ECC03E1C"/>
    <w:lvl w:ilvl="0" w:tplc="5F7EFE7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441594E"/>
    <w:multiLevelType w:val="hybridMultilevel"/>
    <w:tmpl w:val="802EF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5733E14"/>
    <w:multiLevelType w:val="hybridMultilevel"/>
    <w:tmpl w:val="93665D6E"/>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34">
    <w:nsid w:val="35815BBE"/>
    <w:multiLevelType w:val="hybridMultilevel"/>
    <w:tmpl w:val="7E3416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35C75C71"/>
    <w:multiLevelType w:val="hybridMultilevel"/>
    <w:tmpl w:val="8258DAB2"/>
    <w:lvl w:ilvl="0" w:tplc="041F0001">
      <w:start w:val="1"/>
      <w:numFmt w:val="bullet"/>
      <w:lvlText w:val=""/>
      <w:lvlJc w:val="left"/>
      <w:pPr>
        <w:ind w:left="360" w:hanging="360"/>
      </w:pPr>
      <w:rPr>
        <w:rFonts w:ascii="Symbol" w:hAnsi="Symbol" w:hint="default"/>
      </w:rPr>
    </w:lvl>
    <w:lvl w:ilvl="1" w:tplc="04190003">
      <w:start w:val="1"/>
      <w:numFmt w:val="bullet"/>
      <w:lvlText w:val="o"/>
      <w:lvlJc w:val="left"/>
      <w:pPr>
        <w:ind w:left="360" w:hanging="360"/>
      </w:pPr>
      <w:rPr>
        <w:rFonts w:ascii="Courier New" w:hAnsi="Courier New" w:cs="Courier New" w:hint="default"/>
      </w:rPr>
    </w:lvl>
    <w:lvl w:ilvl="2" w:tplc="04190005">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36">
    <w:nsid w:val="36301E18"/>
    <w:multiLevelType w:val="hybridMultilevel"/>
    <w:tmpl w:val="0BA04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37E801E1"/>
    <w:multiLevelType w:val="hybridMultilevel"/>
    <w:tmpl w:val="917CD914"/>
    <w:lvl w:ilvl="0" w:tplc="9BC431F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38474485"/>
    <w:multiLevelType w:val="hybridMultilevel"/>
    <w:tmpl w:val="E6109DC4"/>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9">
    <w:nsid w:val="3D8D1BE5"/>
    <w:multiLevelType w:val="hybridMultilevel"/>
    <w:tmpl w:val="96081B9C"/>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0">
    <w:nsid w:val="40C03AE8"/>
    <w:multiLevelType w:val="hybridMultilevel"/>
    <w:tmpl w:val="35C2E316"/>
    <w:lvl w:ilvl="0" w:tplc="041F0001">
      <w:start w:val="1"/>
      <w:numFmt w:val="bullet"/>
      <w:lvlText w:val=""/>
      <w:lvlJc w:val="left"/>
      <w:pPr>
        <w:ind w:left="1036" w:hanging="360"/>
      </w:pPr>
      <w:rPr>
        <w:rFonts w:ascii="Symbol" w:hAnsi="Symbol" w:hint="default"/>
        <w:spacing w:val="-2"/>
        <w:w w:val="100"/>
        <w:sz w:val="28"/>
        <w:szCs w:val="28"/>
      </w:rPr>
    </w:lvl>
    <w:lvl w:ilvl="1" w:tplc="47EEDA38">
      <w:numFmt w:val="bullet"/>
      <w:lvlText w:val="•"/>
      <w:lvlJc w:val="left"/>
      <w:pPr>
        <w:ind w:left="1400" w:hanging="360"/>
      </w:pPr>
      <w:rPr>
        <w:rFonts w:hint="default"/>
      </w:rPr>
    </w:lvl>
    <w:lvl w:ilvl="2" w:tplc="3A4E4E8C">
      <w:numFmt w:val="bullet"/>
      <w:lvlText w:val="•"/>
      <w:lvlJc w:val="left"/>
      <w:pPr>
        <w:ind w:left="2484" w:hanging="360"/>
      </w:pPr>
      <w:rPr>
        <w:rFonts w:hint="default"/>
      </w:rPr>
    </w:lvl>
    <w:lvl w:ilvl="3" w:tplc="ABC65684">
      <w:numFmt w:val="bullet"/>
      <w:lvlText w:val="•"/>
      <w:lvlJc w:val="left"/>
      <w:pPr>
        <w:ind w:left="3569" w:hanging="360"/>
      </w:pPr>
      <w:rPr>
        <w:rFonts w:hint="default"/>
      </w:rPr>
    </w:lvl>
    <w:lvl w:ilvl="4" w:tplc="6FD47CB6">
      <w:numFmt w:val="bullet"/>
      <w:lvlText w:val="•"/>
      <w:lvlJc w:val="left"/>
      <w:pPr>
        <w:ind w:left="4654" w:hanging="360"/>
      </w:pPr>
      <w:rPr>
        <w:rFonts w:hint="default"/>
      </w:rPr>
    </w:lvl>
    <w:lvl w:ilvl="5" w:tplc="D65C453A">
      <w:numFmt w:val="bullet"/>
      <w:lvlText w:val="•"/>
      <w:lvlJc w:val="left"/>
      <w:pPr>
        <w:ind w:left="5739" w:hanging="360"/>
      </w:pPr>
      <w:rPr>
        <w:rFonts w:hint="default"/>
      </w:rPr>
    </w:lvl>
    <w:lvl w:ilvl="6" w:tplc="20D4CDBC">
      <w:numFmt w:val="bullet"/>
      <w:lvlText w:val="•"/>
      <w:lvlJc w:val="left"/>
      <w:pPr>
        <w:ind w:left="6824" w:hanging="360"/>
      </w:pPr>
      <w:rPr>
        <w:rFonts w:hint="default"/>
      </w:rPr>
    </w:lvl>
    <w:lvl w:ilvl="7" w:tplc="46605BF4">
      <w:numFmt w:val="bullet"/>
      <w:lvlText w:val="•"/>
      <w:lvlJc w:val="left"/>
      <w:pPr>
        <w:ind w:left="7909" w:hanging="360"/>
      </w:pPr>
      <w:rPr>
        <w:rFonts w:hint="default"/>
      </w:rPr>
    </w:lvl>
    <w:lvl w:ilvl="8" w:tplc="F438BD1C">
      <w:numFmt w:val="bullet"/>
      <w:lvlText w:val="•"/>
      <w:lvlJc w:val="left"/>
      <w:pPr>
        <w:ind w:left="8994" w:hanging="360"/>
      </w:pPr>
      <w:rPr>
        <w:rFonts w:hint="default"/>
      </w:rPr>
    </w:lvl>
  </w:abstractNum>
  <w:abstractNum w:abstractNumId="41">
    <w:nsid w:val="40CD2E29"/>
    <w:multiLevelType w:val="hybridMultilevel"/>
    <w:tmpl w:val="4E569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42AB5A2C"/>
    <w:multiLevelType w:val="hybridMultilevel"/>
    <w:tmpl w:val="124A1902"/>
    <w:lvl w:ilvl="0" w:tplc="041F0001">
      <w:start w:val="1"/>
      <w:numFmt w:val="bullet"/>
      <w:lvlText w:val=""/>
      <w:lvlJc w:val="left"/>
      <w:pPr>
        <w:ind w:left="1036" w:hanging="360"/>
      </w:pPr>
      <w:rPr>
        <w:rFonts w:ascii="Symbol" w:hAnsi="Symbol" w:hint="default"/>
        <w:b w:val="0"/>
        <w:spacing w:val="-2"/>
        <w:w w:val="100"/>
        <w:sz w:val="28"/>
        <w:szCs w:val="28"/>
      </w:rPr>
    </w:lvl>
    <w:lvl w:ilvl="1" w:tplc="A9BE7000">
      <w:numFmt w:val="bullet"/>
      <w:lvlText w:val="•"/>
      <w:lvlJc w:val="left"/>
      <w:pPr>
        <w:ind w:left="1400" w:hanging="360"/>
      </w:pPr>
      <w:rPr>
        <w:rFonts w:hint="default"/>
      </w:rPr>
    </w:lvl>
    <w:lvl w:ilvl="2" w:tplc="486CE918">
      <w:numFmt w:val="bullet"/>
      <w:lvlText w:val="•"/>
      <w:lvlJc w:val="left"/>
      <w:pPr>
        <w:ind w:left="2484" w:hanging="360"/>
      </w:pPr>
      <w:rPr>
        <w:rFonts w:hint="default"/>
      </w:rPr>
    </w:lvl>
    <w:lvl w:ilvl="3" w:tplc="C244433E">
      <w:numFmt w:val="bullet"/>
      <w:lvlText w:val="•"/>
      <w:lvlJc w:val="left"/>
      <w:pPr>
        <w:ind w:left="3569" w:hanging="360"/>
      </w:pPr>
      <w:rPr>
        <w:rFonts w:hint="default"/>
      </w:rPr>
    </w:lvl>
    <w:lvl w:ilvl="4" w:tplc="022A442C">
      <w:numFmt w:val="bullet"/>
      <w:lvlText w:val="•"/>
      <w:lvlJc w:val="left"/>
      <w:pPr>
        <w:ind w:left="4654" w:hanging="360"/>
      </w:pPr>
      <w:rPr>
        <w:rFonts w:hint="default"/>
      </w:rPr>
    </w:lvl>
    <w:lvl w:ilvl="5" w:tplc="CE6A72CA">
      <w:numFmt w:val="bullet"/>
      <w:lvlText w:val="•"/>
      <w:lvlJc w:val="left"/>
      <w:pPr>
        <w:ind w:left="5739" w:hanging="360"/>
      </w:pPr>
      <w:rPr>
        <w:rFonts w:hint="default"/>
      </w:rPr>
    </w:lvl>
    <w:lvl w:ilvl="6" w:tplc="38BA8F48">
      <w:numFmt w:val="bullet"/>
      <w:lvlText w:val="•"/>
      <w:lvlJc w:val="left"/>
      <w:pPr>
        <w:ind w:left="6824" w:hanging="360"/>
      </w:pPr>
      <w:rPr>
        <w:rFonts w:hint="default"/>
      </w:rPr>
    </w:lvl>
    <w:lvl w:ilvl="7" w:tplc="401A7A68">
      <w:numFmt w:val="bullet"/>
      <w:lvlText w:val="•"/>
      <w:lvlJc w:val="left"/>
      <w:pPr>
        <w:ind w:left="7909" w:hanging="360"/>
      </w:pPr>
      <w:rPr>
        <w:rFonts w:hint="default"/>
      </w:rPr>
    </w:lvl>
    <w:lvl w:ilvl="8" w:tplc="8990DCD0">
      <w:numFmt w:val="bullet"/>
      <w:lvlText w:val="•"/>
      <w:lvlJc w:val="left"/>
      <w:pPr>
        <w:ind w:left="8994" w:hanging="360"/>
      </w:pPr>
      <w:rPr>
        <w:rFonts w:hint="default"/>
      </w:rPr>
    </w:lvl>
  </w:abstractNum>
  <w:abstractNum w:abstractNumId="43">
    <w:nsid w:val="44106C53"/>
    <w:multiLevelType w:val="hybridMultilevel"/>
    <w:tmpl w:val="E514CE6E"/>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44">
    <w:nsid w:val="44A535C8"/>
    <w:multiLevelType w:val="hybridMultilevel"/>
    <w:tmpl w:val="07883468"/>
    <w:lvl w:ilvl="0" w:tplc="04190001">
      <w:start w:val="1"/>
      <w:numFmt w:val="bullet"/>
      <w:lvlText w:val=""/>
      <w:lvlJc w:val="left"/>
      <w:pPr>
        <w:ind w:left="753" w:hanging="360"/>
      </w:pPr>
      <w:rPr>
        <w:rFonts w:ascii="Symbol" w:hAnsi="Symbol"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45">
    <w:nsid w:val="459477C4"/>
    <w:multiLevelType w:val="hybridMultilevel"/>
    <w:tmpl w:val="D5023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48622DF4"/>
    <w:multiLevelType w:val="multilevel"/>
    <w:tmpl w:val="3BEC4730"/>
    <w:lvl w:ilvl="0">
      <w:start w:val="1"/>
      <w:numFmt w:val="decimal"/>
      <w:lvlText w:val="%1.0"/>
      <w:lvlJc w:val="left"/>
      <w:pPr>
        <w:ind w:left="460" w:hanging="360"/>
      </w:pPr>
      <w:rPr>
        <w:rFonts w:hint="default"/>
      </w:rPr>
    </w:lvl>
    <w:lvl w:ilvl="1">
      <w:start w:val="1"/>
      <w:numFmt w:val="decimal"/>
      <w:lvlText w:val="%1.%2"/>
      <w:lvlJc w:val="left"/>
      <w:pPr>
        <w:ind w:left="1168" w:hanging="360"/>
      </w:pPr>
      <w:rPr>
        <w:rFonts w:hint="default"/>
      </w:rPr>
    </w:lvl>
    <w:lvl w:ilvl="2">
      <w:start w:val="1"/>
      <w:numFmt w:val="decimal"/>
      <w:lvlText w:val="%1.%2.%3"/>
      <w:lvlJc w:val="left"/>
      <w:pPr>
        <w:ind w:left="2236" w:hanging="720"/>
      </w:pPr>
      <w:rPr>
        <w:rFonts w:hint="default"/>
      </w:rPr>
    </w:lvl>
    <w:lvl w:ilvl="3">
      <w:start w:val="1"/>
      <w:numFmt w:val="decimal"/>
      <w:lvlText w:val="%1.%2.%3.%4"/>
      <w:lvlJc w:val="left"/>
      <w:pPr>
        <w:ind w:left="2944" w:hanging="720"/>
      </w:pPr>
      <w:rPr>
        <w:rFonts w:hint="default"/>
      </w:rPr>
    </w:lvl>
    <w:lvl w:ilvl="4">
      <w:start w:val="1"/>
      <w:numFmt w:val="decimal"/>
      <w:lvlText w:val="%1.%2.%3.%4.%5"/>
      <w:lvlJc w:val="left"/>
      <w:pPr>
        <w:ind w:left="401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788" w:hanging="1440"/>
      </w:pPr>
      <w:rPr>
        <w:rFonts w:hint="default"/>
      </w:rPr>
    </w:lvl>
    <w:lvl w:ilvl="7">
      <w:start w:val="1"/>
      <w:numFmt w:val="decimal"/>
      <w:lvlText w:val="%1.%2.%3.%4.%5.%6.%7.%8"/>
      <w:lvlJc w:val="left"/>
      <w:pPr>
        <w:ind w:left="6496" w:hanging="1440"/>
      </w:pPr>
      <w:rPr>
        <w:rFonts w:hint="default"/>
      </w:rPr>
    </w:lvl>
    <w:lvl w:ilvl="8">
      <w:start w:val="1"/>
      <w:numFmt w:val="decimal"/>
      <w:lvlText w:val="%1.%2.%3.%4.%5.%6.%7.%8.%9"/>
      <w:lvlJc w:val="left"/>
      <w:pPr>
        <w:ind w:left="7564" w:hanging="1800"/>
      </w:pPr>
      <w:rPr>
        <w:rFonts w:hint="default"/>
      </w:rPr>
    </w:lvl>
  </w:abstractNum>
  <w:abstractNum w:abstractNumId="47">
    <w:nsid w:val="4A6557C3"/>
    <w:multiLevelType w:val="hybridMultilevel"/>
    <w:tmpl w:val="2C88E750"/>
    <w:lvl w:ilvl="0" w:tplc="17149BCE">
      <w:numFmt w:val="bullet"/>
      <w:lvlText w:val="•"/>
      <w:lvlJc w:val="left"/>
      <w:pPr>
        <w:ind w:left="720" w:hanging="360"/>
      </w:pPr>
      <w:rPr>
        <w:rFonts w:ascii="Times New Roman" w:eastAsia="Calibr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4B1D50BA"/>
    <w:multiLevelType w:val="hybridMultilevel"/>
    <w:tmpl w:val="5F94198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9">
    <w:nsid w:val="4DAA4180"/>
    <w:multiLevelType w:val="hybridMultilevel"/>
    <w:tmpl w:val="6D5618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DE474E0"/>
    <w:multiLevelType w:val="hybridMultilevel"/>
    <w:tmpl w:val="1C4CDB00"/>
    <w:lvl w:ilvl="0" w:tplc="041F0001">
      <w:start w:val="1"/>
      <w:numFmt w:val="bullet"/>
      <w:lvlText w:val=""/>
      <w:lvlJc w:val="left"/>
      <w:pPr>
        <w:ind w:left="1287" w:hanging="360"/>
      </w:pPr>
      <w:rPr>
        <w:rFonts w:ascii="Symbol" w:hAnsi="Symbol"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51">
    <w:nsid w:val="4E32241B"/>
    <w:multiLevelType w:val="hybridMultilevel"/>
    <w:tmpl w:val="9372E9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504F3BF7"/>
    <w:multiLevelType w:val="hybridMultilevel"/>
    <w:tmpl w:val="81DC6F02"/>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360" w:hanging="360"/>
      </w:pPr>
      <w:rPr>
        <w:rFonts w:ascii="Courier New" w:hAnsi="Courier New" w:cs="Courier New" w:hint="default"/>
      </w:rPr>
    </w:lvl>
    <w:lvl w:ilvl="2" w:tplc="04190005" w:tentative="1">
      <w:start w:val="1"/>
      <w:numFmt w:val="bullet"/>
      <w:lvlText w:val=""/>
      <w:lvlJc w:val="left"/>
      <w:pPr>
        <w:ind w:left="1080" w:hanging="360"/>
      </w:pPr>
      <w:rPr>
        <w:rFonts w:ascii="Wingdings" w:hAnsi="Wingdings" w:hint="default"/>
      </w:rPr>
    </w:lvl>
    <w:lvl w:ilvl="3" w:tplc="04190001" w:tentative="1">
      <w:start w:val="1"/>
      <w:numFmt w:val="bullet"/>
      <w:lvlText w:val=""/>
      <w:lvlJc w:val="left"/>
      <w:pPr>
        <w:ind w:left="1800" w:hanging="360"/>
      </w:pPr>
      <w:rPr>
        <w:rFonts w:ascii="Symbol" w:hAnsi="Symbol" w:hint="default"/>
      </w:rPr>
    </w:lvl>
    <w:lvl w:ilvl="4" w:tplc="04190003" w:tentative="1">
      <w:start w:val="1"/>
      <w:numFmt w:val="bullet"/>
      <w:lvlText w:val="o"/>
      <w:lvlJc w:val="left"/>
      <w:pPr>
        <w:ind w:left="2520" w:hanging="360"/>
      </w:pPr>
      <w:rPr>
        <w:rFonts w:ascii="Courier New" w:hAnsi="Courier New" w:cs="Courier New" w:hint="default"/>
      </w:rPr>
    </w:lvl>
    <w:lvl w:ilvl="5" w:tplc="04190005" w:tentative="1">
      <w:start w:val="1"/>
      <w:numFmt w:val="bullet"/>
      <w:lvlText w:val=""/>
      <w:lvlJc w:val="left"/>
      <w:pPr>
        <w:ind w:left="3240" w:hanging="360"/>
      </w:pPr>
      <w:rPr>
        <w:rFonts w:ascii="Wingdings" w:hAnsi="Wingdings" w:hint="default"/>
      </w:rPr>
    </w:lvl>
    <w:lvl w:ilvl="6" w:tplc="04190001" w:tentative="1">
      <w:start w:val="1"/>
      <w:numFmt w:val="bullet"/>
      <w:lvlText w:val=""/>
      <w:lvlJc w:val="left"/>
      <w:pPr>
        <w:ind w:left="3960" w:hanging="360"/>
      </w:pPr>
      <w:rPr>
        <w:rFonts w:ascii="Symbol" w:hAnsi="Symbol" w:hint="default"/>
      </w:rPr>
    </w:lvl>
    <w:lvl w:ilvl="7" w:tplc="04190003" w:tentative="1">
      <w:start w:val="1"/>
      <w:numFmt w:val="bullet"/>
      <w:lvlText w:val="o"/>
      <w:lvlJc w:val="left"/>
      <w:pPr>
        <w:ind w:left="4680" w:hanging="360"/>
      </w:pPr>
      <w:rPr>
        <w:rFonts w:ascii="Courier New" w:hAnsi="Courier New" w:cs="Courier New" w:hint="default"/>
      </w:rPr>
    </w:lvl>
    <w:lvl w:ilvl="8" w:tplc="04190005" w:tentative="1">
      <w:start w:val="1"/>
      <w:numFmt w:val="bullet"/>
      <w:lvlText w:val=""/>
      <w:lvlJc w:val="left"/>
      <w:pPr>
        <w:ind w:left="5400" w:hanging="360"/>
      </w:pPr>
      <w:rPr>
        <w:rFonts w:ascii="Wingdings" w:hAnsi="Wingdings" w:hint="default"/>
      </w:rPr>
    </w:lvl>
  </w:abstractNum>
  <w:abstractNum w:abstractNumId="53">
    <w:nsid w:val="51D51C29"/>
    <w:multiLevelType w:val="hybridMultilevel"/>
    <w:tmpl w:val="2D44DB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3536832"/>
    <w:multiLevelType w:val="hybridMultilevel"/>
    <w:tmpl w:val="3B3604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54EC3173"/>
    <w:multiLevelType w:val="hybridMultilevel"/>
    <w:tmpl w:val="95927A98"/>
    <w:lvl w:ilvl="0" w:tplc="9BC431F2">
      <w:start w:val="1"/>
      <w:numFmt w:val="bullet"/>
      <w:lvlText w:val=""/>
      <w:lvlJc w:val="left"/>
      <w:pPr>
        <w:ind w:left="1932" w:hanging="360"/>
      </w:pPr>
      <w:rPr>
        <w:rFonts w:ascii="Symbol" w:hAnsi="Symbol" w:hint="default"/>
      </w:rPr>
    </w:lvl>
    <w:lvl w:ilvl="1" w:tplc="04190003" w:tentative="1">
      <w:start w:val="1"/>
      <w:numFmt w:val="bullet"/>
      <w:lvlText w:val="o"/>
      <w:lvlJc w:val="left"/>
      <w:pPr>
        <w:ind w:left="2652" w:hanging="360"/>
      </w:pPr>
      <w:rPr>
        <w:rFonts w:ascii="Courier New" w:hAnsi="Courier New" w:cs="Courier New" w:hint="default"/>
      </w:rPr>
    </w:lvl>
    <w:lvl w:ilvl="2" w:tplc="04190005" w:tentative="1">
      <w:start w:val="1"/>
      <w:numFmt w:val="bullet"/>
      <w:lvlText w:val=""/>
      <w:lvlJc w:val="left"/>
      <w:pPr>
        <w:ind w:left="3372" w:hanging="360"/>
      </w:pPr>
      <w:rPr>
        <w:rFonts w:ascii="Wingdings" w:hAnsi="Wingdings" w:hint="default"/>
      </w:rPr>
    </w:lvl>
    <w:lvl w:ilvl="3" w:tplc="04190001" w:tentative="1">
      <w:start w:val="1"/>
      <w:numFmt w:val="bullet"/>
      <w:lvlText w:val=""/>
      <w:lvlJc w:val="left"/>
      <w:pPr>
        <w:ind w:left="4092" w:hanging="360"/>
      </w:pPr>
      <w:rPr>
        <w:rFonts w:ascii="Symbol" w:hAnsi="Symbol" w:hint="default"/>
      </w:rPr>
    </w:lvl>
    <w:lvl w:ilvl="4" w:tplc="04190003" w:tentative="1">
      <w:start w:val="1"/>
      <w:numFmt w:val="bullet"/>
      <w:lvlText w:val="o"/>
      <w:lvlJc w:val="left"/>
      <w:pPr>
        <w:ind w:left="4812" w:hanging="360"/>
      </w:pPr>
      <w:rPr>
        <w:rFonts w:ascii="Courier New" w:hAnsi="Courier New" w:cs="Courier New" w:hint="default"/>
      </w:rPr>
    </w:lvl>
    <w:lvl w:ilvl="5" w:tplc="04190005" w:tentative="1">
      <w:start w:val="1"/>
      <w:numFmt w:val="bullet"/>
      <w:lvlText w:val=""/>
      <w:lvlJc w:val="left"/>
      <w:pPr>
        <w:ind w:left="5532" w:hanging="360"/>
      </w:pPr>
      <w:rPr>
        <w:rFonts w:ascii="Wingdings" w:hAnsi="Wingdings" w:hint="default"/>
      </w:rPr>
    </w:lvl>
    <w:lvl w:ilvl="6" w:tplc="04190001" w:tentative="1">
      <w:start w:val="1"/>
      <w:numFmt w:val="bullet"/>
      <w:lvlText w:val=""/>
      <w:lvlJc w:val="left"/>
      <w:pPr>
        <w:ind w:left="6252" w:hanging="360"/>
      </w:pPr>
      <w:rPr>
        <w:rFonts w:ascii="Symbol" w:hAnsi="Symbol" w:hint="default"/>
      </w:rPr>
    </w:lvl>
    <w:lvl w:ilvl="7" w:tplc="04190003" w:tentative="1">
      <w:start w:val="1"/>
      <w:numFmt w:val="bullet"/>
      <w:lvlText w:val="o"/>
      <w:lvlJc w:val="left"/>
      <w:pPr>
        <w:ind w:left="6972" w:hanging="360"/>
      </w:pPr>
      <w:rPr>
        <w:rFonts w:ascii="Courier New" w:hAnsi="Courier New" w:cs="Courier New" w:hint="default"/>
      </w:rPr>
    </w:lvl>
    <w:lvl w:ilvl="8" w:tplc="04190005" w:tentative="1">
      <w:start w:val="1"/>
      <w:numFmt w:val="bullet"/>
      <w:lvlText w:val=""/>
      <w:lvlJc w:val="left"/>
      <w:pPr>
        <w:ind w:left="7692" w:hanging="360"/>
      </w:pPr>
      <w:rPr>
        <w:rFonts w:ascii="Wingdings" w:hAnsi="Wingdings" w:hint="default"/>
      </w:rPr>
    </w:lvl>
  </w:abstractNum>
  <w:abstractNum w:abstractNumId="56">
    <w:nsid w:val="5A7B5BF7"/>
    <w:multiLevelType w:val="hybridMultilevel"/>
    <w:tmpl w:val="ABAC6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C1F4FFF"/>
    <w:multiLevelType w:val="hybridMultilevel"/>
    <w:tmpl w:val="608EB88C"/>
    <w:lvl w:ilvl="0" w:tplc="041F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5C1F55D4"/>
    <w:multiLevelType w:val="hybridMultilevel"/>
    <w:tmpl w:val="B7F4C03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59">
    <w:nsid w:val="5D0D0773"/>
    <w:multiLevelType w:val="hybridMultilevel"/>
    <w:tmpl w:val="E514CE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nsid w:val="5FD12E20"/>
    <w:multiLevelType w:val="hybridMultilevel"/>
    <w:tmpl w:val="587E75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6051569E"/>
    <w:multiLevelType w:val="hybridMultilevel"/>
    <w:tmpl w:val="5E1CB7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15B2000"/>
    <w:multiLevelType w:val="multilevel"/>
    <w:tmpl w:val="7CD210FA"/>
    <w:lvl w:ilvl="0">
      <w:start w:val="1"/>
      <w:numFmt w:val="decimal"/>
      <w:pStyle w:val="a0"/>
      <w:lvlText w:val="%1."/>
      <w:lvlJc w:val="left"/>
      <w:pPr>
        <w:tabs>
          <w:tab w:val="num" w:pos="360"/>
        </w:tabs>
        <w:ind w:left="360" w:hanging="360"/>
      </w:pPr>
      <w:rPr>
        <w:rFonts w:cs="Times New Roman" w:hint="default"/>
      </w:rPr>
    </w:lvl>
    <w:lvl w:ilvl="1">
      <w:start w:val="10"/>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63">
    <w:nsid w:val="61AE1812"/>
    <w:multiLevelType w:val="hybridMultilevel"/>
    <w:tmpl w:val="40601D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2DF5D87"/>
    <w:multiLevelType w:val="hybridMultilevel"/>
    <w:tmpl w:val="0384554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5">
    <w:nsid w:val="63EE725A"/>
    <w:multiLevelType w:val="hybridMultilevel"/>
    <w:tmpl w:val="4852D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67225DCC"/>
    <w:multiLevelType w:val="hybridMultilevel"/>
    <w:tmpl w:val="702CC866"/>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67">
    <w:nsid w:val="697455FF"/>
    <w:multiLevelType w:val="hybridMultilevel"/>
    <w:tmpl w:val="A4DAB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69A23C69"/>
    <w:multiLevelType w:val="hybridMultilevel"/>
    <w:tmpl w:val="933CDA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nsid w:val="6A33055E"/>
    <w:multiLevelType w:val="hybridMultilevel"/>
    <w:tmpl w:val="31783C28"/>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0">
    <w:nsid w:val="6BA731B2"/>
    <w:multiLevelType w:val="hybridMultilevel"/>
    <w:tmpl w:val="8EBC5C82"/>
    <w:lvl w:ilvl="0" w:tplc="041F0001">
      <w:start w:val="1"/>
      <w:numFmt w:val="bullet"/>
      <w:lvlText w:val=""/>
      <w:lvlJc w:val="left"/>
      <w:pPr>
        <w:ind w:left="1036" w:hanging="360"/>
      </w:pPr>
      <w:rPr>
        <w:rFonts w:ascii="Symbol" w:hAnsi="Symbol" w:hint="default"/>
        <w:b/>
        <w:spacing w:val="-2"/>
        <w:w w:val="100"/>
        <w:sz w:val="28"/>
        <w:szCs w:val="28"/>
      </w:rPr>
    </w:lvl>
    <w:lvl w:ilvl="1" w:tplc="2CE01180">
      <w:numFmt w:val="bullet"/>
      <w:lvlText w:val="•"/>
      <w:lvlJc w:val="left"/>
      <w:pPr>
        <w:ind w:left="2052" w:hanging="360"/>
      </w:pPr>
      <w:rPr>
        <w:rFonts w:hint="default"/>
      </w:rPr>
    </w:lvl>
    <w:lvl w:ilvl="2" w:tplc="BB345C4A">
      <w:numFmt w:val="bullet"/>
      <w:lvlText w:val="•"/>
      <w:lvlJc w:val="left"/>
      <w:pPr>
        <w:ind w:left="3064" w:hanging="360"/>
      </w:pPr>
      <w:rPr>
        <w:rFonts w:hint="default"/>
      </w:rPr>
    </w:lvl>
    <w:lvl w:ilvl="3" w:tplc="0F688596">
      <w:numFmt w:val="bullet"/>
      <w:lvlText w:val="•"/>
      <w:lvlJc w:val="left"/>
      <w:pPr>
        <w:ind w:left="4077" w:hanging="360"/>
      </w:pPr>
      <w:rPr>
        <w:rFonts w:hint="default"/>
      </w:rPr>
    </w:lvl>
    <w:lvl w:ilvl="4" w:tplc="364ECAF8">
      <w:numFmt w:val="bullet"/>
      <w:lvlText w:val="•"/>
      <w:lvlJc w:val="left"/>
      <w:pPr>
        <w:ind w:left="5089" w:hanging="360"/>
      </w:pPr>
      <w:rPr>
        <w:rFonts w:hint="default"/>
      </w:rPr>
    </w:lvl>
    <w:lvl w:ilvl="5" w:tplc="17686CB6">
      <w:numFmt w:val="bullet"/>
      <w:lvlText w:val="•"/>
      <w:lvlJc w:val="left"/>
      <w:pPr>
        <w:ind w:left="6102" w:hanging="360"/>
      </w:pPr>
      <w:rPr>
        <w:rFonts w:hint="default"/>
      </w:rPr>
    </w:lvl>
    <w:lvl w:ilvl="6" w:tplc="F0AEF79E">
      <w:numFmt w:val="bullet"/>
      <w:lvlText w:val="•"/>
      <w:lvlJc w:val="left"/>
      <w:pPr>
        <w:ind w:left="7114" w:hanging="360"/>
      </w:pPr>
      <w:rPr>
        <w:rFonts w:hint="default"/>
      </w:rPr>
    </w:lvl>
    <w:lvl w:ilvl="7" w:tplc="2E9A0FCA">
      <w:numFmt w:val="bullet"/>
      <w:lvlText w:val="•"/>
      <w:lvlJc w:val="left"/>
      <w:pPr>
        <w:ind w:left="8126" w:hanging="360"/>
      </w:pPr>
      <w:rPr>
        <w:rFonts w:hint="default"/>
      </w:rPr>
    </w:lvl>
    <w:lvl w:ilvl="8" w:tplc="29F8636E">
      <w:numFmt w:val="bullet"/>
      <w:lvlText w:val="•"/>
      <w:lvlJc w:val="left"/>
      <w:pPr>
        <w:ind w:left="9139" w:hanging="360"/>
      </w:pPr>
      <w:rPr>
        <w:rFonts w:hint="default"/>
      </w:rPr>
    </w:lvl>
  </w:abstractNum>
  <w:abstractNum w:abstractNumId="71">
    <w:nsid w:val="6BC11A46"/>
    <w:multiLevelType w:val="hybridMultilevel"/>
    <w:tmpl w:val="42D0995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2">
    <w:nsid w:val="6CCD33E2"/>
    <w:multiLevelType w:val="hybridMultilevel"/>
    <w:tmpl w:val="67D6106A"/>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73">
    <w:nsid w:val="6D2F6C5D"/>
    <w:multiLevelType w:val="hybridMultilevel"/>
    <w:tmpl w:val="50A4384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6F5C69E2"/>
    <w:multiLevelType w:val="hybridMultilevel"/>
    <w:tmpl w:val="C680AB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70052D3D"/>
    <w:multiLevelType w:val="hybridMultilevel"/>
    <w:tmpl w:val="93522886"/>
    <w:lvl w:ilvl="0" w:tplc="041F0001">
      <w:start w:val="1"/>
      <w:numFmt w:val="bullet"/>
      <w:lvlText w:val=""/>
      <w:lvlJc w:val="left"/>
      <w:pPr>
        <w:ind w:left="1212" w:hanging="361"/>
      </w:pPr>
      <w:rPr>
        <w:rFonts w:ascii="Symbol" w:hAnsi="Symbol" w:hint="default"/>
        <w:spacing w:val="-2"/>
        <w:w w:val="10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6C11AF3"/>
    <w:multiLevelType w:val="multilevel"/>
    <w:tmpl w:val="118C7F8C"/>
    <w:lvl w:ilvl="0">
      <w:start w:val="1"/>
      <w:numFmt w:val="decimal"/>
      <w:lvlText w:val="%1."/>
      <w:lvlJc w:val="left"/>
      <w:pPr>
        <w:ind w:left="928" w:hanging="360"/>
      </w:pPr>
      <w:rPr>
        <w:rFonts w:hint="default"/>
        <w:b/>
        <w:i w:val="0"/>
        <w:lang w:val="ru-RU"/>
      </w:rPr>
    </w:lvl>
    <w:lvl w:ilvl="1">
      <w:start w:val="2"/>
      <w:numFmt w:val="decimal"/>
      <w:isLgl/>
      <w:lvlText w:val="%1.%2"/>
      <w:lvlJc w:val="left"/>
      <w:pPr>
        <w:ind w:left="1234" w:hanging="525"/>
      </w:pPr>
      <w:rPr>
        <w:rFonts w:hint="default"/>
        <w:b w:val="0"/>
      </w:rPr>
    </w:lvl>
    <w:lvl w:ilvl="2">
      <w:start w:val="1"/>
      <w:numFmt w:val="decimal"/>
      <w:isLgl/>
      <w:lvlText w:val="%1.%2.%3"/>
      <w:lvlJc w:val="left"/>
      <w:pPr>
        <w:ind w:left="1778" w:hanging="720"/>
      </w:pPr>
      <w:rPr>
        <w:rFonts w:hint="default"/>
        <w:b/>
      </w:rPr>
    </w:lvl>
    <w:lvl w:ilvl="3">
      <w:start w:val="1"/>
      <w:numFmt w:val="decimal"/>
      <w:isLgl/>
      <w:lvlText w:val="%1.%2.%3.%4"/>
      <w:lvlJc w:val="left"/>
      <w:pPr>
        <w:ind w:left="2487" w:hanging="108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545" w:hanging="144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603" w:hanging="1800"/>
      </w:pPr>
      <w:rPr>
        <w:rFonts w:hint="default"/>
        <w:b/>
      </w:rPr>
    </w:lvl>
    <w:lvl w:ilvl="8">
      <w:start w:val="1"/>
      <w:numFmt w:val="decimal"/>
      <w:isLgl/>
      <w:lvlText w:val="%1.%2.%3.%4.%5.%6.%7.%8.%9"/>
      <w:lvlJc w:val="left"/>
      <w:pPr>
        <w:ind w:left="5312" w:hanging="2160"/>
      </w:pPr>
      <w:rPr>
        <w:rFonts w:hint="default"/>
        <w:b/>
      </w:rPr>
    </w:lvl>
  </w:abstractNum>
  <w:abstractNum w:abstractNumId="77">
    <w:nsid w:val="76C94BFE"/>
    <w:multiLevelType w:val="hybridMultilevel"/>
    <w:tmpl w:val="21B0DBF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7752465C"/>
    <w:multiLevelType w:val="hybridMultilevel"/>
    <w:tmpl w:val="D61EE85A"/>
    <w:lvl w:ilvl="0" w:tplc="041F0001">
      <w:start w:val="1"/>
      <w:numFmt w:val="bullet"/>
      <w:lvlText w:val=""/>
      <w:lvlJc w:val="left"/>
      <w:pPr>
        <w:ind w:left="1070" w:hanging="360"/>
      </w:pPr>
      <w:rPr>
        <w:rFonts w:ascii="Symbol" w:hAnsi="Symbol" w:hint="default"/>
        <w:spacing w:val="-2"/>
        <w:w w:val="100"/>
      </w:rPr>
    </w:lvl>
    <w:lvl w:ilvl="1" w:tplc="BA328DE8">
      <w:numFmt w:val="bullet"/>
      <w:lvlText w:val="•"/>
      <w:lvlJc w:val="left"/>
      <w:pPr>
        <w:ind w:left="1400" w:hanging="360"/>
      </w:pPr>
      <w:rPr>
        <w:rFonts w:hint="default"/>
      </w:rPr>
    </w:lvl>
    <w:lvl w:ilvl="2" w:tplc="9BB878E2">
      <w:numFmt w:val="bullet"/>
      <w:lvlText w:val="•"/>
      <w:lvlJc w:val="left"/>
      <w:pPr>
        <w:ind w:left="2484" w:hanging="360"/>
      </w:pPr>
      <w:rPr>
        <w:rFonts w:hint="default"/>
      </w:rPr>
    </w:lvl>
    <w:lvl w:ilvl="3" w:tplc="0D3ABF44">
      <w:numFmt w:val="bullet"/>
      <w:lvlText w:val="•"/>
      <w:lvlJc w:val="left"/>
      <w:pPr>
        <w:ind w:left="3569" w:hanging="360"/>
      </w:pPr>
      <w:rPr>
        <w:rFonts w:hint="default"/>
      </w:rPr>
    </w:lvl>
    <w:lvl w:ilvl="4" w:tplc="18A24860">
      <w:numFmt w:val="bullet"/>
      <w:lvlText w:val="•"/>
      <w:lvlJc w:val="left"/>
      <w:pPr>
        <w:ind w:left="4654" w:hanging="360"/>
      </w:pPr>
      <w:rPr>
        <w:rFonts w:hint="default"/>
      </w:rPr>
    </w:lvl>
    <w:lvl w:ilvl="5" w:tplc="04BACDE6">
      <w:numFmt w:val="bullet"/>
      <w:lvlText w:val="•"/>
      <w:lvlJc w:val="left"/>
      <w:pPr>
        <w:ind w:left="5739" w:hanging="360"/>
      </w:pPr>
      <w:rPr>
        <w:rFonts w:hint="default"/>
      </w:rPr>
    </w:lvl>
    <w:lvl w:ilvl="6" w:tplc="731C8790">
      <w:numFmt w:val="bullet"/>
      <w:lvlText w:val="•"/>
      <w:lvlJc w:val="left"/>
      <w:pPr>
        <w:ind w:left="6824" w:hanging="360"/>
      </w:pPr>
      <w:rPr>
        <w:rFonts w:hint="default"/>
      </w:rPr>
    </w:lvl>
    <w:lvl w:ilvl="7" w:tplc="057840BC">
      <w:numFmt w:val="bullet"/>
      <w:lvlText w:val="•"/>
      <w:lvlJc w:val="left"/>
      <w:pPr>
        <w:ind w:left="7909" w:hanging="360"/>
      </w:pPr>
      <w:rPr>
        <w:rFonts w:hint="default"/>
      </w:rPr>
    </w:lvl>
    <w:lvl w:ilvl="8" w:tplc="EEBAECDC">
      <w:numFmt w:val="bullet"/>
      <w:lvlText w:val="•"/>
      <w:lvlJc w:val="left"/>
      <w:pPr>
        <w:ind w:left="8994" w:hanging="360"/>
      </w:pPr>
      <w:rPr>
        <w:rFonts w:hint="default"/>
      </w:rPr>
    </w:lvl>
  </w:abstractNum>
  <w:abstractNum w:abstractNumId="79">
    <w:nsid w:val="78E36FF5"/>
    <w:multiLevelType w:val="hybridMultilevel"/>
    <w:tmpl w:val="B0D21C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78E967D9"/>
    <w:multiLevelType w:val="hybridMultilevel"/>
    <w:tmpl w:val="8F58BD7E"/>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81">
    <w:nsid w:val="78F06BD8"/>
    <w:multiLevelType w:val="hybridMultilevel"/>
    <w:tmpl w:val="203845A6"/>
    <w:lvl w:ilvl="0" w:tplc="0B9C9A7C">
      <w:start w:val="1"/>
      <w:numFmt w:val="decimal"/>
      <w:lvlText w:val="%1)"/>
      <w:lvlJc w:val="left"/>
      <w:pPr>
        <w:ind w:left="720" w:hanging="360"/>
      </w:pPr>
      <w:rPr>
        <w:rFonts w:hint="default"/>
        <w:b/>
      </w:rPr>
    </w:lvl>
    <w:lvl w:ilvl="1" w:tplc="041F0001">
      <w:start w:val="1"/>
      <w:numFmt w:val="bullet"/>
      <w:lvlText w:val=""/>
      <w:lvlJc w:val="left"/>
      <w:pPr>
        <w:ind w:left="1770" w:hanging="690"/>
      </w:pPr>
      <w:rPr>
        <w:rFonts w:ascii="Symbol" w:hAnsi="Symbol" w:hint="default"/>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nsid w:val="798701F0"/>
    <w:multiLevelType w:val="hybridMultilevel"/>
    <w:tmpl w:val="07CA29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nsid w:val="798D74C1"/>
    <w:multiLevelType w:val="hybridMultilevel"/>
    <w:tmpl w:val="E256BDE4"/>
    <w:lvl w:ilvl="0" w:tplc="9BC431F2">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4">
    <w:nsid w:val="7BB77052"/>
    <w:multiLevelType w:val="hybridMultilevel"/>
    <w:tmpl w:val="FBA44A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5">
    <w:nsid w:val="7DCB1C48"/>
    <w:multiLevelType w:val="hybridMultilevel"/>
    <w:tmpl w:val="4B1A7292"/>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86">
    <w:nsid w:val="7F4145E7"/>
    <w:multiLevelType w:val="hybridMultilevel"/>
    <w:tmpl w:val="CAD6106C"/>
    <w:lvl w:ilvl="0" w:tplc="041F0001">
      <w:start w:val="1"/>
      <w:numFmt w:val="bullet"/>
      <w:lvlText w:val=""/>
      <w:lvlJc w:val="left"/>
      <w:pPr>
        <w:ind w:left="644"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6"/>
  </w:num>
  <w:num w:numId="2">
    <w:abstractNumId w:val="16"/>
  </w:num>
  <w:num w:numId="3">
    <w:abstractNumId w:val="62"/>
  </w:num>
  <w:num w:numId="4">
    <w:abstractNumId w:val="67"/>
  </w:num>
  <w:num w:numId="5">
    <w:abstractNumId w:val="1"/>
  </w:num>
  <w:num w:numId="6">
    <w:abstractNumId w:val="24"/>
  </w:num>
  <w:num w:numId="7">
    <w:abstractNumId w:val="73"/>
  </w:num>
  <w:num w:numId="8">
    <w:abstractNumId w:val="2"/>
  </w:num>
  <w:num w:numId="9">
    <w:abstractNumId w:val="80"/>
  </w:num>
  <w:num w:numId="10">
    <w:abstractNumId w:val="85"/>
  </w:num>
  <w:num w:numId="11">
    <w:abstractNumId w:val="4"/>
  </w:num>
  <w:num w:numId="12">
    <w:abstractNumId w:val="64"/>
  </w:num>
  <w:num w:numId="13">
    <w:abstractNumId w:val="66"/>
  </w:num>
  <w:num w:numId="14">
    <w:abstractNumId w:val="28"/>
  </w:num>
  <w:num w:numId="15">
    <w:abstractNumId w:val="5"/>
  </w:num>
  <w:num w:numId="16">
    <w:abstractNumId w:val="39"/>
  </w:num>
  <w:num w:numId="17">
    <w:abstractNumId w:val="36"/>
  </w:num>
  <w:num w:numId="18">
    <w:abstractNumId w:val="65"/>
  </w:num>
  <w:num w:numId="19">
    <w:abstractNumId w:val="18"/>
  </w:num>
  <w:num w:numId="20">
    <w:abstractNumId w:val="29"/>
  </w:num>
  <w:num w:numId="21">
    <w:abstractNumId w:val="72"/>
  </w:num>
  <w:num w:numId="22">
    <w:abstractNumId w:val="43"/>
  </w:num>
  <w:num w:numId="23">
    <w:abstractNumId w:val="50"/>
  </w:num>
  <w:num w:numId="24">
    <w:abstractNumId w:val="58"/>
  </w:num>
  <w:num w:numId="25">
    <w:abstractNumId w:val="33"/>
  </w:num>
  <w:num w:numId="26">
    <w:abstractNumId w:val="69"/>
  </w:num>
  <w:num w:numId="27">
    <w:abstractNumId w:val="38"/>
  </w:num>
  <w:num w:numId="28">
    <w:abstractNumId w:val="11"/>
  </w:num>
  <w:num w:numId="29">
    <w:abstractNumId w:val="3"/>
  </w:num>
  <w:num w:numId="30">
    <w:abstractNumId w:val="17"/>
  </w:num>
  <w:num w:numId="31">
    <w:abstractNumId w:val="52"/>
  </w:num>
  <w:num w:numId="32">
    <w:abstractNumId w:val="35"/>
  </w:num>
  <w:num w:numId="33">
    <w:abstractNumId w:val="77"/>
  </w:num>
  <w:num w:numId="34">
    <w:abstractNumId w:val="25"/>
  </w:num>
  <w:num w:numId="35">
    <w:abstractNumId w:val="6"/>
  </w:num>
  <w:num w:numId="36">
    <w:abstractNumId w:val="15"/>
  </w:num>
  <w:num w:numId="37">
    <w:abstractNumId w:val="74"/>
  </w:num>
  <w:num w:numId="38">
    <w:abstractNumId w:val="86"/>
  </w:num>
  <w:num w:numId="39">
    <w:abstractNumId w:val="82"/>
  </w:num>
  <w:num w:numId="40">
    <w:abstractNumId w:val="53"/>
  </w:num>
  <w:num w:numId="41">
    <w:abstractNumId w:val="81"/>
  </w:num>
  <w:num w:numId="42">
    <w:abstractNumId w:val="31"/>
  </w:num>
  <w:num w:numId="43">
    <w:abstractNumId w:val="26"/>
  </w:num>
  <w:num w:numId="44">
    <w:abstractNumId w:val="32"/>
  </w:num>
  <w:num w:numId="45">
    <w:abstractNumId w:val="54"/>
  </w:num>
  <w:num w:numId="46">
    <w:abstractNumId w:val="56"/>
  </w:num>
  <w:num w:numId="47">
    <w:abstractNumId w:val="49"/>
  </w:num>
  <w:num w:numId="48">
    <w:abstractNumId w:val="21"/>
  </w:num>
  <w:num w:numId="49">
    <w:abstractNumId w:val="46"/>
  </w:num>
  <w:num w:numId="50">
    <w:abstractNumId w:val="61"/>
  </w:num>
  <w:num w:numId="51">
    <w:abstractNumId w:val="8"/>
  </w:num>
  <w:num w:numId="52">
    <w:abstractNumId w:val="84"/>
  </w:num>
  <w:num w:numId="53">
    <w:abstractNumId w:val="48"/>
  </w:num>
  <w:num w:numId="54">
    <w:abstractNumId w:val="14"/>
  </w:num>
  <w:num w:numId="55">
    <w:abstractNumId w:val="20"/>
  </w:num>
  <w:num w:numId="56">
    <w:abstractNumId w:val="7"/>
  </w:num>
  <w:num w:numId="57">
    <w:abstractNumId w:val="27"/>
  </w:num>
  <w:num w:numId="58">
    <w:abstractNumId w:val="68"/>
  </w:num>
  <w:num w:numId="59">
    <w:abstractNumId w:val="57"/>
  </w:num>
  <w:num w:numId="60">
    <w:abstractNumId w:val="47"/>
  </w:num>
  <w:num w:numId="61">
    <w:abstractNumId w:val="79"/>
  </w:num>
  <w:num w:numId="62">
    <w:abstractNumId w:val="0"/>
  </w:num>
  <w:num w:numId="63">
    <w:abstractNumId w:val="0"/>
    <w:lvlOverride w:ilvl="0">
      <w:startOverride w:val="1"/>
    </w:lvlOverride>
  </w:num>
  <w:num w:numId="64">
    <w:abstractNumId w:val="23"/>
  </w:num>
  <w:num w:numId="65">
    <w:abstractNumId w:val="41"/>
  </w:num>
  <w:num w:numId="66">
    <w:abstractNumId w:val="51"/>
  </w:num>
  <w:num w:numId="67">
    <w:abstractNumId w:val="44"/>
  </w:num>
  <w:num w:numId="68">
    <w:abstractNumId w:val="59"/>
  </w:num>
  <w:num w:numId="69">
    <w:abstractNumId w:val="22"/>
  </w:num>
  <w:num w:numId="70">
    <w:abstractNumId w:val="10"/>
  </w:num>
  <w:num w:numId="71">
    <w:abstractNumId w:val="63"/>
  </w:num>
  <w:num w:numId="72">
    <w:abstractNumId w:val="9"/>
  </w:num>
  <w:num w:numId="73">
    <w:abstractNumId w:val="30"/>
  </w:num>
  <w:num w:numId="74">
    <w:abstractNumId w:val="19"/>
  </w:num>
  <w:num w:numId="75">
    <w:abstractNumId w:val="71"/>
  </w:num>
  <w:num w:numId="76">
    <w:abstractNumId w:val="45"/>
  </w:num>
  <w:num w:numId="77">
    <w:abstractNumId w:val="34"/>
  </w:num>
  <w:num w:numId="78">
    <w:abstractNumId w:val="70"/>
  </w:num>
  <w:num w:numId="79">
    <w:abstractNumId w:val="42"/>
  </w:num>
  <w:num w:numId="80">
    <w:abstractNumId w:val="78"/>
  </w:num>
  <w:num w:numId="81">
    <w:abstractNumId w:val="40"/>
  </w:num>
  <w:num w:numId="82">
    <w:abstractNumId w:val="12"/>
  </w:num>
  <w:num w:numId="83">
    <w:abstractNumId w:val="83"/>
  </w:num>
  <w:num w:numId="84">
    <w:abstractNumId w:val="55"/>
  </w:num>
  <w:num w:numId="85">
    <w:abstractNumId w:val="75"/>
  </w:num>
  <w:num w:numId="86">
    <w:abstractNumId w:val="60"/>
  </w:num>
  <w:num w:numId="87">
    <w:abstractNumId w:val="37"/>
  </w:num>
  <w:num w:numId="88">
    <w:abstractNumId w:val="1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defaultTabStop w:val="708"/>
  <w:hyphenationZone w:val="425"/>
  <w:characterSpacingControl w:val="doNotCompress"/>
  <w:hdrShapeDefaults>
    <o:shapedefaults v:ext="edit" spidmax="2252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50F"/>
    <w:rsid w:val="00001534"/>
    <w:rsid w:val="00005029"/>
    <w:rsid w:val="0000614F"/>
    <w:rsid w:val="0001042D"/>
    <w:rsid w:val="000107CC"/>
    <w:rsid w:val="000118CA"/>
    <w:rsid w:val="000129C2"/>
    <w:rsid w:val="00014384"/>
    <w:rsid w:val="0002103C"/>
    <w:rsid w:val="000238A3"/>
    <w:rsid w:val="00024A5F"/>
    <w:rsid w:val="0003295D"/>
    <w:rsid w:val="00036F48"/>
    <w:rsid w:val="00040C6B"/>
    <w:rsid w:val="00044E8B"/>
    <w:rsid w:val="000461EB"/>
    <w:rsid w:val="00046269"/>
    <w:rsid w:val="000544C2"/>
    <w:rsid w:val="000617F9"/>
    <w:rsid w:val="000665BB"/>
    <w:rsid w:val="000671EA"/>
    <w:rsid w:val="00072CED"/>
    <w:rsid w:val="00074BCC"/>
    <w:rsid w:val="00075DA9"/>
    <w:rsid w:val="00080E30"/>
    <w:rsid w:val="000811B6"/>
    <w:rsid w:val="00087F6F"/>
    <w:rsid w:val="000938B6"/>
    <w:rsid w:val="000957BE"/>
    <w:rsid w:val="000A0782"/>
    <w:rsid w:val="000A1145"/>
    <w:rsid w:val="000B1D09"/>
    <w:rsid w:val="000C1100"/>
    <w:rsid w:val="000C579A"/>
    <w:rsid w:val="000D12CF"/>
    <w:rsid w:val="000D1D53"/>
    <w:rsid w:val="000D4306"/>
    <w:rsid w:val="000D6E45"/>
    <w:rsid w:val="000E0643"/>
    <w:rsid w:val="000E44E4"/>
    <w:rsid w:val="000F071E"/>
    <w:rsid w:val="000F5819"/>
    <w:rsid w:val="00100958"/>
    <w:rsid w:val="00100D3B"/>
    <w:rsid w:val="001031C5"/>
    <w:rsid w:val="00104D4A"/>
    <w:rsid w:val="00122A05"/>
    <w:rsid w:val="00124332"/>
    <w:rsid w:val="0012684C"/>
    <w:rsid w:val="0012713E"/>
    <w:rsid w:val="00132076"/>
    <w:rsid w:val="001352EA"/>
    <w:rsid w:val="00153352"/>
    <w:rsid w:val="001551A1"/>
    <w:rsid w:val="00155F64"/>
    <w:rsid w:val="001625B8"/>
    <w:rsid w:val="00162F8A"/>
    <w:rsid w:val="00165268"/>
    <w:rsid w:val="00166679"/>
    <w:rsid w:val="00176A31"/>
    <w:rsid w:val="00180722"/>
    <w:rsid w:val="00181DD2"/>
    <w:rsid w:val="00190D4C"/>
    <w:rsid w:val="00193206"/>
    <w:rsid w:val="001957BE"/>
    <w:rsid w:val="001A26ED"/>
    <w:rsid w:val="001A548B"/>
    <w:rsid w:val="001A7A1C"/>
    <w:rsid w:val="001B39D9"/>
    <w:rsid w:val="001B4A64"/>
    <w:rsid w:val="001B544B"/>
    <w:rsid w:val="001C1D77"/>
    <w:rsid w:val="001C2538"/>
    <w:rsid w:val="001C5C8D"/>
    <w:rsid w:val="001D041A"/>
    <w:rsid w:val="001D465F"/>
    <w:rsid w:val="001D54E2"/>
    <w:rsid w:val="001D6DD0"/>
    <w:rsid w:val="001E0E3A"/>
    <w:rsid w:val="001F2308"/>
    <w:rsid w:val="001F28CE"/>
    <w:rsid w:val="001F5B87"/>
    <w:rsid w:val="001F781F"/>
    <w:rsid w:val="002000C7"/>
    <w:rsid w:val="00203662"/>
    <w:rsid w:val="0020485A"/>
    <w:rsid w:val="002056F2"/>
    <w:rsid w:val="00210BA8"/>
    <w:rsid w:val="002112F5"/>
    <w:rsid w:val="002138A9"/>
    <w:rsid w:val="0021522C"/>
    <w:rsid w:val="00220D04"/>
    <w:rsid w:val="0022163A"/>
    <w:rsid w:val="00221676"/>
    <w:rsid w:val="0022527B"/>
    <w:rsid w:val="00232011"/>
    <w:rsid w:val="002320DD"/>
    <w:rsid w:val="002330E6"/>
    <w:rsid w:val="00233FA3"/>
    <w:rsid w:val="00242A4A"/>
    <w:rsid w:val="00242B33"/>
    <w:rsid w:val="00247728"/>
    <w:rsid w:val="002509A5"/>
    <w:rsid w:val="00270FD5"/>
    <w:rsid w:val="002717A7"/>
    <w:rsid w:val="00273A59"/>
    <w:rsid w:val="00275151"/>
    <w:rsid w:val="002766EB"/>
    <w:rsid w:val="002823B9"/>
    <w:rsid w:val="00282E9D"/>
    <w:rsid w:val="00286711"/>
    <w:rsid w:val="00287A35"/>
    <w:rsid w:val="002908F9"/>
    <w:rsid w:val="00290C47"/>
    <w:rsid w:val="00293C3D"/>
    <w:rsid w:val="002A10D8"/>
    <w:rsid w:val="002A575B"/>
    <w:rsid w:val="002B2494"/>
    <w:rsid w:val="002B52F8"/>
    <w:rsid w:val="002C10E5"/>
    <w:rsid w:val="002C143E"/>
    <w:rsid w:val="002C1974"/>
    <w:rsid w:val="002C3F3D"/>
    <w:rsid w:val="002C64A7"/>
    <w:rsid w:val="002D3336"/>
    <w:rsid w:val="002D7773"/>
    <w:rsid w:val="002E2088"/>
    <w:rsid w:val="002E6E00"/>
    <w:rsid w:val="002F0C79"/>
    <w:rsid w:val="002F2DDA"/>
    <w:rsid w:val="002F4301"/>
    <w:rsid w:val="00300DEB"/>
    <w:rsid w:val="00300FC1"/>
    <w:rsid w:val="00301B00"/>
    <w:rsid w:val="003065A2"/>
    <w:rsid w:val="00321700"/>
    <w:rsid w:val="0032181C"/>
    <w:rsid w:val="003218B9"/>
    <w:rsid w:val="00321AEA"/>
    <w:rsid w:val="0032335A"/>
    <w:rsid w:val="00325998"/>
    <w:rsid w:val="003273A2"/>
    <w:rsid w:val="00331B1E"/>
    <w:rsid w:val="00331EBC"/>
    <w:rsid w:val="00332695"/>
    <w:rsid w:val="00336A2D"/>
    <w:rsid w:val="00340613"/>
    <w:rsid w:val="0034482F"/>
    <w:rsid w:val="00347CDE"/>
    <w:rsid w:val="003519DF"/>
    <w:rsid w:val="00357C0B"/>
    <w:rsid w:val="00365164"/>
    <w:rsid w:val="00366F3C"/>
    <w:rsid w:val="0037350B"/>
    <w:rsid w:val="00382089"/>
    <w:rsid w:val="003825DA"/>
    <w:rsid w:val="00382CA9"/>
    <w:rsid w:val="0039320D"/>
    <w:rsid w:val="00396C3D"/>
    <w:rsid w:val="003B09FC"/>
    <w:rsid w:val="003B26A2"/>
    <w:rsid w:val="003B2F65"/>
    <w:rsid w:val="003B4915"/>
    <w:rsid w:val="003C22C8"/>
    <w:rsid w:val="003C44FF"/>
    <w:rsid w:val="003D286D"/>
    <w:rsid w:val="003D4C74"/>
    <w:rsid w:val="003D7938"/>
    <w:rsid w:val="003E3E1D"/>
    <w:rsid w:val="00405C54"/>
    <w:rsid w:val="00407266"/>
    <w:rsid w:val="00416637"/>
    <w:rsid w:val="00424731"/>
    <w:rsid w:val="00437CBC"/>
    <w:rsid w:val="004408BF"/>
    <w:rsid w:val="00442A06"/>
    <w:rsid w:val="00443EC6"/>
    <w:rsid w:val="004445A8"/>
    <w:rsid w:val="0044482D"/>
    <w:rsid w:val="00445309"/>
    <w:rsid w:val="00450964"/>
    <w:rsid w:val="00454B8C"/>
    <w:rsid w:val="00461C0B"/>
    <w:rsid w:val="00461FDF"/>
    <w:rsid w:val="00471BDA"/>
    <w:rsid w:val="004817F5"/>
    <w:rsid w:val="00481E6A"/>
    <w:rsid w:val="00482EFC"/>
    <w:rsid w:val="004949C4"/>
    <w:rsid w:val="00496731"/>
    <w:rsid w:val="004A05A0"/>
    <w:rsid w:val="004A2A0B"/>
    <w:rsid w:val="004B4E17"/>
    <w:rsid w:val="004B7E5E"/>
    <w:rsid w:val="004C2AD1"/>
    <w:rsid w:val="004C3338"/>
    <w:rsid w:val="004C5CAF"/>
    <w:rsid w:val="004D1E9D"/>
    <w:rsid w:val="004D40F9"/>
    <w:rsid w:val="004E19FF"/>
    <w:rsid w:val="004E3AE7"/>
    <w:rsid w:val="004E3CAF"/>
    <w:rsid w:val="004F0078"/>
    <w:rsid w:val="004F45D4"/>
    <w:rsid w:val="004F63A4"/>
    <w:rsid w:val="00503831"/>
    <w:rsid w:val="005100B7"/>
    <w:rsid w:val="00510CAD"/>
    <w:rsid w:val="00512E0D"/>
    <w:rsid w:val="00514D41"/>
    <w:rsid w:val="00514ED7"/>
    <w:rsid w:val="00536967"/>
    <w:rsid w:val="00545CDE"/>
    <w:rsid w:val="00547FBE"/>
    <w:rsid w:val="00552B15"/>
    <w:rsid w:val="005617DE"/>
    <w:rsid w:val="00562D74"/>
    <w:rsid w:val="0056363E"/>
    <w:rsid w:val="00564DD1"/>
    <w:rsid w:val="00566208"/>
    <w:rsid w:val="00566690"/>
    <w:rsid w:val="00580AC9"/>
    <w:rsid w:val="00583B7F"/>
    <w:rsid w:val="005849B7"/>
    <w:rsid w:val="005A21DF"/>
    <w:rsid w:val="005A2782"/>
    <w:rsid w:val="005A3D04"/>
    <w:rsid w:val="005A5959"/>
    <w:rsid w:val="005A7145"/>
    <w:rsid w:val="005B2EFA"/>
    <w:rsid w:val="005C67D2"/>
    <w:rsid w:val="005C67E4"/>
    <w:rsid w:val="005D1252"/>
    <w:rsid w:val="005D369F"/>
    <w:rsid w:val="005D4B06"/>
    <w:rsid w:val="005D7688"/>
    <w:rsid w:val="005E51A7"/>
    <w:rsid w:val="005F0040"/>
    <w:rsid w:val="005F376A"/>
    <w:rsid w:val="005F7213"/>
    <w:rsid w:val="006004AD"/>
    <w:rsid w:val="00601AFC"/>
    <w:rsid w:val="00606A5F"/>
    <w:rsid w:val="006073A9"/>
    <w:rsid w:val="006101FD"/>
    <w:rsid w:val="006144DD"/>
    <w:rsid w:val="00617924"/>
    <w:rsid w:val="00617F76"/>
    <w:rsid w:val="00625FD4"/>
    <w:rsid w:val="006352C7"/>
    <w:rsid w:val="00636566"/>
    <w:rsid w:val="00643FB7"/>
    <w:rsid w:val="006454AB"/>
    <w:rsid w:val="00645741"/>
    <w:rsid w:val="006573B3"/>
    <w:rsid w:val="006616C8"/>
    <w:rsid w:val="00664D0A"/>
    <w:rsid w:val="00674C30"/>
    <w:rsid w:val="00674EB3"/>
    <w:rsid w:val="00687284"/>
    <w:rsid w:val="006A0E6E"/>
    <w:rsid w:val="006A1B13"/>
    <w:rsid w:val="006A1D42"/>
    <w:rsid w:val="006A2B64"/>
    <w:rsid w:val="006A2CE8"/>
    <w:rsid w:val="006A4115"/>
    <w:rsid w:val="006B1927"/>
    <w:rsid w:val="006B1B08"/>
    <w:rsid w:val="006B4605"/>
    <w:rsid w:val="006B684F"/>
    <w:rsid w:val="006C2400"/>
    <w:rsid w:val="006C7797"/>
    <w:rsid w:val="006D4AE9"/>
    <w:rsid w:val="006D6A7D"/>
    <w:rsid w:val="006D7784"/>
    <w:rsid w:val="006E0218"/>
    <w:rsid w:val="006E49D7"/>
    <w:rsid w:val="006E5DBD"/>
    <w:rsid w:val="006E7048"/>
    <w:rsid w:val="006F42B3"/>
    <w:rsid w:val="00704744"/>
    <w:rsid w:val="00706E91"/>
    <w:rsid w:val="00706FCD"/>
    <w:rsid w:val="007144ED"/>
    <w:rsid w:val="007156F4"/>
    <w:rsid w:val="007211B8"/>
    <w:rsid w:val="00725365"/>
    <w:rsid w:val="007262C3"/>
    <w:rsid w:val="007321D7"/>
    <w:rsid w:val="0073247E"/>
    <w:rsid w:val="00733D43"/>
    <w:rsid w:val="00734F50"/>
    <w:rsid w:val="00735C2D"/>
    <w:rsid w:val="00736837"/>
    <w:rsid w:val="0073750F"/>
    <w:rsid w:val="00740546"/>
    <w:rsid w:val="0074337A"/>
    <w:rsid w:val="00746142"/>
    <w:rsid w:val="007466A5"/>
    <w:rsid w:val="00752438"/>
    <w:rsid w:val="00752CE0"/>
    <w:rsid w:val="00761BE9"/>
    <w:rsid w:val="0076571C"/>
    <w:rsid w:val="00766320"/>
    <w:rsid w:val="00770CD6"/>
    <w:rsid w:val="00772D7F"/>
    <w:rsid w:val="00773B01"/>
    <w:rsid w:val="00780017"/>
    <w:rsid w:val="0078076C"/>
    <w:rsid w:val="00782596"/>
    <w:rsid w:val="00786234"/>
    <w:rsid w:val="007921D6"/>
    <w:rsid w:val="007A0B1C"/>
    <w:rsid w:val="007A180D"/>
    <w:rsid w:val="007A1862"/>
    <w:rsid w:val="007A50BF"/>
    <w:rsid w:val="007B57CE"/>
    <w:rsid w:val="007B6252"/>
    <w:rsid w:val="007B797B"/>
    <w:rsid w:val="007C1B51"/>
    <w:rsid w:val="007C2289"/>
    <w:rsid w:val="007C727F"/>
    <w:rsid w:val="007D6D30"/>
    <w:rsid w:val="007E243B"/>
    <w:rsid w:val="007E30E2"/>
    <w:rsid w:val="007E466E"/>
    <w:rsid w:val="007E56FE"/>
    <w:rsid w:val="007F2DEE"/>
    <w:rsid w:val="007F3DDB"/>
    <w:rsid w:val="007F50E7"/>
    <w:rsid w:val="008040C7"/>
    <w:rsid w:val="00806ECE"/>
    <w:rsid w:val="00810A14"/>
    <w:rsid w:val="00814E38"/>
    <w:rsid w:val="00820E20"/>
    <w:rsid w:val="008253DE"/>
    <w:rsid w:val="0082641A"/>
    <w:rsid w:val="00830B67"/>
    <w:rsid w:val="008325B3"/>
    <w:rsid w:val="00835100"/>
    <w:rsid w:val="0084284C"/>
    <w:rsid w:val="008432E4"/>
    <w:rsid w:val="0084466A"/>
    <w:rsid w:val="00846CB7"/>
    <w:rsid w:val="00850AEC"/>
    <w:rsid w:val="00856EA2"/>
    <w:rsid w:val="0086417D"/>
    <w:rsid w:val="00864955"/>
    <w:rsid w:val="008649E3"/>
    <w:rsid w:val="00867A1D"/>
    <w:rsid w:val="0087399A"/>
    <w:rsid w:val="008808AF"/>
    <w:rsid w:val="00884548"/>
    <w:rsid w:val="008917E3"/>
    <w:rsid w:val="0089247E"/>
    <w:rsid w:val="008943FE"/>
    <w:rsid w:val="00895900"/>
    <w:rsid w:val="008A25F6"/>
    <w:rsid w:val="008A26FA"/>
    <w:rsid w:val="008A751C"/>
    <w:rsid w:val="008B04BC"/>
    <w:rsid w:val="008C477A"/>
    <w:rsid w:val="008C4F6D"/>
    <w:rsid w:val="008C514A"/>
    <w:rsid w:val="008D6210"/>
    <w:rsid w:val="008E1B75"/>
    <w:rsid w:val="008E27D7"/>
    <w:rsid w:val="008E5CF5"/>
    <w:rsid w:val="008E75E1"/>
    <w:rsid w:val="008F15DD"/>
    <w:rsid w:val="008F2947"/>
    <w:rsid w:val="00900A31"/>
    <w:rsid w:val="00900EAE"/>
    <w:rsid w:val="00905BB9"/>
    <w:rsid w:val="00905CC8"/>
    <w:rsid w:val="00911D8D"/>
    <w:rsid w:val="00911EBF"/>
    <w:rsid w:val="00912BA0"/>
    <w:rsid w:val="0092017B"/>
    <w:rsid w:val="00922626"/>
    <w:rsid w:val="0093107B"/>
    <w:rsid w:val="009366C5"/>
    <w:rsid w:val="00941A49"/>
    <w:rsid w:val="009442B5"/>
    <w:rsid w:val="0094530A"/>
    <w:rsid w:val="009545FD"/>
    <w:rsid w:val="00963551"/>
    <w:rsid w:val="0096719C"/>
    <w:rsid w:val="0097016C"/>
    <w:rsid w:val="00971BA0"/>
    <w:rsid w:val="00974F77"/>
    <w:rsid w:val="00987158"/>
    <w:rsid w:val="00987F1D"/>
    <w:rsid w:val="00991017"/>
    <w:rsid w:val="00992F3D"/>
    <w:rsid w:val="00994303"/>
    <w:rsid w:val="00996AD2"/>
    <w:rsid w:val="009A2870"/>
    <w:rsid w:val="009A69E3"/>
    <w:rsid w:val="009B486F"/>
    <w:rsid w:val="009C589E"/>
    <w:rsid w:val="009D28A2"/>
    <w:rsid w:val="009D34B2"/>
    <w:rsid w:val="009E0D19"/>
    <w:rsid w:val="009E59CE"/>
    <w:rsid w:val="009E7CA0"/>
    <w:rsid w:val="009F042C"/>
    <w:rsid w:val="009F06F8"/>
    <w:rsid w:val="009F5D0E"/>
    <w:rsid w:val="00A003D1"/>
    <w:rsid w:val="00A054E5"/>
    <w:rsid w:val="00A0753E"/>
    <w:rsid w:val="00A12FFC"/>
    <w:rsid w:val="00A14BC4"/>
    <w:rsid w:val="00A16E50"/>
    <w:rsid w:val="00A17C4B"/>
    <w:rsid w:val="00A261BB"/>
    <w:rsid w:val="00A30E56"/>
    <w:rsid w:val="00A313AA"/>
    <w:rsid w:val="00A319E4"/>
    <w:rsid w:val="00A3433E"/>
    <w:rsid w:val="00A378BF"/>
    <w:rsid w:val="00A40C97"/>
    <w:rsid w:val="00A44956"/>
    <w:rsid w:val="00A4698B"/>
    <w:rsid w:val="00A47623"/>
    <w:rsid w:val="00A51453"/>
    <w:rsid w:val="00A51D44"/>
    <w:rsid w:val="00A56971"/>
    <w:rsid w:val="00A602E5"/>
    <w:rsid w:val="00A60833"/>
    <w:rsid w:val="00A64BE7"/>
    <w:rsid w:val="00A651FC"/>
    <w:rsid w:val="00A6584D"/>
    <w:rsid w:val="00A77391"/>
    <w:rsid w:val="00A82FBA"/>
    <w:rsid w:val="00A85F6D"/>
    <w:rsid w:val="00A8792B"/>
    <w:rsid w:val="00A9300E"/>
    <w:rsid w:val="00A97BE0"/>
    <w:rsid w:val="00AA4093"/>
    <w:rsid w:val="00AA6BDF"/>
    <w:rsid w:val="00AB12C3"/>
    <w:rsid w:val="00AB4B65"/>
    <w:rsid w:val="00AB6639"/>
    <w:rsid w:val="00AC172C"/>
    <w:rsid w:val="00AC627A"/>
    <w:rsid w:val="00AC7D8A"/>
    <w:rsid w:val="00AD09A0"/>
    <w:rsid w:val="00AD486D"/>
    <w:rsid w:val="00AE1275"/>
    <w:rsid w:val="00AE25CF"/>
    <w:rsid w:val="00AE4F77"/>
    <w:rsid w:val="00AE6121"/>
    <w:rsid w:val="00AE717B"/>
    <w:rsid w:val="00AF00B8"/>
    <w:rsid w:val="00AF3DCF"/>
    <w:rsid w:val="00B0592F"/>
    <w:rsid w:val="00B06EF0"/>
    <w:rsid w:val="00B1295A"/>
    <w:rsid w:val="00B13F5B"/>
    <w:rsid w:val="00B16428"/>
    <w:rsid w:val="00B238ED"/>
    <w:rsid w:val="00B24F1B"/>
    <w:rsid w:val="00B329B5"/>
    <w:rsid w:val="00B33CCF"/>
    <w:rsid w:val="00B36155"/>
    <w:rsid w:val="00B37840"/>
    <w:rsid w:val="00B4082D"/>
    <w:rsid w:val="00B44FF5"/>
    <w:rsid w:val="00B45FC5"/>
    <w:rsid w:val="00B460E6"/>
    <w:rsid w:val="00B477C8"/>
    <w:rsid w:val="00B50ADB"/>
    <w:rsid w:val="00B560CB"/>
    <w:rsid w:val="00B5749A"/>
    <w:rsid w:val="00B61B68"/>
    <w:rsid w:val="00B64FC2"/>
    <w:rsid w:val="00B66DC2"/>
    <w:rsid w:val="00B72514"/>
    <w:rsid w:val="00B74B00"/>
    <w:rsid w:val="00B7680C"/>
    <w:rsid w:val="00B77BAC"/>
    <w:rsid w:val="00B829A0"/>
    <w:rsid w:val="00B8727A"/>
    <w:rsid w:val="00B9062C"/>
    <w:rsid w:val="00B91B9F"/>
    <w:rsid w:val="00B95994"/>
    <w:rsid w:val="00BA017E"/>
    <w:rsid w:val="00BA0C27"/>
    <w:rsid w:val="00BA116B"/>
    <w:rsid w:val="00BA15FC"/>
    <w:rsid w:val="00BA29C1"/>
    <w:rsid w:val="00BB09DC"/>
    <w:rsid w:val="00BB1125"/>
    <w:rsid w:val="00BB5B65"/>
    <w:rsid w:val="00BB6077"/>
    <w:rsid w:val="00BC0C5E"/>
    <w:rsid w:val="00BC54C9"/>
    <w:rsid w:val="00BD0109"/>
    <w:rsid w:val="00BD330E"/>
    <w:rsid w:val="00BD71D1"/>
    <w:rsid w:val="00BE182B"/>
    <w:rsid w:val="00BE239E"/>
    <w:rsid w:val="00BE37B2"/>
    <w:rsid w:val="00BE52AE"/>
    <w:rsid w:val="00BF0875"/>
    <w:rsid w:val="00BF4018"/>
    <w:rsid w:val="00BF66B1"/>
    <w:rsid w:val="00BF6C76"/>
    <w:rsid w:val="00BF7DE9"/>
    <w:rsid w:val="00BF7EC8"/>
    <w:rsid w:val="00C03EEA"/>
    <w:rsid w:val="00C052E1"/>
    <w:rsid w:val="00C05FEE"/>
    <w:rsid w:val="00C144D8"/>
    <w:rsid w:val="00C15D46"/>
    <w:rsid w:val="00C2126D"/>
    <w:rsid w:val="00C247B2"/>
    <w:rsid w:val="00C311DD"/>
    <w:rsid w:val="00C32095"/>
    <w:rsid w:val="00C32B57"/>
    <w:rsid w:val="00C347D0"/>
    <w:rsid w:val="00C3579D"/>
    <w:rsid w:val="00C40350"/>
    <w:rsid w:val="00C429B5"/>
    <w:rsid w:val="00C44BC2"/>
    <w:rsid w:val="00C52D28"/>
    <w:rsid w:val="00C566B7"/>
    <w:rsid w:val="00C623A9"/>
    <w:rsid w:val="00C653D7"/>
    <w:rsid w:val="00C67DE3"/>
    <w:rsid w:val="00C70506"/>
    <w:rsid w:val="00C72E60"/>
    <w:rsid w:val="00C75429"/>
    <w:rsid w:val="00C76908"/>
    <w:rsid w:val="00C81D0E"/>
    <w:rsid w:val="00C849E2"/>
    <w:rsid w:val="00C97DE1"/>
    <w:rsid w:val="00CA1AE9"/>
    <w:rsid w:val="00CA1D42"/>
    <w:rsid w:val="00CA1DD0"/>
    <w:rsid w:val="00CA74C5"/>
    <w:rsid w:val="00CB0521"/>
    <w:rsid w:val="00CB1E8D"/>
    <w:rsid w:val="00CB2B34"/>
    <w:rsid w:val="00CC25BB"/>
    <w:rsid w:val="00CC25C9"/>
    <w:rsid w:val="00CC44DC"/>
    <w:rsid w:val="00CC5830"/>
    <w:rsid w:val="00CC7C60"/>
    <w:rsid w:val="00CC7D6A"/>
    <w:rsid w:val="00CD2101"/>
    <w:rsid w:val="00CD58FF"/>
    <w:rsid w:val="00CD71BA"/>
    <w:rsid w:val="00CD73AA"/>
    <w:rsid w:val="00CE524D"/>
    <w:rsid w:val="00CE639E"/>
    <w:rsid w:val="00CF13DD"/>
    <w:rsid w:val="00D01671"/>
    <w:rsid w:val="00D017A5"/>
    <w:rsid w:val="00D01E35"/>
    <w:rsid w:val="00D03C0D"/>
    <w:rsid w:val="00D0537C"/>
    <w:rsid w:val="00D0780F"/>
    <w:rsid w:val="00D10A6D"/>
    <w:rsid w:val="00D13EFB"/>
    <w:rsid w:val="00D13FC0"/>
    <w:rsid w:val="00D171E6"/>
    <w:rsid w:val="00D1759B"/>
    <w:rsid w:val="00D17F58"/>
    <w:rsid w:val="00D220A0"/>
    <w:rsid w:val="00D24A7C"/>
    <w:rsid w:val="00D2711F"/>
    <w:rsid w:val="00D32FBB"/>
    <w:rsid w:val="00D334DA"/>
    <w:rsid w:val="00D33CF0"/>
    <w:rsid w:val="00D35670"/>
    <w:rsid w:val="00D37608"/>
    <w:rsid w:val="00D42C90"/>
    <w:rsid w:val="00D46A1F"/>
    <w:rsid w:val="00D473CB"/>
    <w:rsid w:val="00D50393"/>
    <w:rsid w:val="00D514A4"/>
    <w:rsid w:val="00D51D82"/>
    <w:rsid w:val="00D52687"/>
    <w:rsid w:val="00D6286F"/>
    <w:rsid w:val="00D6518D"/>
    <w:rsid w:val="00D70AC3"/>
    <w:rsid w:val="00D7132E"/>
    <w:rsid w:val="00D72D20"/>
    <w:rsid w:val="00D764AA"/>
    <w:rsid w:val="00D91265"/>
    <w:rsid w:val="00D93156"/>
    <w:rsid w:val="00D96F23"/>
    <w:rsid w:val="00DA3B85"/>
    <w:rsid w:val="00DA5046"/>
    <w:rsid w:val="00DA5F6B"/>
    <w:rsid w:val="00DA6453"/>
    <w:rsid w:val="00DA7547"/>
    <w:rsid w:val="00DB2009"/>
    <w:rsid w:val="00DB6378"/>
    <w:rsid w:val="00DC3D01"/>
    <w:rsid w:val="00DD2097"/>
    <w:rsid w:val="00DD4B01"/>
    <w:rsid w:val="00DD703A"/>
    <w:rsid w:val="00DE0569"/>
    <w:rsid w:val="00DE1DED"/>
    <w:rsid w:val="00DE219D"/>
    <w:rsid w:val="00DE4F8D"/>
    <w:rsid w:val="00DE5498"/>
    <w:rsid w:val="00DE5A29"/>
    <w:rsid w:val="00DF041F"/>
    <w:rsid w:val="00DF52DD"/>
    <w:rsid w:val="00DF5E1A"/>
    <w:rsid w:val="00E00B98"/>
    <w:rsid w:val="00E03844"/>
    <w:rsid w:val="00E03AE0"/>
    <w:rsid w:val="00E05578"/>
    <w:rsid w:val="00E16BC0"/>
    <w:rsid w:val="00E22679"/>
    <w:rsid w:val="00E2523A"/>
    <w:rsid w:val="00E320B2"/>
    <w:rsid w:val="00E336FA"/>
    <w:rsid w:val="00E359C9"/>
    <w:rsid w:val="00E36D8E"/>
    <w:rsid w:val="00E379A6"/>
    <w:rsid w:val="00E413AB"/>
    <w:rsid w:val="00E416FC"/>
    <w:rsid w:val="00E41CDD"/>
    <w:rsid w:val="00E456DF"/>
    <w:rsid w:val="00E567C1"/>
    <w:rsid w:val="00E625CF"/>
    <w:rsid w:val="00E65029"/>
    <w:rsid w:val="00E72793"/>
    <w:rsid w:val="00E75454"/>
    <w:rsid w:val="00E778FD"/>
    <w:rsid w:val="00E84B08"/>
    <w:rsid w:val="00E9140B"/>
    <w:rsid w:val="00E962B0"/>
    <w:rsid w:val="00EA0DB7"/>
    <w:rsid w:val="00EA1C21"/>
    <w:rsid w:val="00EA67F7"/>
    <w:rsid w:val="00EB01F7"/>
    <w:rsid w:val="00EB0881"/>
    <w:rsid w:val="00EB569F"/>
    <w:rsid w:val="00EB6F17"/>
    <w:rsid w:val="00EC4299"/>
    <w:rsid w:val="00EC5148"/>
    <w:rsid w:val="00ED045F"/>
    <w:rsid w:val="00ED1E3A"/>
    <w:rsid w:val="00ED3D9E"/>
    <w:rsid w:val="00ED5F85"/>
    <w:rsid w:val="00EE5E43"/>
    <w:rsid w:val="00EE7185"/>
    <w:rsid w:val="00EF0C67"/>
    <w:rsid w:val="00EF1C62"/>
    <w:rsid w:val="00EF424D"/>
    <w:rsid w:val="00EF59A2"/>
    <w:rsid w:val="00EF7108"/>
    <w:rsid w:val="00F01F80"/>
    <w:rsid w:val="00F02BAD"/>
    <w:rsid w:val="00F047BC"/>
    <w:rsid w:val="00F07103"/>
    <w:rsid w:val="00F07732"/>
    <w:rsid w:val="00F078FF"/>
    <w:rsid w:val="00F12C26"/>
    <w:rsid w:val="00F139F7"/>
    <w:rsid w:val="00F20632"/>
    <w:rsid w:val="00F22904"/>
    <w:rsid w:val="00F23BF0"/>
    <w:rsid w:val="00F243EA"/>
    <w:rsid w:val="00F304A6"/>
    <w:rsid w:val="00F36008"/>
    <w:rsid w:val="00F43639"/>
    <w:rsid w:val="00F4371B"/>
    <w:rsid w:val="00F459D4"/>
    <w:rsid w:val="00F46314"/>
    <w:rsid w:val="00F46422"/>
    <w:rsid w:val="00F4697C"/>
    <w:rsid w:val="00F50E1E"/>
    <w:rsid w:val="00F52747"/>
    <w:rsid w:val="00F53CB2"/>
    <w:rsid w:val="00F54F74"/>
    <w:rsid w:val="00F56A94"/>
    <w:rsid w:val="00F62C64"/>
    <w:rsid w:val="00F63ACD"/>
    <w:rsid w:val="00F75473"/>
    <w:rsid w:val="00F82A09"/>
    <w:rsid w:val="00F86366"/>
    <w:rsid w:val="00F86891"/>
    <w:rsid w:val="00F952D3"/>
    <w:rsid w:val="00F96BF4"/>
    <w:rsid w:val="00FA136C"/>
    <w:rsid w:val="00FA4F6A"/>
    <w:rsid w:val="00FA558F"/>
    <w:rsid w:val="00FB3113"/>
    <w:rsid w:val="00FB418D"/>
    <w:rsid w:val="00FB4674"/>
    <w:rsid w:val="00FB5C29"/>
    <w:rsid w:val="00FB6B84"/>
    <w:rsid w:val="00FB6CC9"/>
    <w:rsid w:val="00FB6FC9"/>
    <w:rsid w:val="00FC1112"/>
    <w:rsid w:val="00FC46FB"/>
    <w:rsid w:val="00FC4E5A"/>
    <w:rsid w:val="00FD11C5"/>
    <w:rsid w:val="00FD738C"/>
    <w:rsid w:val="00FE1710"/>
    <w:rsid w:val="00FE1CFA"/>
    <w:rsid w:val="00FF1141"/>
    <w:rsid w:val="00FF16A5"/>
    <w:rsid w:val="00FF209D"/>
    <w:rsid w:val="00FF5D1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rules v:ext="edit">
        <o:r id="V:Rule9" type="connector" idref="#_x0000_s1039"/>
        <o:r id="V:Rule10" type="connector" idref="#AutoShape 15"/>
        <o:r id="V:Rule11" type="connector" idref="#_x0000_s1041"/>
        <o:r id="V:Rule12" type="connector" idref="#AutoShape 10"/>
        <o:r id="V:Rule13" type="connector" idref="#AutoShape 12"/>
        <o:r id="V:Rule14" type="connector" idref="#AutoShape 11"/>
        <o:r id="V:Rule15" type="connector" idref="#AutoShape 14"/>
        <o:r id="V:Rule16" type="connector" idref="#AutoShape 13"/>
      </o:rules>
    </o:shapelayout>
  </w:shapeDefaults>
  <w:decimalSymbol w:val=","/>
  <w:listSeparator w:val=";"/>
  <w14:docId w14:val="1C458841"/>
  <w15:docId w15:val="{1CA538C5-F812-4389-825A-DADD4E02E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style>
  <w:style w:type="paragraph" w:styleId="1">
    <w:name w:val="heading 1"/>
    <w:basedOn w:val="a1"/>
    <w:next w:val="a1"/>
    <w:link w:val="10"/>
    <w:uiPriority w:val="9"/>
    <w:qFormat/>
    <w:rsid w:val="00971BA0"/>
    <w:pPr>
      <w:keepNext/>
      <w:spacing w:before="240" w:after="60" w:line="240" w:lineRule="auto"/>
      <w:outlineLvl w:val="0"/>
    </w:pPr>
    <w:rPr>
      <w:rFonts w:ascii="Cambria" w:eastAsia="Times New Roman" w:hAnsi="Cambria" w:cs="Times New Roman"/>
      <w:b/>
      <w:bCs/>
      <w:kern w:val="32"/>
      <w:sz w:val="32"/>
      <w:szCs w:val="32"/>
    </w:rPr>
  </w:style>
  <w:style w:type="paragraph" w:styleId="20">
    <w:name w:val="heading 2"/>
    <w:basedOn w:val="a1"/>
    <w:next w:val="a1"/>
    <w:link w:val="21"/>
    <w:uiPriority w:val="9"/>
    <w:semiHidden/>
    <w:unhideWhenUsed/>
    <w:qFormat/>
    <w:rsid w:val="00F7547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
    <w:unhideWhenUsed/>
    <w:qFormat/>
    <w:rsid w:val="00C67DE3"/>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C75429"/>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1"/>
    <w:next w:val="a1"/>
    <w:link w:val="50"/>
    <w:uiPriority w:val="9"/>
    <w:semiHidden/>
    <w:unhideWhenUsed/>
    <w:qFormat/>
    <w:rsid w:val="00C566B7"/>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73750F"/>
    <w:pPr>
      <w:ind w:left="720"/>
      <w:contextualSpacing/>
    </w:pPr>
    <w:rPr>
      <w:rFonts w:ascii="Calibri" w:eastAsia="Calibri" w:hAnsi="Calibri" w:cs="Times New Roman"/>
      <w:lang w:eastAsia="en-US"/>
    </w:rPr>
  </w:style>
  <w:style w:type="table" w:customStyle="1" w:styleId="11">
    <w:name w:val="Сетка таблицы1"/>
    <w:uiPriority w:val="99"/>
    <w:rsid w:val="00D46A1F"/>
    <w:pPr>
      <w:spacing w:after="0" w:line="240" w:lineRule="auto"/>
    </w:pPr>
    <w:rPr>
      <w:rFonts w:ascii="Calibri" w:eastAsia="Calibri" w:hAnsi="Calibri" w:cs="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6">
    <w:name w:val="Table Grid"/>
    <w:basedOn w:val="a3"/>
    <w:uiPriority w:val="39"/>
    <w:rsid w:val="00D46A1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2">
    <w:name w:val="List Bullet 2"/>
    <w:basedOn w:val="a1"/>
    <w:uiPriority w:val="99"/>
    <w:rsid w:val="00D46A1F"/>
    <w:pPr>
      <w:spacing w:before="200"/>
      <w:ind w:left="360" w:hanging="360"/>
      <w:contextualSpacing/>
      <w:jc w:val="both"/>
    </w:pPr>
    <w:rPr>
      <w:rFonts w:ascii="Calibri" w:eastAsia="Times New Roman" w:hAnsi="Calibri" w:cs="Times New Roman"/>
      <w:sz w:val="24"/>
      <w:szCs w:val="20"/>
      <w:lang w:val="en-US" w:eastAsia="en-US"/>
    </w:rPr>
  </w:style>
  <w:style w:type="paragraph" w:customStyle="1" w:styleId="Default">
    <w:name w:val="Default"/>
    <w:rsid w:val="00971BA0"/>
    <w:pPr>
      <w:autoSpaceDE w:val="0"/>
      <w:autoSpaceDN w:val="0"/>
      <w:adjustRightInd w:val="0"/>
      <w:spacing w:after="0" w:line="240" w:lineRule="auto"/>
    </w:pPr>
    <w:rPr>
      <w:rFonts w:ascii="Arial" w:eastAsia="Calibri" w:hAnsi="Arial" w:cs="Arial"/>
      <w:color w:val="000000"/>
      <w:sz w:val="24"/>
      <w:szCs w:val="24"/>
      <w:lang w:eastAsia="en-US"/>
    </w:rPr>
  </w:style>
  <w:style w:type="paragraph" w:styleId="a7">
    <w:name w:val="Normal (Web)"/>
    <w:basedOn w:val="a1"/>
    <w:uiPriority w:val="99"/>
    <w:rsid w:val="00971B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2"/>
    <w:link w:val="1"/>
    <w:uiPriority w:val="9"/>
    <w:rsid w:val="00971BA0"/>
    <w:rPr>
      <w:rFonts w:ascii="Cambria" w:eastAsia="Times New Roman" w:hAnsi="Cambria" w:cs="Times New Roman"/>
      <w:b/>
      <w:bCs/>
      <w:kern w:val="32"/>
      <w:sz w:val="32"/>
      <w:szCs w:val="32"/>
    </w:rPr>
  </w:style>
  <w:style w:type="character" w:customStyle="1" w:styleId="apple-converted-space">
    <w:name w:val="apple-converted-space"/>
    <w:basedOn w:val="a2"/>
    <w:rsid w:val="00AD486D"/>
  </w:style>
  <w:style w:type="character" w:customStyle="1" w:styleId="cit">
    <w:name w:val="cit"/>
    <w:basedOn w:val="a2"/>
    <w:rsid w:val="00AD486D"/>
  </w:style>
  <w:style w:type="paragraph" w:styleId="a8">
    <w:name w:val="Body Text"/>
    <w:basedOn w:val="a1"/>
    <w:link w:val="a9"/>
    <w:uiPriority w:val="99"/>
    <w:unhideWhenUsed/>
    <w:rsid w:val="00AD486D"/>
    <w:pPr>
      <w:spacing w:after="120"/>
    </w:pPr>
  </w:style>
  <w:style w:type="character" w:customStyle="1" w:styleId="a9">
    <w:name w:val="Основной текст Знак"/>
    <w:basedOn w:val="a2"/>
    <w:link w:val="a8"/>
    <w:uiPriority w:val="99"/>
    <w:rsid w:val="00AD486D"/>
  </w:style>
  <w:style w:type="paragraph" w:styleId="aa">
    <w:name w:val="Body Text First Indent"/>
    <w:basedOn w:val="a8"/>
    <w:link w:val="ab"/>
    <w:uiPriority w:val="99"/>
    <w:qFormat/>
    <w:rsid w:val="00AD486D"/>
    <w:pPr>
      <w:spacing w:line="240" w:lineRule="auto"/>
      <w:ind w:firstLine="210"/>
    </w:pPr>
    <w:rPr>
      <w:rFonts w:ascii="Times New Roman" w:eastAsia="Times New Roman" w:hAnsi="Times New Roman" w:cs="Times New Roman"/>
      <w:sz w:val="24"/>
      <w:szCs w:val="24"/>
    </w:rPr>
  </w:style>
  <w:style w:type="character" w:customStyle="1" w:styleId="ab">
    <w:name w:val="Красная строка Знак"/>
    <w:basedOn w:val="a9"/>
    <w:link w:val="aa"/>
    <w:uiPriority w:val="99"/>
    <w:rsid w:val="00AD486D"/>
    <w:rPr>
      <w:rFonts w:ascii="Times New Roman" w:eastAsia="Times New Roman" w:hAnsi="Times New Roman" w:cs="Times New Roman"/>
      <w:sz w:val="24"/>
      <w:szCs w:val="24"/>
    </w:rPr>
  </w:style>
  <w:style w:type="paragraph" w:styleId="HTML">
    <w:name w:val="HTML Preformatted"/>
    <w:basedOn w:val="a1"/>
    <w:link w:val="HTML0"/>
    <w:uiPriority w:val="99"/>
    <w:unhideWhenUsed/>
    <w:rsid w:val="00AD48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2"/>
    <w:link w:val="HTML"/>
    <w:uiPriority w:val="99"/>
    <w:rsid w:val="00AD486D"/>
    <w:rPr>
      <w:rFonts w:ascii="Courier New" w:eastAsia="Times New Roman" w:hAnsi="Courier New" w:cs="Courier New"/>
      <w:sz w:val="20"/>
      <w:szCs w:val="20"/>
    </w:rPr>
  </w:style>
  <w:style w:type="character" w:customStyle="1" w:styleId="21">
    <w:name w:val="Заголовок 2 Знак"/>
    <w:basedOn w:val="a2"/>
    <w:link w:val="20"/>
    <w:uiPriority w:val="9"/>
    <w:semiHidden/>
    <w:rsid w:val="00F75473"/>
    <w:rPr>
      <w:rFonts w:asciiTheme="majorHAnsi" w:eastAsiaTheme="majorEastAsia" w:hAnsiTheme="majorHAnsi" w:cstheme="majorBidi"/>
      <w:b/>
      <w:bCs/>
      <w:color w:val="4F81BD" w:themeColor="accent1"/>
      <w:sz w:val="26"/>
      <w:szCs w:val="26"/>
    </w:rPr>
  </w:style>
  <w:style w:type="paragraph" w:styleId="ac">
    <w:name w:val="caption"/>
    <w:basedOn w:val="a1"/>
    <w:next w:val="a1"/>
    <w:uiPriority w:val="99"/>
    <w:qFormat/>
    <w:rsid w:val="00F75473"/>
    <w:pPr>
      <w:spacing w:before="360"/>
    </w:pPr>
    <w:rPr>
      <w:rFonts w:ascii="Calibri" w:eastAsia="Times New Roman" w:hAnsi="Calibri" w:cs="Times New Roman"/>
      <w:b/>
      <w:bCs/>
      <w:sz w:val="24"/>
      <w:szCs w:val="16"/>
      <w:lang w:val="en-US" w:eastAsia="en-US"/>
    </w:rPr>
  </w:style>
  <w:style w:type="paragraph" w:styleId="a0">
    <w:name w:val="List Number"/>
    <w:basedOn w:val="a1"/>
    <w:uiPriority w:val="99"/>
    <w:rsid w:val="00F75473"/>
    <w:pPr>
      <w:numPr>
        <w:numId w:val="3"/>
      </w:numPr>
      <w:spacing w:before="200"/>
      <w:contextualSpacing/>
      <w:jc w:val="both"/>
    </w:pPr>
    <w:rPr>
      <w:rFonts w:ascii="Calibri" w:eastAsia="Times New Roman" w:hAnsi="Calibri" w:cs="Times New Roman"/>
      <w:sz w:val="24"/>
      <w:szCs w:val="20"/>
      <w:lang w:val="en-US" w:eastAsia="en-US"/>
    </w:rPr>
  </w:style>
  <w:style w:type="character" w:styleId="ad">
    <w:name w:val="Strong"/>
    <w:uiPriority w:val="22"/>
    <w:qFormat/>
    <w:rsid w:val="00F75473"/>
    <w:rPr>
      <w:b/>
      <w:bCs/>
    </w:rPr>
  </w:style>
  <w:style w:type="paragraph" w:customStyle="1" w:styleId="bodytext">
    <w:name w:val="bodytext"/>
    <w:basedOn w:val="a1"/>
    <w:rsid w:val="00F75473"/>
    <w:pPr>
      <w:spacing w:before="100" w:beforeAutospacing="1" w:after="100" w:afterAutospacing="1" w:line="240" w:lineRule="auto"/>
    </w:pPr>
    <w:rPr>
      <w:rFonts w:ascii="Times New Roman" w:eastAsia="Times New Roman" w:hAnsi="Times New Roman" w:cs="Times New Roman"/>
      <w:sz w:val="24"/>
      <w:szCs w:val="24"/>
    </w:rPr>
  </w:style>
  <w:style w:type="paragraph" w:styleId="ae">
    <w:name w:val="Balloon Text"/>
    <w:basedOn w:val="a1"/>
    <w:link w:val="af"/>
    <w:uiPriority w:val="99"/>
    <w:semiHidden/>
    <w:unhideWhenUsed/>
    <w:rsid w:val="00547FBE"/>
    <w:pPr>
      <w:spacing w:after="0" w:line="240" w:lineRule="auto"/>
    </w:pPr>
    <w:rPr>
      <w:rFonts w:ascii="Tahoma" w:hAnsi="Tahoma" w:cs="Tahoma"/>
      <w:sz w:val="16"/>
      <w:szCs w:val="16"/>
    </w:rPr>
  </w:style>
  <w:style w:type="character" w:customStyle="1" w:styleId="af">
    <w:name w:val="Текст выноски Знак"/>
    <w:basedOn w:val="a2"/>
    <w:link w:val="ae"/>
    <w:uiPriority w:val="99"/>
    <w:semiHidden/>
    <w:rsid w:val="00547FBE"/>
    <w:rPr>
      <w:rFonts w:ascii="Tahoma" w:hAnsi="Tahoma" w:cs="Tahoma"/>
      <w:sz w:val="16"/>
      <w:szCs w:val="16"/>
    </w:rPr>
  </w:style>
  <w:style w:type="character" w:styleId="af0">
    <w:name w:val="annotation reference"/>
    <w:basedOn w:val="a2"/>
    <w:uiPriority w:val="99"/>
    <w:semiHidden/>
    <w:rsid w:val="007C2289"/>
    <w:rPr>
      <w:rFonts w:cs="Times New Roman"/>
      <w:sz w:val="16"/>
    </w:rPr>
  </w:style>
  <w:style w:type="paragraph" w:styleId="af1">
    <w:name w:val="annotation text"/>
    <w:basedOn w:val="a1"/>
    <w:link w:val="af2"/>
    <w:uiPriority w:val="99"/>
    <w:semiHidden/>
    <w:rsid w:val="007C2289"/>
    <w:pPr>
      <w:spacing w:after="0" w:line="240" w:lineRule="auto"/>
    </w:pPr>
    <w:rPr>
      <w:rFonts w:ascii="Times New Roman" w:eastAsia="Times New Roman" w:hAnsi="Times New Roman" w:cs="Times New Roman"/>
      <w:sz w:val="20"/>
      <w:szCs w:val="20"/>
    </w:rPr>
  </w:style>
  <w:style w:type="character" w:customStyle="1" w:styleId="af2">
    <w:name w:val="Текст примечания Знак"/>
    <w:basedOn w:val="a2"/>
    <w:link w:val="af1"/>
    <w:uiPriority w:val="99"/>
    <w:semiHidden/>
    <w:rsid w:val="007C2289"/>
    <w:rPr>
      <w:rFonts w:ascii="Times New Roman" w:eastAsia="Times New Roman" w:hAnsi="Times New Roman" w:cs="Times New Roman"/>
      <w:sz w:val="20"/>
      <w:szCs w:val="20"/>
    </w:rPr>
  </w:style>
  <w:style w:type="paragraph" w:styleId="a">
    <w:name w:val="List Bullet"/>
    <w:basedOn w:val="a1"/>
    <w:uiPriority w:val="99"/>
    <w:unhideWhenUsed/>
    <w:rsid w:val="00941A49"/>
    <w:pPr>
      <w:numPr>
        <w:numId w:val="5"/>
      </w:numPr>
      <w:spacing w:after="0" w:line="240" w:lineRule="auto"/>
      <w:contextualSpacing/>
    </w:pPr>
    <w:rPr>
      <w:rFonts w:ascii="Times New Roman" w:eastAsia="Times New Roman" w:hAnsi="Times New Roman" w:cs="Times New Roman"/>
      <w:sz w:val="24"/>
      <w:szCs w:val="24"/>
    </w:rPr>
  </w:style>
  <w:style w:type="paragraph" w:styleId="af3">
    <w:name w:val="endnote text"/>
    <w:basedOn w:val="a1"/>
    <w:link w:val="af4"/>
    <w:uiPriority w:val="99"/>
    <w:semiHidden/>
    <w:unhideWhenUsed/>
    <w:rsid w:val="002C143E"/>
    <w:pPr>
      <w:spacing w:after="0" w:line="240" w:lineRule="auto"/>
    </w:pPr>
    <w:rPr>
      <w:sz w:val="20"/>
      <w:szCs w:val="20"/>
    </w:rPr>
  </w:style>
  <w:style w:type="character" w:customStyle="1" w:styleId="af4">
    <w:name w:val="Текст концевой сноски Знак"/>
    <w:basedOn w:val="a2"/>
    <w:link w:val="af3"/>
    <w:uiPriority w:val="99"/>
    <w:semiHidden/>
    <w:rsid w:val="002C143E"/>
    <w:rPr>
      <w:sz w:val="20"/>
      <w:szCs w:val="20"/>
    </w:rPr>
  </w:style>
  <w:style w:type="character" w:styleId="af5">
    <w:name w:val="endnote reference"/>
    <w:basedOn w:val="a2"/>
    <w:uiPriority w:val="99"/>
    <w:semiHidden/>
    <w:unhideWhenUsed/>
    <w:rsid w:val="002C143E"/>
    <w:rPr>
      <w:vertAlign w:val="superscript"/>
    </w:rPr>
  </w:style>
  <w:style w:type="character" w:styleId="af6">
    <w:name w:val="Hyperlink"/>
    <w:basedOn w:val="a2"/>
    <w:uiPriority w:val="99"/>
    <w:unhideWhenUsed/>
    <w:rsid w:val="002C143E"/>
    <w:rPr>
      <w:color w:val="0000FF"/>
      <w:u w:val="single"/>
    </w:rPr>
  </w:style>
  <w:style w:type="paragraph" w:styleId="af7">
    <w:name w:val="footnote text"/>
    <w:basedOn w:val="a1"/>
    <w:link w:val="af8"/>
    <w:uiPriority w:val="99"/>
    <w:semiHidden/>
    <w:unhideWhenUsed/>
    <w:rsid w:val="00A30E56"/>
    <w:pPr>
      <w:spacing w:after="0" w:line="240" w:lineRule="auto"/>
    </w:pPr>
    <w:rPr>
      <w:sz w:val="20"/>
      <w:szCs w:val="20"/>
    </w:rPr>
  </w:style>
  <w:style w:type="character" w:customStyle="1" w:styleId="af8">
    <w:name w:val="Текст сноски Знак"/>
    <w:basedOn w:val="a2"/>
    <w:link w:val="af7"/>
    <w:uiPriority w:val="99"/>
    <w:semiHidden/>
    <w:rsid w:val="00A30E56"/>
    <w:rPr>
      <w:sz w:val="20"/>
      <w:szCs w:val="20"/>
    </w:rPr>
  </w:style>
  <w:style w:type="character" w:styleId="af9">
    <w:name w:val="footnote reference"/>
    <w:basedOn w:val="a2"/>
    <w:uiPriority w:val="99"/>
    <w:semiHidden/>
    <w:unhideWhenUsed/>
    <w:rsid w:val="00A30E56"/>
    <w:rPr>
      <w:vertAlign w:val="superscript"/>
    </w:rPr>
  </w:style>
  <w:style w:type="paragraph" w:styleId="afa">
    <w:name w:val="Bibliography"/>
    <w:basedOn w:val="a1"/>
    <w:next w:val="a1"/>
    <w:uiPriority w:val="37"/>
    <w:unhideWhenUsed/>
    <w:rsid w:val="00A30E56"/>
  </w:style>
  <w:style w:type="character" w:customStyle="1" w:styleId="nlm-given-names">
    <w:name w:val="nlm-given-names"/>
    <w:basedOn w:val="a2"/>
    <w:rsid w:val="00E16BC0"/>
  </w:style>
  <w:style w:type="character" w:customStyle="1" w:styleId="nlm-surname">
    <w:name w:val="nlm-surname"/>
    <w:basedOn w:val="a2"/>
    <w:rsid w:val="00E16BC0"/>
  </w:style>
  <w:style w:type="character" w:customStyle="1" w:styleId="highwire-cite-metadata-journal">
    <w:name w:val="highwire-cite-metadata-journal"/>
    <w:basedOn w:val="a2"/>
    <w:rsid w:val="00E16BC0"/>
  </w:style>
  <w:style w:type="character" w:customStyle="1" w:styleId="highwire-cite-metadata-date">
    <w:name w:val="highwire-cite-metadata-date"/>
    <w:basedOn w:val="a2"/>
    <w:rsid w:val="00E16BC0"/>
  </w:style>
  <w:style w:type="character" w:customStyle="1" w:styleId="highwire-cite-metadata-volume-pages">
    <w:name w:val="highwire-cite-metadata-volume-pages"/>
    <w:basedOn w:val="a2"/>
    <w:rsid w:val="00E16BC0"/>
  </w:style>
  <w:style w:type="character" w:customStyle="1" w:styleId="highwire-cite-metadata-doi">
    <w:name w:val="highwire-cite-metadata-doi"/>
    <w:basedOn w:val="a2"/>
    <w:rsid w:val="00E16BC0"/>
  </w:style>
  <w:style w:type="paragraph" w:styleId="afb">
    <w:name w:val="annotation subject"/>
    <w:basedOn w:val="af1"/>
    <w:next w:val="af1"/>
    <w:link w:val="afc"/>
    <w:uiPriority w:val="99"/>
    <w:semiHidden/>
    <w:unhideWhenUsed/>
    <w:rsid w:val="00A56971"/>
    <w:pPr>
      <w:spacing w:after="200"/>
    </w:pPr>
    <w:rPr>
      <w:rFonts w:asciiTheme="minorHAnsi" w:eastAsiaTheme="minorEastAsia" w:hAnsiTheme="minorHAnsi" w:cstheme="minorBidi"/>
      <w:b/>
      <w:bCs/>
    </w:rPr>
  </w:style>
  <w:style w:type="character" w:customStyle="1" w:styleId="afc">
    <w:name w:val="Тема примечания Знак"/>
    <w:basedOn w:val="af2"/>
    <w:link w:val="afb"/>
    <w:uiPriority w:val="99"/>
    <w:semiHidden/>
    <w:rsid w:val="00A56971"/>
    <w:rPr>
      <w:rFonts w:ascii="Times New Roman" w:eastAsia="Times New Roman" w:hAnsi="Times New Roman" w:cs="Times New Roman"/>
      <w:b/>
      <w:bCs/>
      <w:sz w:val="20"/>
      <w:szCs w:val="20"/>
    </w:rPr>
  </w:style>
  <w:style w:type="table" w:customStyle="1" w:styleId="23">
    <w:name w:val="Сетка таблицы2"/>
    <w:basedOn w:val="a3"/>
    <w:next w:val="a6"/>
    <w:uiPriority w:val="59"/>
    <w:rsid w:val="0087399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No Spacing"/>
    <w:qFormat/>
    <w:rsid w:val="00B0592F"/>
    <w:pPr>
      <w:spacing w:after="0" w:line="240" w:lineRule="auto"/>
    </w:pPr>
    <w:rPr>
      <w:rFonts w:ascii="Times New Roman" w:eastAsia="Times New Roman" w:hAnsi="Times New Roman" w:cs="Times New Roman"/>
      <w:sz w:val="24"/>
      <w:szCs w:val="24"/>
      <w:lang w:val="ru-RU" w:eastAsia="ru-RU"/>
    </w:rPr>
  </w:style>
  <w:style w:type="paragraph" w:styleId="afe">
    <w:name w:val="Revision"/>
    <w:hidden/>
    <w:uiPriority w:val="99"/>
    <w:semiHidden/>
    <w:rsid w:val="007A180D"/>
    <w:pPr>
      <w:spacing w:after="0" w:line="240" w:lineRule="auto"/>
    </w:pPr>
  </w:style>
  <w:style w:type="character" w:styleId="aff">
    <w:name w:val="Emphasis"/>
    <w:basedOn w:val="a2"/>
    <w:uiPriority w:val="20"/>
    <w:qFormat/>
    <w:rsid w:val="00C67DE3"/>
    <w:rPr>
      <w:i/>
      <w:iCs/>
    </w:rPr>
  </w:style>
  <w:style w:type="character" w:customStyle="1" w:styleId="st">
    <w:name w:val="st"/>
    <w:basedOn w:val="a2"/>
    <w:rsid w:val="00C67DE3"/>
  </w:style>
  <w:style w:type="character" w:customStyle="1" w:styleId="30">
    <w:name w:val="Заголовок 3 Знак"/>
    <w:basedOn w:val="a2"/>
    <w:link w:val="3"/>
    <w:uiPriority w:val="9"/>
    <w:rsid w:val="00C67DE3"/>
    <w:rPr>
      <w:rFonts w:asciiTheme="majorHAnsi" w:eastAsiaTheme="majorEastAsia" w:hAnsiTheme="majorHAnsi" w:cstheme="majorBidi"/>
      <w:b/>
      <w:bCs/>
      <w:color w:val="4F81BD" w:themeColor="accent1"/>
    </w:rPr>
  </w:style>
  <w:style w:type="paragraph" w:customStyle="1" w:styleId="desc">
    <w:name w:val="desc"/>
    <w:basedOn w:val="a1"/>
    <w:rsid w:val="00DE4F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details">
    <w:name w:val="details"/>
    <w:basedOn w:val="a1"/>
    <w:rsid w:val="00DE4F8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jrnl">
    <w:name w:val="jrnl"/>
    <w:basedOn w:val="a2"/>
    <w:rsid w:val="00DE4F8D"/>
  </w:style>
  <w:style w:type="character" w:customStyle="1" w:styleId="highlight">
    <w:name w:val="highlight"/>
    <w:basedOn w:val="a2"/>
    <w:rsid w:val="00C15D46"/>
  </w:style>
  <w:style w:type="character" w:customStyle="1" w:styleId="italic">
    <w:name w:val="italic"/>
    <w:basedOn w:val="a2"/>
    <w:rsid w:val="00AC172C"/>
  </w:style>
  <w:style w:type="character" w:customStyle="1" w:styleId="ref-journal">
    <w:name w:val="ref-journal"/>
    <w:basedOn w:val="a2"/>
    <w:rsid w:val="00336A2D"/>
  </w:style>
  <w:style w:type="character" w:customStyle="1" w:styleId="ref-vol">
    <w:name w:val="ref-vol"/>
    <w:basedOn w:val="a2"/>
    <w:rsid w:val="00336A2D"/>
  </w:style>
  <w:style w:type="paragraph" w:styleId="aff0">
    <w:name w:val="header"/>
    <w:basedOn w:val="a1"/>
    <w:link w:val="aff1"/>
    <w:uiPriority w:val="99"/>
    <w:unhideWhenUsed/>
    <w:rsid w:val="00900EAE"/>
    <w:pPr>
      <w:tabs>
        <w:tab w:val="center" w:pos="4677"/>
        <w:tab w:val="right" w:pos="9355"/>
      </w:tabs>
      <w:spacing w:after="0" w:line="240" w:lineRule="auto"/>
    </w:pPr>
  </w:style>
  <w:style w:type="character" w:customStyle="1" w:styleId="aff1">
    <w:name w:val="Верхний колонтитул Знак"/>
    <w:basedOn w:val="a2"/>
    <w:link w:val="aff0"/>
    <w:uiPriority w:val="99"/>
    <w:rsid w:val="00900EAE"/>
  </w:style>
  <w:style w:type="paragraph" w:styleId="aff2">
    <w:name w:val="footer"/>
    <w:basedOn w:val="a1"/>
    <w:link w:val="aff3"/>
    <w:uiPriority w:val="99"/>
    <w:unhideWhenUsed/>
    <w:rsid w:val="00900EAE"/>
    <w:pPr>
      <w:tabs>
        <w:tab w:val="center" w:pos="4677"/>
        <w:tab w:val="right" w:pos="9355"/>
      </w:tabs>
      <w:spacing w:after="0" w:line="240" w:lineRule="auto"/>
    </w:pPr>
  </w:style>
  <w:style w:type="character" w:customStyle="1" w:styleId="aff3">
    <w:name w:val="Нижний колонтитул Знак"/>
    <w:basedOn w:val="a2"/>
    <w:link w:val="aff2"/>
    <w:uiPriority w:val="99"/>
    <w:rsid w:val="00900EAE"/>
  </w:style>
  <w:style w:type="character" w:customStyle="1" w:styleId="50">
    <w:name w:val="Заголовок 5 Знак"/>
    <w:basedOn w:val="a2"/>
    <w:link w:val="5"/>
    <w:uiPriority w:val="9"/>
    <w:semiHidden/>
    <w:rsid w:val="00C566B7"/>
    <w:rPr>
      <w:rFonts w:asciiTheme="majorHAnsi" w:eastAsiaTheme="majorEastAsia" w:hAnsiTheme="majorHAnsi" w:cstheme="majorBidi"/>
      <w:color w:val="365F91" w:themeColor="accent1" w:themeShade="BF"/>
    </w:rPr>
  </w:style>
  <w:style w:type="paragraph" w:styleId="2">
    <w:name w:val="List Number 2"/>
    <w:basedOn w:val="a1"/>
    <w:uiPriority w:val="99"/>
    <w:unhideWhenUsed/>
    <w:rsid w:val="00C566B7"/>
    <w:pPr>
      <w:numPr>
        <w:numId w:val="62"/>
      </w:numPr>
      <w:spacing w:before="200"/>
      <w:contextualSpacing/>
      <w:jc w:val="both"/>
    </w:pPr>
    <w:rPr>
      <w:sz w:val="24"/>
      <w:szCs w:val="20"/>
      <w:lang w:val="en-US" w:eastAsia="en-US" w:bidi="en-US"/>
    </w:rPr>
  </w:style>
  <w:style w:type="character" w:customStyle="1" w:styleId="w">
    <w:name w:val="w"/>
    <w:basedOn w:val="a2"/>
    <w:rsid w:val="00F96BF4"/>
  </w:style>
  <w:style w:type="paragraph" w:customStyle="1" w:styleId="TableParagraph">
    <w:name w:val="Table Paragraph"/>
    <w:basedOn w:val="a1"/>
    <w:uiPriority w:val="1"/>
    <w:qFormat/>
    <w:rsid w:val="00CB0521"/>
    <w:pPr>
      <w:widowControl w:val="0"/>
      <w:spacing w:before="1" w:after="0" w:line="240" w:lineRule="auto"/>
      <w:ind w:left="105"/>
    </w:pPr>
    <w:rPr>
      <w:rFonts w:ascii="Calibri" w:eastAsia="Calibri" w:hAnsi="Calibri" w:cs="Calibri"/>
      <w:lang w:val="en-US" w:eastAsia="en-US"/>
    </w:rPr>
  </w:style>
  <w:style w:type="table" w:customStyle="1" w:styleId="TableNormal">
    <w:name w:val="Table Normal"/>
    <w:uiPriority w:val="2"/>
    <w:semiHidden/>
    <w:unhideWhenUsed/>
    <w:qFormat/>
    <w:rsid w:val="00CD71BA"/>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character" w:customStyle="1" w:styleId="40">
    <w:name w:val="Заголовок 4 Знак"/>
    <w:basedOn w:val="a2"/>
    <w:link w:val="4"/>
    <w:uiPriority w:val="9"/>
    <w:semiHidden/>
    <w:rsid w:val="00C75429"/>
    <w:rPr>
      <w:rFonts w:asciiTheme="majorHAnsi" w:eastAsiaTheme="majorEastAsia" w:hAnsiTheme="majorHAnsi" w:cstheme="majorBidi"/>
      <w:i/>
      <w:iCs/>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730172">
      <w:bodyDiv w:val="1"/>
      <w:marLeft w:val="0"/>
      <w:marRight w:val="0"/>
      <w:marTop w:val="0"/>
      <w:marBottom w:val="0"/>
      <w:divBdr>
        <w:top w:val="none" w:sz="0" w:space="0" w:color="auto"/>
        <w:left w:val="none" w:sz="0" w:space="0" w:color="auto"/>
        <w:bottom w:val="none" w:sz="0" w:space="0" w:color="auto"/>
        <w:right w:val="none" w:sz="0" w:space="0" w:color="auto"/>
      </w:divBdr>
      <w:divsChild>
        <w:div w:id="1040742652">
          <w:marLeft w:val="0"/>
          <w:marRight w:val="0"/>
          <w:marTop w:val="0"/>
          <w:marBottom w:val="0"/>
          <w:divBdr>
            <w:top w:val="none" w:sz="0" w:space="0" w:color="auto"/>
            <w:left w:val="none" w:sz="0" w:space="0" w:color="auto"/>
            <w:bottom w:val="none" w:sz="0" w:space="0" w:color="auto"/>
            <w:right w:val="none" w:sz="0" w:space="0" w:color="auto"/>
          </w:divBdr>
        </w:div>
        <w:div w:id="1866365440">
          <w:marLeft w:val="0"/>
          <w:marRight w:val="0"/>
          <w:marTop w:val="0"/>
          <w:marBottom w:val="295"/>
          <w:divBdr>
            <w:top w:val="none" w:sz="0" w:space="0" w:color="auto"/>
            <w:left w:val="none" w:sz="0" w:space="0" w:color="auto"/>
            <w:bottom w:val="none" w:sz="0" w:space="0" w:color="auto"/>
            <w:right w:val="none" w:sz="0" w:space="0" w:color="auto"/>
          </w:divBdr>
          <w:divsChild>
            <w:div w:id="1118767096">
              <w:marLeft w:val="0"/>
              <w:marRight w:val="0"/>
              <w:marTop w:val="0"/>
              <w:marBottom w:val="0"/>
              <w:divBdr>
                <w:top w:val="none" w:sz="0" w:space="0" w:color="auto"/>
                <w:left w:val="none" w:sz="0" w:space="0" w:color="auto"/>
                <w:bottom w:val="none" w:sz="0" w:space="0" w:color="auto"/>
                <w:right w:val="none" w:sz="0" w:space="0" w:color="auto"/>
              </w:divBdr>
              <w:divsChild>
                <w:div w:id="260770328">
                  <w:marLeft w:val="0"/>
                  <w:marRight w:val="0"/>
                  <w:marTop w:val="48"/>
                  <w:marBottom w:val="0"/>
                  <w:divBdr>
                    <w:top w:val="none" w:sz="0" w:space="0" w:color="auto"/>
                    <w:left w:val="none" w:sz="0" w:space="0" w:color="auto"/>
                    <w:bottom w:val="none" w:sz="0" w:space="0" w:color="auto"/>
                    <w:right w:val="none" w:sz="0" w:space="0" w:color="auto"/>
                  </w:divBdr>
                </w:div>
              </w:divsChild>
            </w:div>
            <w:div w:id="1746486303">
              <w:marLeft w:val="3249"/>
              <w:marRight w:val="0"/>
              <w:marTop w:val="0"/>
              <w:marBottom w:val="0"/>
              <w:divBdr>
                <w:top w:val="none" w:sz="0" w:space="0" w:color="auto"/>
                <w:left w:val="none" w:sz="0" w:space="0" w:color="auto"/>
                <w:bottom w:val="none" w:sz="0" w:space="0" w:color="auto"/>
                <w:right w:val="none" w:sz="0" w:space="0" w:color="auto"/>
              </w:divBdr>
              <w:divsChild>
                <w:div w:id="459691353">
                  <w:marLeft w:val="0"/>
                  <w:marRight w:val="0"/>
                  <w:marTop w:val="0"/>
                  <w:marBottom w:val="0"/>
                  <w:divBdr>
                    <w:top w:val="none" w:sz="0" w:space="0" w:color="auto"/>
                    <w:left w:val="none" w:sz="0" w:space="0" w:color="auto"/>
                    <w:bottom w:val="none" w:sz="0" w:space="0" w:color="auto"/>
                    <w:right w:val="none" w:sz="0" w:space="0" w:color="auto"/>
                  </w:divBdr>
                  <w:divsChild>
                    <w:div w:id="125510529">
                      <w:marLeft w:val="0"/>
                      <w:marRight w:val="0"/>
                      <w:marTop w:val="0"/>
                      <w:marBottom w:val="0"/>
                      <w:divBdr>
                        <w:top w:val="none" w:sz="0" w:space="0" w:color="auto"/>
                        <w:left w:val="none" w:sz="0" w:space="0" w:color="auto"/>
                        <w:bottom w:val="none" w:sz="0" w:space="0" w:color="auto"/>
                        <w:right w:val="none" w:sz="0" w:space="0" w:color="auto"/>
                      </w:divBdr>
                      <w:divsChild>
                        <w:div w:id="67308668">
                          <w:marLeft w:val="0"/>
                          <w:marRight w:val="0"/>
                          <w:marTop w:val="0"/>
                          <w:marBottom w:val="0"/>
                          <w:divBdr>
                            <w:top w:val="none" w:sz="0" w:space="0" w:color="auto"/>
                            <w:left w:val="none" w:sz="0" w:space="0" w:color="auto"/>
                            <w:bottom w:val="none" w:sz="0" w:space="0" w:color="auto"/>
                            <w:right w:val="none" w:sz="0" w:space="0" w:color="auto"/>
                          </w:divBdr>
                          <w:divsChild>
                            <w:div w:id="1261600150">
                              <w:marLeft w:val="0"/>
                              <w:marRight w:val="48"/>
                              <w:marTop w:val="0"/>
                              <w:marBottom w:val="0"/>
                              <w:divBdr>
                                <w:top w:val="single" w:sz="8" w:space="2" w:color="999999"/>
                                <w:left w:val="single" w:sz="8" w:space="2" w:color="999999"/>
                                <w:bottom w:val="single" w:sz="8" w:space="2" w:color="999999"/>
                                <w:right w:val="single" w:sz="8" w:space="22" w:color="999999"/>
                              </w:divBdr>
                            </w:div>
                          </w:divsChild>
                        </w:div>
                      </w:divsChild>
                    </w:div>
                  </w:divsChild>
                </w:div>
              </w:divsChild>
            </w:div>
          </w:divsChild>
        </w:div>
        <w:div w:id="2095979428">
          <w:marLeft w:val="0"/>
          <w:marRight w:val="172"/>
          <w:marTop w:val="0"/>
          <w:marBottom w:val="0"/>
          <w:divBdr>
            <w:top w:val="none" w:sz="0" w:space="0" w:color="auto"/>
            <w:left w:val="none" w:sz="0" w:space="0" w:color="auto"/>
            <w:bottom w:val="none" w:sz="0" w:space="0" w:color="auto"/>
            <w:right w:val="none" w:sz="0" w:space="0" w:color="auto"/>
          </w:divBdr>
          <w:divsChild>
            <w:div w:id="1254170416">
              <w:marLeft w:val="0"/>
              <w:marRight w:val="0"/>
              <w:marTop w:val="0"/>
              <w:marBottom w:val="0"/>
              <w:divBdr>
                <w:top w:val="none" w:sz="0" w:space="0" w:color="auto"/>
                <w:left w:val="none" w:sz="0" w:space="0" w:color="auto"/>
                <w:bottom w:val="none" w:sz="0" w:space="0" w:color="auto"/>
                <w:right w:val="none" w:sz="0" w:space="0" w:color="auto"/>
              </w:divBdr>
              <w:divsChild>
                <w:div w:id="513569417">
                  <w:marLeft w:val="0"/>
                  <w:marRight w:val="0"/>
                  <w:marTop w:val="0"/>
                  <w:marBottom w:val="0"/>
                  <w:divBdr>
                    <w:top w:val="none" w:sz="0" w:space="0" w:color="auto"/>
                    <w:left w:val="none" w:sz="0" w:space="0" w:color="auto"/>
                    <w:bottom w:val="none" w:sz="0" w:space="0" w:color="auto"/>
                    <w:right w:val="none" w:sz="0" w:space="0" w:color="auto"/>
                  </w:divBdr>
                </w:div>
                <w:div w:id="844201177">
                  <w:marLeft w:val="0"/>
                  <w:marRight w:val="0"/>
                  <w:marTop w:val="0"/>
                  <w:marBottom w:val="0"/>
                  <w:divBdr>
                    <w:top w:val="none" w:sz="0" w:space="0" w:color="auto"/>
                    <w:left w:val="none" w:sz="0" w:space="0" w:color="auto"/>
                    <w:bottom w:val="none" w:sz="0" w:space="0" w:color="auto"/>
                    <w:right w:val="none" w:sz="0" w:space="0" w:color="auto"/>
                  </w:divBdr>
                  <w:divsChild>
                    <w:div w:id="1518227977">
                      <w:marLeft w:val="0"/>
                      <w:marRight w:val="0"/>
                      <w:marTop w:val="120"/>
                      <w:marBottom w:val="360"/>
                      <w:divBdr>
                        <w:top w:val="none" w:sz="0" w:space="0" w:color="auto"/>
                        <w:left w:val="none" w:sz="0" w:space="0" w:color="auto"/>
                        <w:bottom w:val="none" w:sz="0" w:space="0" w:color="auto"/>
                        <w:right w:val="none" w:sz="0" w:space="0" w:color="auto"/>
                      </w:divBdr>
                      <w:divsChild>
                        <w:div w:id="78469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917157">
      <w:bodyDiv w:val="1"/>
      <w:marLeft w:val="0"/>
      <w:marRight w:val="0"/>
      <w:marTop w:val="0"/>
      <w:marBottom w:val="0"/>
      <w:divBdr>
        <w:top w:val="none" w:sz="0" w:space="0" w:color="auto"/>
        <w:left w:val="none" w:sz="0" w:space="0" w:color="auto"/>
        <w:bottom w:val="none" w:sz="0" w:space="0" w:color="auto"/>
        <w:right w:val="none" w:sz="0" w:space="0" w:color="auto"/>
      </w:divBdr>
      <w:divsChild>
        <w:div w:id="1278651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7390959">
      <w:bodyDiv w:val="1"/>
      <w:marLeft w:val="0"/>
      <w:marRight w:val="0"/>
      <w:marTop w:val="0"/>
      <w:marBottom w:val="0"/>
      <w:divBdr>
        <w:top w:val="none" w:sz="0" w:space="0" w:color="auto"/>
        <w:left w:val="none" w:sz="0" w:space="0" w:color="auto"/>
        <w:bottom w:val="none" w:sz="0" w:space="0" w:color="auto"/>
        <w:right w:val="none" w:sz="0" w:space="0" w:color="auto"/>
      </w:divBdr>
    </w:div>
    <w:div w:id="117989506">
      <w:bodyDiv w:val="1"/>
      <w:marLeft w:val="0"/>
      <w:marRight w:val="0"/>
      <w:marTop w:val="0"/>
      <w:marBottom w:val="0"/>
      <w:divBdr>
        <w:top w:val="none" w:sz="0" w:space="0" w:color="auto"/>
        <w:left w:val="none" w:sz="0" w:space="0" w:color="auto"/>
        <w:bottom w:val="none" w:sz="0" w:space="0" w:color="auto"/>
        <w:right w:val="none" w:sz="0" w:space="0" w:color="auto"/>
      </w:divBdr>
    </w:div>
    <w:div w:id="158234220">
      <w:bodyDiv w:val="1"/>
      <w:marLeft w:val="0"/>
      <w:marRight w:val="0"/>
      <w:marTop w:val="0"/>
      <w:marBottom w:val="0"/>
      <w:divBdr>
        <w:top w:val="none" w:sz="0" w:space="0" w:color="auto"/>
        <w:left w:val="none" w:sz="0" w:space="0" w:color="auto"/>
        <w:bottom w:val="none" w:sz="0" w:space="0" w:color="auto"/>
        <w:right w:val="none" w:sz="0" w:space="0" w:color="auto"/>
      </w:divBdr>
    </w:div>
    <w:div w:id="206449461">
      <w:bodyDiv w:val="1"/>
      <w:marLeft w:val="0"/>
      <w:marRight w:val="0"/>
      <w:marTop w:val="0"/>
      <w:marBottom w:val="0"/>
      <w:divBdr>
        <w:top w:val="none" w:sz="0" w:space="0" w:color="auto"/>
        <w:left w:val="none" w:sz="0" w:space="0" w:color="auto"/>
        <w:bottom w:val="none" w:sz="0" w:space="0" w:color="auto"/>
        <w:right w:val="none" w:sz="0" w:space="0" w:color="auto"/>
      </w:divBdr>
    </w:div>
    <w:div w:id="339088708">
      <w:bodyDiv w:val="1"/>
      <w:marLeft w:val="0"/>
      <w:marRight w:val="0"/>
      <w:marTop w:val="0"/>
      <w:marBottom w:val="0"/>
      <w:divBdr>
        <w:top w:val="none" w:sz="0" w:space="0" w:color="auto"/>
        <w:left w:val="none" w:sz="0" w:space="0" w:color="auto"/>
        <w:bottom w:val="none" w:sz="0" w:space="0" w:color="auto"/>
        <w:right w:val="none" w:sz="0" w:space="0" w:color="auto"/>
      </w:divBdr>
    </w:div>
    <w:div w:id="354622275">
      <w:bodyDiv w:val="1"/>
      <w:marLeft w:val="0"/>
      <w:marRight w:val="0"/>
      <w:marTop w:val="0"/>
      <w:marBottom w:val="0"/>
      <w:divBdr>
        <w:top w:val="none" w:sz="0" w:space="0" w:color="auto"/>
        <w:left w:val="none" w:sz="0" w:space="0" w:color="auto"/>
        <w:bottom w:val="none" w:sz="0" w:space="0" w:color="auto"/>
        <w:right w:val="none" w:sz="0" w:space="0" w:color="auto"/>
      </w:divBdr>
    </w:div>
    <w:div w:id="358899722">
      <w:bodyDiv w:val="1"/>
      <w:marLeft w:val="0"/>
      <w:marRight w:val="0"/>
      <w:marTop w:val="0"/>
      <w:marBottom w:val="0"/>
      <w:divBdr>
        <w:top w:val="none" w:sz="0" w:space="0" w:color="auto"/>
        <w:left w:val="none" w:sz="0" w:space="0" w:color="auto"/>
        <w:bottom w:val="none" w:sz="0" w:space="0" w:color="auto"/>
        <w:right w:val="none" w:sz="0" w:space="0" w:color="auto"/>
      </w:divBdr>
    </w:div>
    <w:div w:id="423379857">
      <w:bodyDiv w:val="1"/>
      <w:marLeft w:val="0"/>
      <w:marRight w:val="0"/>
      <w:marTop w:val="0"/>
      <w:marBottom w:val="0"/>
      <w:divBdr>
        <w:top w:val="none" w:sz="0" w:space="0" w:color="auto"/>
        <w:left w:val="none" w:sz="0" w:space="0" w:color="auto"/>
        <w:bottom w:val="none" w:sz="0" w:space="0" w:color="auto"/>
        <w:right w:val="none" w:sz="0" w:space="0" w:color="auto"/>
      </w:divBdr>
    </w:div>
    <w:div w:id="440683063">
      <w:bodyDiv w:val="1"/>
      <w:marLeft w:val="0"/>
      <w:marRight w:val="0"/>
      <w:marTop w:val="0"/>
      <w:marBottom w:val="0"/>
      <w:divBdr>
        <w:top w:val="none" w:sz="0" w:space="0" w:color="auto"/>
        <w:left w:val="none" w:sz="0" w:space="0" w:color="auto"/>
        <w:bottom w:val="none" w:sz="0" w:space="0" w:color="auto"/>
        <w:right w:val="none" w:sz="0" w:space="0" w:color="auto"/>
      </w:divBdr>
    </w:div>
    <w:div w:id="447238623">
      <w:bodyDiv w:val="1"/>
      <w:marLeft w:val="0"/>
      <w:marRight w:val="0"/>
      <w:marTop w:val="0"/>
      <w:marBottom w:val="0"/>
      <w:divBdr>
        <w:top w:val="none" w:sz="0" w:space="0" w:color="auto"/>
        <w:left w:val="none" w:sz="0" w:space="0" w:color="auto"/>
        <w:bottom w:val="none" w:sz="0" w:space="0" w:color="auto"/>
        <w:right w:val="none" w:sz="0" w:space="0" w:color="auto"/>
      </w:divBdr>
    </w:div>
    <w:div w:id="523591971">
      <w:bodyDiv w:val="1"/>
      <w:marLeft w:val="0"/>
      <w:marRight w:val="0"/>
      <w:marTop w:val="0"/>
      <w:marBottom w:val="0"/>
      <w:divBdr>
        <w:top w:val="none" w:sz="0" w:space="0" w:color="auto"/>
        <w:left w:val="none" w:sz="0" w:space="0" w:color="auto"/>
        <w:bottom w:val="none" w:sz="0" w:space="0" w:color="auto"/>
        <w:right w:val="none" w:sz="0" w:space="0" w:color="auto"/>
      </w:divBdr>
    </w:div>
    <w:div w:id="544025740">
      <w:bodyDiv w:val="1"/>
      <w:marLeft w:val="0"/>
      <w:marRight w:val="0"/>
      <w:marTop w:val="0"/>
      <w:marBottom w:val="0"/>
      <w:divBdr>
        <w:top w:val="none" w:sz="0" w:space="0" w:color="auto"/>
        <w:left w:val="none" w:sz="0" w:space="0" w:color="auto"/>
        <w:bottom w:val="none" w:sz="0" w:space="0" w:color="auto"/>
        <w:right w:val="none" w:sz="0" w:space="0" w:color="auto"/>
      </w:divBdr>
    </w:div>
    <w:div w:id="585651151">
      <w:bodyDiv w:val="1"/>
      <w:marLeft w:val="0"/>
      <w:marRight w:val="0"/>
      <w:marTop w:val="0"/>
      <w:marBottom w:val="0"/>
      <w:divBdr>
        <w:top w:val="none" w:sz="0" w:space="0" w:color="auto"/>
        <w:left w:val="none" w:sz="0" w:space="0" w:color="auto"/>
        <w:bottom w:val="none" w:sz="0" w:space="0" w:color="auto"/>
        <w:right w:val="none" w:sz="0" w:space="0" w:color="auto"/>
      </w:divBdr>
    </w:div>
    <w:div w:id="588392874">
      <w:bodyDiv w:val="1"/>
      <w:marLeft w:val="0"/>
      <w:marRight w:val="0"/>
      <w:marTop w:val="0"/>
      <w:marBottom w:val="0"/>
      <w:divBdr>
        <w:top w:val="none" w:sz="0" w:space="0" w:color="auto"/>
        <w:left w:val="none" w:sz="0" w:space="0" w:color="auto"/>
        <w:bottom w:val="none" w:sz="0" w:space="0" w:color="auto"/>
        <w:right w:val="none" w:sz="0" w:space="0" w:color="auto"/>
      </w:divBdr>
    </w:div>
    <w:div w:id="751855312">
      <w:bodyDiv w:val="1"/>
      <w:marLeft w:val="0"/>
      <w:marRight w:val="0"/>
      <w:marTop w:val="0"/>
      <w:marBottom w:val="0"/>
      <w:divBdr>
        <w:top w:val="none" w:sz="0" w:space="0" w:color="auto"/>
        <w:left w:val="none" w:sz="0" w:space="0" w:color="auto"/>
        <w:bottom w:val="none" w:sz="0" w:space="0" w:color="auto"/>
        <w:right w:val="none" w:sz="0" w:space="0" w:color="auto"/>
      </w:divBdr>
    </w:div>
    <w:div w:id="802503664">
      <w:bodyDiv w:val="1"/>
      <w:marLeft w:val="0"/>
      <w:marRight w:val="0"/>
      <w:marTop w:val="0"/>
      <w:marBottom w:val="0"/>
      <w:divBdr>
        <w:top w:val="none" w:sz="0" w:space="0" w:color="auto"/>
        <w:left w:val="none" w:sz="0" w:space="0" w:color="auto"/>
        <w:bottom w:val="none" w:sz="0" w:space="0" w:color="auto"/>
        <w:right w:val="none" w:sz="0" w:space="0" w:color="auto"/>
      </w:divBdr>
    </w:div>
    <w:div w:id="918099167">
      <w:bodyDiv w:val="1"/>
      <w:marLeft w:val="0"/>
      <w:marRight w:val="0"/>
      <w:marTop w:val="0"/>
      <w:marBottom w:val="0"/>
      <w:divBdr>
        <w:top w:val="none" w:sz="0" w:space="0" w:color="auto"/>
        <w:left w:val="none" w:sz="0" w:space="0" w:color="auto"/>
        <w:bottom w:val="none" w:sz="0" w:space="0" w:color="auto"/>
        <w:right w:val="none" w:sz="0" w:space="0" w:color="auto"/>
      </w:divBdr>
    </w:div>
    <w:div w:id="920454496">
      <w:bodyDiv w:val="1"/>
      <w:marLeft w:val="0"/>
      <w:marRight w:val="0"/>
      <w:marTop w:val="0"/>
      <w:marBottom w:val="0"/>
      <w:divBdr>
        <w:top w:val="none" w:sz="0" w:space="0" w:color="auto"/>
        <w:left w:val="none" w:sz="0" w:space="0" w:color="auto"/>
        <w:bottom w:val="none" w:sz="0" w:space="0" w:color="auto"/>
        <w:right w:val="none" w:sz="0" w:space="0" w:color="auto"/>
      </w:divBdr>
    </w:div>
    <w:div w:id="1012419015">
      <w:bodyDiv w:val="1"/>
      <w:marLeft w:val="0"/>
      <w:marRight w:val="0"/>
      <w:marTop w:val="0"/>
      <w:marBottom w:val="0"/>
      <w:divBdr>
        <w:top w:val="none" w:sz="0" w:space="0" w:color="auto"/>
        <w:left w:val="none" w:sz="0" w:space="0" w:color="auto"/>
        <w:bottom w:val="none" w:sz="0" w:space="0" w:color="auto"/>
        <w:right w:val="none" w:sz="0" w:space="0" w:color="auto"/>
      </w:divBdr>
    </w:div>
    <w:div w:id="1013070702">
      <w:bodyDiv w:val="1"/>
      <w:marLeft w:val="0"/>
      <w:marRight w:val="0"/>
      <w:marTop w:val="0"/>
      <w:marBottom w:val="0"/>
      <w:divBdr>
        <w:top w:val="none" w:sz="0" w:space="0" w:color="auto"/>
        <w:left w:val="none" w:sz="0" w:space="0" w:color="auto"/>
        <w:bottom w:val="none" w:sz="0" w:space="0" w:color="auto"/>
        <w:right w:val="none" w:sz="0" w:space="0" w:color="auto"/>
      </w:divBdr>
    </w:div>
    <w:div w:id="1089542623">
      <w:bodyDiv w:val="1"/>
      <w:marLeft w:val="0"/>
      <w:marRight w:val="0"/>
      <w:marTop w:val="0"/>
      <w:marBottom w:val="0"/>
      <w:divBdr>
        <w:top w:val="none" w:sz="0" w:space="0" w:color="auto"/>
        <w:left w:val="none" w:sz="0" w:space="0" w:color="auto"/>
        <w:bottom w:val="none" w:sz="0" w:space="0" w:color="auto"/>
        <w:right w:val="none" w:sz="0" w:space="0" w:color="auto"/>
      </w:divBdr>
    </w:div>
    <w:div w:id="1095202646">
      <w:bodyDiv w:val="1"/>
      <w:marLeft w:val="0"/>
      <w:marRight w:val="0"/>
      <w:marTop w:val="0"/>
      <w:marBottom w:val="0"/>
      <w:divBdr>
        <w:top w:val="none" w:sz="0" w:space="0" w:color="auto"/>
        <w:left w:val="none" w:sz="0" w:space="0" w:color="auto"/>
        <w:bottom w:val="none" w:sz="0" w:space="0" w:color="auto"/>
        <w:right w:val="none" w:sz="0" w:space="0" w:color="auto"/>
      </w:divBdr>
    </w:div>
    <w:div w:id="1104883147">
      <w:bodyDiv w:val="1"/>
      <w:marLeft w:val="0"/>
      <w:marRight w:val="0"/>
      <w:marTop w:val="0"/>
      <w:marBottom w:val="0"/>
      <w:divBdr>
        <w:top w:val="none" w:sz="0" w:space="0" w:color="auto"/>
        <w:left w:val="none" w:sz="0" w:space="0" w:color="auto"/>
        <w:bottom w:val="none" w:sz="0" w:space="0" w:color="auto"/>
        <w:right w:val="none" w:sz="0" w:space="0" w:color="auto"/>
      </w:divBdr>
    </w:div>
    <w:div w:id="1119646362">
      <w:bodyDiv w:val="1"/>
      <w:marLeft w:val="0"/>
      <w:marRight w:val="0"/>
      <w:marTop w:val="0"/>
      <w:marBottom w:val="0"/>
      <w:divBdr>
        <w:top w:val="none" w:sz="0" w:space="0" w:color="auto"/>
        <w:left w:val="none" w:sz="0" w:space="0" w:color="auto"/>
        <w:bottom w:val="none" w:sz="0" w:space="0" w:color="auto"/>
        <w:right w:val="none" w:sz="0" w:space="0" w:color="auto"/>
      </w:divBdr>
    </w:div>
    <w:div w:id="1226527883">
      <w:bodyDiv w:val="1"/>
      <w:marLeft w:val="0"/>
      <w:marRight w:val="0"/>
      <w:marTop w:val="0"/>
      <w:marBottom w:val="0"/>
      <w:divBdr>
        <w:top w:val="none" w:sz="0" w:space="0" w:color="auto"/>
        <w:left w:val="none" w:sz="0" w:space="0" w:color="auto"/>
        <w:bottom w:val="none" w:sz="0" w:space="0" w:color="auto"/>
        <w:right w:val="none" w:sz="0" w:space="0" w:color="auto"/>
      </w:divBdr>
    </w:div>
    <w:div w:id="1270814646">
      <w:bodyDiv w:val="1"/>
      <w:marLeft w:val="0"/>
      <w:marRight w:val="0"/>
      <w:marTop w:val="0"/>
      <w:marBottom w:val="0"/>
      <w:divBdr>
        <w:top w:val="none" w:sz="0" w:space="0" w:color="auto"/>
        <w:left w:val="none" w:sz="0" w:space="0" w:color="auto"/>
        <w:bottom w:val="none" w:sz="0" w:space="0" w:color="auto"/>
        <w:right w:val="none" w:sz="0" w:space="0" w:color="auto"/>
      </w:divBdr>
    </w:div>
    <w:div w:id="1333145564">
      <w:bodyDiv w:val="1"/>
      <w:marLeft w:val="0"/>
      <w:marRight w:val="0"/>
      <w:marTop w:val="0"/>
      <w:marBottom w:val="0"/>
      <w:divBdr>
        <w:top w:val="none" w:sz="0" w:space="0" w:color="auto"/>
        <w:left w:val="none" w:sz="0" w:space="0" w:color="auto"/>
        <w:bottom w:val="none" w:sz="0" w:space="0" w:color="auto"/>
        <w:right w:val="none" w:sz="0" w:space="0" w:color="auto"/>
      </w:divBdr>
    </w:div>
    <w:div w:id="1344090972">
      <w:bodyDiv w:val="1"/>
      <w:marLeft w:val="0"/>
      <w:marRight w:val="0"/>
      <w:marTop w:val="0"/>
      <w:marBottom w:val="0"/>
      <w:divBdr>
        <w:top w:val="none" w:sz="0" w:space="0" w:color="auto"/>
        <w:left w:val="none" w:sz="0" w:space="0" w:color="auto"/>
        <w:bottom w:val="none" w:sz="0" w:space="0" w:color="auto"/>
        <w:right w:val="none" w:sz="0" w:space="0" w:color="auto"/>
      </w:divBdr>
    </w:div>
    <w:div w:id="1359089128">
      <w:bodyDiv w:val="1"/>
      <w:marLeft w:val="0"/>
      <w:marRight w:val="0"/>
      <w:marTop w:val="0"/>
      <w:marBottom w:val="0"/>
      <w:divBdr>
        <w:top w:val="none" w:sz="0" w:space="0" w:color="auto"/>
        <w:left w:val="none" w:sz="0" w:space="0" w:color="auto"/>
        <w:bottom w:val="none" w:sz="0" w:space="0" w:color="auto"/>
        <w:right w:val="none" w:sz="0" w:space="0" w:color="auto"/>
      </w:divBdr>
    </w:div>
    <w:div w:id="1370838788">
      <w:bodyDiv w:val="1"/>
      <w:marLeft w:val="0"/>
      <w:marRight w:val="0"/>
      <w:marTop w:val="0"/>
      <w:marBottom w:val="0"/>
      <w:divBdr>
        <w:top w:val="none" w:sz="0" w:space="0" w:color="auto"/>
        <w:left w:val="none" w:sz="0" w:space="0" w:color="auto"/>
        <w:bottom w:val="none" w:sz="0" w:space="0" w:color="auto"/>
        <w:right w:val="none" w:sz="0" w:space="0" w:color="auto"/>
      </w:divBdr>
    </w:div>
    <w:div w:id="1385636803">
      <w:bodyDiv w:val="1"/>
      <w:marLeft w:val="0"/>
      <w:marRight w:val="0"/>
      <w:marTop w:val="0"/>
      <w:marBottom w:val="0"/>
      <w:divBdr>
        <w:top w:val="none" w:sz="0" w:space="0" w:color="auto"/>
        <w:left w:val="none" w:sz="0" w:space="0" w:color="auto"/>
        <w:bottom w:val="none" w:sz="0" w:space="0" w:color="auto"/>
        <w:right w:val="none" w:sz="0" w:space="0" w:color="auto"/>
      </w:divBdr>
    </w:div>
    <w:div w:id="1389381121">
      <w:bodyDiv w:val="1"/>
      <w:marLeft w:val="0"/>
      <w:marRight w:val="0"/>
      <w:marTop w:val="0"/>
      <w:marBottom w:val="0"/>
      <w:divBdr>
        <w:top w:val="none" w:sz="0" w:space="0" w:color="auto"/>
        <w:left w:val="none" w:sz="0" w:space="0" w:color="auto"/>
        <w:bottom w:val="none" w:sz="0" w:space="0" w:color="auto"/>
        <w:right w:val="none" w:sz="0" w:space="0" w:color="auto"/>
      </w:divBdr>
      <w:divsChild>
        <w:div w:id="376126373">
          <w:marLeft w:val="0"/>
          <w:marRight w:val="0"/>
          <w:marTop w:val="0"/>
          <w:marBottom w:val="0"/>
          <w:divBdr>
            <w:top w:val="none" w:sz="0" w:space="0" w:color="auto"/>
            <w:left w:val="none" w:sz="0" w:space="0" w:color="auto"/>
            <w:bottom w:val="none" w:sz="0" w:space="0" w:color="auto"/>
            <w:right w:val="none" w:sz="0" w:space="0" w:color="auto"/>
          </w:divBdr>
          <w:divsChild>
            <w:div w:id="1498612723">
              <w:marLeft w:val="0"/>
              <w:marRight w:val="0"/>
              <w:marTop w:val="0"/>
              <w:marBottom w:val="0"/>
              <w:divBdr>
                <w:top w:val="none" w:sz="0" w:space="0" w:color="auto"/>
                <w:left w:val="none" w:sz="0" w:space="0" w:color="auto"/>
                <w:bottom w:val="none" w:sz="0" w:space="0" w:color="auto"/>
                <w:right w:val="none" w:sz="0" w:space="0" w:color="auto"/>
              </w:divBdr>
              <w:divsChild>
                <w:div w:id="162287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812404">
      <w:bodyDiv w:val="1"/>
      <w:marLeft w:val="0"/>
      <w:marRight w:val="0"/>
      <w:marTop w:val="0"/>
      <w:marBottom w:val="0"/>
      <w:divBdr>
        <w:top w:val="none" w:sz="0" w:space="0" w:color="auto"/>
        <w:left w:val="none" w:sz="0" w:space="0" w:color="auto"/>
        <w:bottom w:val="none" w:sz="0" w:space="0" w:color="auto"/>
        <w:right w:val="none" w:sz="0" w:space="0" w:color="auto"/>
      </w:divBdr>
    </w:div>
    <w:div w:id="1408769918">
      <w:bodyDiv w:val="1"/>
      <w:marLeft w:val="0"/>
      <w:marRight w:val="0"/>
      <w:marTop w:val="0"/>
      <w:marBottom w:val="0"/>
      <w:divBdr>
        <w:top w:val="none" w:sz="0" w:space="0" w:color="auto"/>
        <w:left w:val="none" w:sz="0" w:space="0" w:color="auto"/>
        <w:bottom w:val="none" w:sz="0" w:space="0" w:color="auto"/>
        <w:right w:val="none" w:sz="0" w:space="0" w:color="auto"/>
      </w:divBdr>
    </w:div>
    <w:div w:id="1455636960">
      <w:bodyDiv w:val="1"/>
      <w:marLeft w:val="0"/>
      <w:marRight w:val="0"/>
      <w:marTop w:val="0"/>
      <w:marBottom w:val="0"/>
      <w:divBdr>
        <w:top w:val="none" w:sz="0" w:space="0" w:color="auto"/>
        <w:left w:val="none" w:sz="0" w:space="0" w:color="auto"/>
        <w:bottom w:val="none" w:sz="0" w:space="0" w:color="auto"/>
        <w:right w:val="none" w:sz="0" w:space="0" w:color="auto"/>
      </w:divBdr>
    </w:div>
    <w:div w:id="1483082425">
      <w:bodyDiv w:val="1"/>
      <w:marLeft w:val="0"/>
      <w:marRight w:val="0"/>
      <w:marTop w:val="0"/>
      <w:marBottom w:val="0"/>
      <w:divBdr>
        <w:top w:val="none" w:sz="0" w:space="0" w:color="auto"/>
        <w:left w:val="none" w:sz="0" w:space="0" w:color="auto"/>
        <w:bottom w:val="none" w:sz="0" w:space="0" w:color="auto"/>
        <w:right w:val="none" w:sz="0" w:space="0" w:color="auto"/>
      </w:divBdr>
    </w:div>
    <w:div w:id="1487166611">
      <w:bodyDiv w:val="1"/>
      <w:marLeft w:val="0"/>
      <w:marRight w:val="0"/>
      <w:marTop w:val="0"/>
      <w:marBottom w:val="0"/>
      <w:divBdr>
        <w:top w:val="none" w:sz="0" w:space="0" w:color="auto"/>
        <w:left w:val="none" w:sz="0" w:space="0" w:color="auto"/>
        <w:bottom w:val="none" w:sz="0" w:space="0" w:color="auto"/>
        <w:right w:val="none" w:sz="0" w:space="0" w:color="auto"/>
      </w:divBdr>
    </w:div>
    <w:div w:id="1578054313">
      <w:bodyDiv w:val="1"/>
      <w:marLeft w:val="0"/>
      <w:marRight w:val="0"/>
      <w:marTop w:val="0"/>
      <w:marBottom w:val="0"/>
      <w:divBdr>
        <w:top w:val="none" w:sz="0" w:space="0" w:color="auto"/>
        <w:left w:val="none" w:sz="0" w:space="0" w:color="auto"/>
        <w:bottom w:val="none" w:sz="0" w:space="0" w:color="auto"/>
        <w:right w:val="none" w:sz="0" w:space="0" w:color="auto"/>
      </w:divBdr>
    </w:div>
    <w:div w:id="1597786066">
      <w:bodyDiv w:val="1"/>
      <w:marLeft w:val="0"/>
      <w:marRight w:val="0"/>
      <w:marTop w:val="0"/>
      <w:marBottom w:val="0"/>
      <w:divBdr>
        <w:top w:val="none" w:sz="0" w:space="0" w:color="auto"/>
        <w:left w:val="none" w:sz="0" w:space="0" w:color="auto"/>
        <w:bottom w:val="none" w:sz="0" w:space="0" w:color="auto"/>
        <w:right w:val="none" w:sz="0" w:space="0" w:color="auto"/>
      </w:divBdr>
    </w:div>
    <w:div w:id="1614627317">
      <w:bodyDiv w:val="1"/>
      <w:marLeft w:val="0"/>
      <w:marRight w:val="0"/>
      <w:marTop w:val="0"/>
      <w:marBottom w:val="0"/>
      <w:divBdr>
        <w:top w:val="none" w:sz="0" w:space="0" w:color="auto"/>
        <w:left w:val="none" w:sz="0" w:space="0" w:color="auto"/>
        <w:bottom w:val="none" w:sz="0" w:space="0" w:color="auto"/>
        <w:right w:val="none" w:sz="0" w:space="0" w:color="auto"/>
      </w:divBdr>
    </w:div>
    <w:div w:id="1653095284">
      <w:bodyDiv w:val="1"/>
      <w:marLeft w:val="0"/>
      <w:marRight w:val="0"/>
      <w:marTop w:val="0"/>
      <w:marBottom w:val="0"/>
      <w:divBdr>
        <w:top w:val="none" w:sz="0" w:space="0" w:color="auto"/>
        <w:left w:val="none" w:sz="0" w:space="0" w:color="auto"/>
        <w:bottom w:val="none" w:sz="0" w:space="0" w:color="auto"/>
        <w:right w:val="none" w:sz="0" w:space="0" w:color="auto"/>
      </w:divBdr>
    </w:div>
    <w:div w:id="1700155485">
      <w:bodyDiv w:val="1"/>
      <w:marLeft w:val="0"/>
      <w:marRight w:val="0"/>
      <w:marTop w:val="0"/>
      <w:marBottom w:val="0"/>
      <w:divBdr>
        <w:top w:val="none" w:sz="0" w:space="0" w:color="auto"/>
        <w:left w:val="none" w:sz="0" w:space="0" w:color="auto"/>
        <w:bottom w:val="none" w:sz="0" w:space="0" w:color="auto"/>
        <w:right w:val="none" w:sz="0" w:space="0" w:color="auto"/>
      </w:divBdr>
    </w:div>
    <w:div w:id="1767186753">
      <w:bodyDiv w:val="1"/>
      <w:marLeft w:val="0"/>
      <w:marRight w:val="0"/>
      <w:marTop w:val="0"/>
      <w:marBottom w:val="0"/>
      <w:divBdr>
        <w:top w:val="none" w:sz="0" w:space="0" w:color="auto"/>
        <w:left w:val="none" w:sz="0" w:space="0" w:color="auto"/>
        <w:bottom w:val="none" w:sz="0" w:space="0" w:color="auto"/>
        <w:right w:val="none" w:sz="0" w:space="0" w:color="auto"/>
      </w:divBdr>
    </w:div>
    <w:div w:id="1857770807">
      <w:bodyDiv w:val="1"/>
      <w:marLeft w:val="0"/>
      <w:marRight w:val="0"/>
      <w:marTop w:val="0"/>
      <w:marBottom w:val="0"/>
      <w:divBdr>
        <w:top w:val="none" w:sz="0" w:space="0" w:color="auto"/>
        <w:left w:val="none" w:sz="0" w:space="0" w:color="auto"/>
        <w:bottom w:val="none" w:sz="0" w:space="0" w:color="auto"/>
        <w:right w:val="none" w:sz="0" w:space="0" w:color="auto"/>
      </w:divBdr>
    </w:div>
    <w:div w:id="1897468262">
      <w:bodyDiv w:val="1"/>
      <w:marLeft w:val="0"/>
      <w:marRight w:val="0"/>
      <w:marTop w:val="0"/>
      <w:marBottom w:val="0"/>
      <w:divBdr>
        <w:top w:val="none" w:sz="0" w:space="0" w:color="auto"/>
        <w:left w:val="none" w:sz="0" w:space="0" w:color="auto"/>
        <w:bottom w:val="none" w:sz="0" w:space="0" w:color="auto"/>
        <w:right w:val="none" w:sz="0" w:space="0" w:color="auto"/>
      </w:divBdr>
    </w:div>
    <w:div w:id="1898086231">
      <w:bodyDiv w:val="1"/>
      <w:marLeft w:val="0"/>
      <w:marRight w:val="0"/>
      <w:marTop w:val="0"/>
      <w:marBottom w:val="0"/>
      <w:divBdr>
        <w:top w:val="none" w:sz="0" w:space="0" w:color="auto"/>
        <w:left w:val="none" w:sz="0" w:space="0" w:color="auto"/>
        <w:bottom w:val="none" w:sz="0" w:space="0" w:color="auto"/>
        <w:right w:val="none" w:sz="0" w:space="0" w:color="auto"/>
      </w:divBdr>
    </w:div>
    <w:div w:id="1950431115">
      <w:bodyDiv w:val="1"/>
      <w:marLeft w:val="0"/>
      <w:marRight w:val="0"/>
      <w:marTop w:val="0"/>
      <w:marBottom w:val="0"/>
      <w:divBdr>
        <w:top w:val="none" w:sz="0" w:space="0" w:color="auto"/>
        <w:left w:val="none" w:sz="0" w:space="0" w:color="auto"/>
        <w:bottom w:val="none" w:sz="0" w:space="0" w:color="auto"/>
        <w:right w:val="none" w:sz="0" w:space="0" w:color="auto"/>
      </w:divBdr>
    </w:div>
    <w:div w:id="2046328271">
      <w:bodyDiv w:val="1"/>
      <w:marLeft w:val="0"/>
      <w:marRight w:val="0"/>
      <w:marTop w:val="0"/>
      <w:marBottom w:val="0"/>
      <w:divBdr>
        <w:top w:val="none" w:sz="0" w:space="0" w:color="auto"/>
        <w:left w:val="none" w:sz="0" w:space="0" w:color="auto"/>
        <w:bottom w:val="none" w:sz="0" w:space="0" w:color="auto"/>
        <w:right w:val="none" w:sz="0" w:space="0" w:color="auto"/>
      </w:divBdr>
    </w:div>
    <w:div w:id="209847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https://en.wikipedia.org/wiki/International_Prognostic_Index"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hyperlink" Target="https://en.wikipedia.org/wiki/Fludeoxyglucose_(18F)"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D0%9F%D0%BE%D0%BB%D0%B8%D0%BC%D0%B5%D1%80%D0%B0%D0%B7%D0%BD%D0%B0%D1%8F_%D1%86%D0%B5%D0%BF%D0%BD%D0%B0%D1%8F_%D1%80%D0%B5%D0%B0%D0%BA%D1%86%D0%B8%D1%8F" TargetMode="External"/><Relationship Id="rId20" Type="http://schemas.openxmlformats.org/officeDocument/2006/relationships/hyperlink" Target="http://www.nccn.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lsnet.ru/prep_index_id_352928.ht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lsnet.ru/prep_index_id_8559.htm" TargetMode="External"/><Relationship Id="rId23" Type="http://schemas.openxmlformats.org/officeDocument/2006/relationships/image" Target="media/image5.jpeg"/><Relationship Id="rId10" Type="http://schemas.microsoft.com/office/2011/relationships/commentsExtended" Target="commentsExtended.xml"/><Relationship Id="rId19" Type="http://schemas.openxmlformats.org/officeDocument/2006/relationships/hyperlink" Target="http://www.sign.ac.uk" TargetMode="Externa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hyperlink" Target="http://www.rlsnet.ru/prep_index_id_352928.htm" TargetMode="External"/><Relationship Id="rId22" Type="http://schemas.openxmlformats.org/officeDocument/2006/relationships/image" Target="media/image4.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Заполнитель1</b:Tag>
    <b:RefOrder>1</b:RefOrder>
  </b:Source>
  <b:Source>
    <b:Tag>SIG</b:Tag>
    <b:SourceType>Book</b:SourceType>
    <b:Guid>{705FB3BA-8002-46E5-8CC1-78C673489BFD}</b:Guid>
    <b:Author>
      <b:Author>
        <b:NameList>
          <b:Person>
            <b:Last>SIGN</b:Last>
            <b:First>1)</b:First>
            <b:Middle>Scottish Intercollegiate Guidelines Network (SIGN). SIGN 50: a guideline developer’s handbook. Edinburgh:</b:Middle>
          </b:Person>
          <b:Person>
            <b:Last>http://www.sign.ac.uk.</b:Last>
            <b:First>2014.</b:First>
            <b:Middle>(SIGN publication no. 50). [October 2014]. Available from URL:</b:Middle>
          </b:Person>
        </b:NameList>
      </b:Author>
    </b:Author>
    <b:RefOrder>2</b:RefOrder>
  </b:Source>
</b:Sources>
</file>

<file path=customXml/itemProps1.xml><?xml version="1.0" encoding="utf-8"?>
<ds:datastoreItem xmlns:ds="http://schemas.openxmlformats.org/officeDocument/2006/customXml" ds:itemID="{627BF419-DD83-4B74-8C02-5C732E1137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69</Pages>
  <Words>18117</Words>
  <Characters>103272</Characters>
  <Application>Microsoft Office Word</Application>
  <DocSecurity>0</DocSecurity>
  <Lines>860</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121147</CharactersWithSpaces>
  <SharedDoc>false</SharedDoc>
  <HLinks>
    <vt:vector size="126" baseType="variant">
      <vt:variant>
        <vt:i4>7667758</vt:i4>
      </vt:variant>
      <vt:variant>
        <vt:i4>2</vt:i4>
      </vt:variant>
      <vt:variant>
        <vt:i4>0</vt:i4>
      </vt:variant>
      <vt:variant>
        <vt:i4>5</vt:i4>
      </vt:variant>
      <vt:variant>
        <vt:lpwstr>https://en.wikipedia.org/wiki/International_Prognostic_Index</vt:lpwstr>
      </vt:variant>
      <vt:variant>
        <vt:lpwstr/>
      </vt:variant>
      <vt:variant>
        <vt:i4>5242947</vt:i4>
      </vt:variant>
      <vt:variant>
        <vt:i4>57</vt:i4>
      </vt:variant>
      <vt:variant>
        <vt:i4>0</vt:i4>
      </vt:variant>
      <vt:variant>
        <vt:i4>5</vt:i4>
      </vt:variant>
      <vt:variant>
        <vt:lpwstr>http://www.ncbi.nlm.nih.gov/pubmed/?term=758-765+da-epoch</vt:lpwstr>
      </vt:variant>
      <vt:variant>
        <vt:lpwstr/>
      </vt:variant>
      <vt:variant>
        <vt:i4>6422597</vt:i4>
      </vt:variant>
      <vt:variant>
        <vt:i4>54</vt:i4>
      </vt:variant>
      <vt:variant>
        <vt:i4>0</vt:i4>
      </vt:variant>
      <vt:variant>
        <vt:i4>5</vt:i4>
      </vt:variant>
      <vt:variant>
        <vt:lpwstr>http://www.ncbi.nlm.nih.gov/pubmed/?term=Porcu%20P%5BAuthor%5D&amp;cauthor=true&amp;cauthor_uid=22133772</vt:lpwstr>
      </vt:variant>
      <vt:variant>
        <vt:lpwstr/>
      </vt:variant>
      <vt:variant>
        <vt:i4>3014671</vt:i4>
      </vt:variant>
      <vt:variant>
        <vt:i4>51</vt:i4>
      </vt:variant>
      <vt:variant>
        <vt:i4>0</vt:i4>
      </vt:variant>
      <vt:variant>
        <vt:i4>5</vt:i4>
      </vt:variant>
      <vt:variant>
        <vt:lpwstr>http://www.ncbi.nlm.nih.gov/pubmed/?term=Jung%20SH%5BAuthor%5D&amp;cauthor=true&amp;cauthor_uid=22133772</vt:lpwstr>
      </vt:variant>
      <vt:variant>
        <vt:lpwstr/>
      </vt:variant>
      <vt:variant>
        <vt:i4>6160493</vt:i4>
      </vt:variant>
      <vt:variant>
        <vt:i4>48</vt:i4>
      </vt:variant>
      <vt:variant>
        <vt:i4>0</vt:i4>
      </vt:variant>
      <vt:variant>
        <vt:i4>5</vt:i4>
      </vt:variant>
      <vt:variant>
        <vt:lpwstr>http://www.ncbi.nlm.nih.gov/pubmed/?term=Wilson%20WH%5BAuthor%5D&amp;cauthor=true&amp;cauthor_uid=22133772</vt:lpwstr>
      </vt:variant>
      <vt:variant>
        <vt:lpwstr/>
      </vt:variant>
      <vt:variant>
        <vt:i4>7340141</vt:i4>
      </vt:variant>
      <vt:variant>
        <vt:i4>45</vt:i4>
      </vt:variant>
      <vt:variant>
        <vt:i4>0</vt:i4>
      </vt:variant>
      <vt:variant>
        <vt:i4>5</vt:i4>
      </vt:variant>
      <vt:variant>
        <vt:lpwstr>http://www.ncbi.nlm.nih.gov/pubmed/?term=2717-2724+da-epoch</vt:lpwstr>
      </vt:variant>
      <vt:variant>
        <vt:lpwstr/>
      </vt:variant>
      <vt:variant>
        <vt:i4>6291540</vt:i4>
      </vt:variant>
      <vt:variant>
        <vt:i4>42</vt:i4>
      </vt:variant>
      <vt:variant>
        <vt:i4>0</vt:i4>
      </vt:variant>
      <vt:variant>
        <vt:i4>5</vt:i4>
      </vt:variant>
      <vt:variant>
        <vt:lpwstr>http://www.ncbi.nlm.nih.gov/pubmed/?term=Pittaluga%20S%5BAuthor%5D&amp;cauthor=true&amp;cauthor_uid=18378569</vt:lpwstr>
      </vt:variant>
      <vt:variant>
        <vt:lpwstr/>
      </vt:variant>
      <vt:variant>
        <vt:i4>7405595</vt:i4>
      </vt:variant>
      <vt:variant>
        <vt:i4>39</vt:i4>
      </vt:variant>
      <vt:variant>
        <vt:i4>0</vt:i4>
      </vt:variant>
      <vt:variant>
        <vt:i4>5</vt:i4>
      </vt:variant>
      <vt:variant>
        <vt:lpwstr>http://www.ncbi.nlm.nih.gov/pubmed/?term=Dunleavy%20K%5BAuthor%5D&amp;cauthor=true&amp;cauthor_uid=18378569</vt:lpwstr>
      </vt:variant>
      <vt:variant>
        <vt:lpwstr/>
      </vt:variant>
      <vt:variant>
        <vt:i4>5832806</vt:i4>
      </vt:variant>
      <vt:variant>
        <vt:i4>36</vt:i4>
      </vt:variant>
      <vt:variant>
        <vt:i4>0</vt:i4>
      </vt:variant>
      <vt:variant>
        <vt:i4>5</vt:i4>
      </vt:variant>
      <vt:variant>
        <vt:lpwstr>http://www.ncbi.nlm.nih.gov/pubmed/?term=Wilson%20WH%5BAuthor%5D&amp;cauthor=true&amp;cauthor_uid=18378569</vt:lpwstr>
      </vt:variant>
      <vt:variant>
        <vt:lpwstr/>
      </vt:variant>
      <vt:variant>
        <vt:i4>3080304</vt:i4>
      </vt:variant>
      <vt:variant>
        <vt:i4>33</vt:i4>
      </vt:variant>
      <vt:variant>
        <vt:i4>0</vt:i4>
      </vt:variant>
      <vt:variant>
        <vt:i4>5</vt:i4>
      </vt:variant>
      <vt:variant>
        <vt:lpwstr>http://www.ncbi.nlm.nih.gov/pubmed/?term=188-198++da-epoch</vt:lpwstr>
      </vt:variant>
      <vt:variant>
        <vt:lpwstr/>
      </vt:variant>
      <vt:variant>
        <vt:i4>1835119</vt:i4>
      </vt:variant>
      <vt:variant>
        <vt:i4>30</vt:i4>
      </vt:variant>
      <vt:variant>
        <vt:i4>0</vt:i4>
      </vt:variant>
      <vt:variant>
        <vt:i4>5</vt:i4>
      </vt:variant>
      <vt:variant>
        <vt:lpwstr>http://www.ncbi.nlm.nih.gov/pubmed/?term=Gallur%20L%5BAuthor%5D&amp;cauthor=true&amp;cauthor_uid=25521006</vt:lpwstr>
      </vt:variant>
      <vt:variant>
        <vt:lpwstr/>
      </vt:variant>
      <vt:variant>
        <vt:i4>458869</vt:i4>
      </vt:variant>
      <vt:variant>
        <vt:i4>27</vt:i4>
      </vt:variant>
      <vt:variant>
        <vt:i4>0</vt:i4>
      </vt:variant>
      <vt:variant>
        <vt:i4>5</vt:i4>
      </vt:variant>
      <vt:variant>
        <vt:lpwstr>http://www.ncbi.nlm.nih.gov/pubmed/?term=Bergua%20J%5BAuthor%5D&amp;cauthor=true&amp;cauthor_uid=25521006</vt:lpwstr>
      </vt:variant>
      <vt:variant>
        <vt:lpwstr/>
      </vt:variant>
      <vt:variant>
        <vt:i4>983148</vt:i4>
      </vt:variant>
      <vt:variant>
        <vt:i4>24</vt:i4>
      </vt:variant>
      <vt:variant>
        <vt:i4>0</vt:i4>
      </vt:variant>
      <vt:variant>
        <vt:i4>5</vt:i4>
      </vt:variant>
      <vt:variant>
        <vt:lpwstr>http://www.ncbi.nlm.nih.gov/pubmed/?term=Purroy%20N%5BAuthor%5D&amp;cauthor=true&amp;cauthor_uid=25521006</vt:lpwstr>
      </vt:variant>
      <vt:variant>
        <vt:lpwstr/>
      </vt:variant>
      <vt:variant>
        <vt:i4>4653067</vt:i4>
      </vt:variant>
      <vt:variant>
        <vt:i4>21</vt:i4>
      </vt:variant>
      <vt:variant>
        <vt:i4>0</vt:i4>
      </vt:variant>
      <vt:variant>
        <vt:i4>5</vt:i4>
      </vt:variant>
      <vt:variant>
        <vt:lpwstr>http://www.ncbi.nlm.nih.gov/pubmed/?term=7%3A379-391++Mabtera</vt:lpwstr>
      </vt:variant>
      <vt:variant>
        <vt:lpwstr/>
      </vt:variant>
      <vt:variant>
        <vt:i4>6357059</vt:i4>
      </vt:variant>
      <vt:variant>
        <vt:i4>18</vt:i4>
      </vt:variant>
      <vt:variant>
        <vt:i4>0</vt:i4>
      </vt:variant>
      <vt:variant>
        <vt:i4>5</vt:i4>
      </vt:variant>
      <vt:variant>
        <vt:lpwstr>http://www.ncbi.nlm.nih.gov/pubmed/?term=Osterborg%20A%5BAuthor%5D&amp;cauthor=true&amp;cauthor_uid=16648042</vt:lpwstr>
      </vt:variant>
      <vt:variant>
        <vt:lpwstr/>
      </vt:variant>
      <vt:variant>
        <vt:i4>6750272</vt:i4>
      </vt:variant>
      <vt:variant>
        <vt:i4>15</vt:i4>
      </vt:variant>
      <vt:variant>
        <vt:i4>0</vt:i4>
      </vt:variant>
      <vt:variant>
        <vt:i4>5</vt:i4>
      </vt:variant>
      <vt:variant>
        <vt:lpwstr>http://www.ncbi.nlm.nih.gov/pubmed/?term=Tr%C3%BCmper%20L%5BAuthor%5D&amp;cauthor=true&amp;cauthor_uid=16648042</vt:lpwstr>
      </vt:variant>
      <vt:variant>
        <vt:lpwstr/>
      </vt:variant>
      <vt:variant>
        <vt:i4>6946826</vt:i4>
      </vt:variant>
      <vt:variant>
        <vt:i4>12</vt:i4>
      </vt:variant>
      <vt:variant>
        <vt:i4>0</vt:i4>
      </vt:variant>
      <vt:variant>
        <vt:i4>5</vt:i4>
      </vt:variant>
      <vt:variant>
        <vt:lpwstr>http://www.ncbi.nlm.nih.gov/pubmed/?term=Pfreundschuh%20M%5BAuthor%5D&amp;cauthor=true&amp;cauthor_uid=16648042</vt:lpwstr>
      </vt:variant>
      <vt:variant>
        <vt:lpwstr/>
      </vt:variant>
      <vt:variant>
        <vt:i4>4063271</vt:i4>
      </vt:variant>
      <vt:variant>
        <vt:i4>9</vt:i4>
      </vt:variant>
      <vt:variant>
        <vt:i4>0</vt:i4>
      </vt:variant>
      <vt:variant>
        <vt:i4>5</vt:i4>
      </vt:variant>
      <vt:variant>
        <vt:lpwstr>http://www.ncbi.nlm.nih.gov/pubmed/15867204</vt:lpwstr>
      </vt:variant>
      <vt:variant>
        <vt:lpwstr/>
      </vt:variant>
      <vt:variant>
        <vt:i4>5701702</vt:i4>
      </vt:variant>
      <vt:variant>
        <vt:i4>6</vt:i4>
      </vt:variant>
      <vt:variant>
        <vt:i4>0</vt:i4>
      </vt:variant>
      <vt:variant>
        <vt:i4>5</vt:i4>
      </vt:variant>
      <vt:variant>
        <vt:lpwstr>http://www.ncbi.nlm.nih.gov/pubmed/?term=Jude+%2F+Murphy%2C+1980</vt:lpwstr>
      </vt:variant>
      <vt:variant>
        <vt:lpwstr/>
      </vt:variant>
      <vt:variant>
        <vt:i4>2949138</vt:i4>
      </vt:variant>
      <vt:variant>
        <vt:i4>3</vt:i4>
      </vt:variant>
      <vt:variant>
        <vt:i4>0</vt:i4>
      </vt:variant>
      <vt:variant>
        <vt:i4>5</vt:i4>
      </vt:variant>
      <vt:variant>
        <vt:lpwstr>http://www.ncbi.nlm.nih.gov/pubmed/?term=Sandlund%20JT%5BAuthor%5D&amp;cauthor=true&amp;cauthor_uid=22296338</vt:lpwstr>
      </vt:variant>
      <vt:variant>
        <vt:lpwstr/>
      </vt:variant>
      <vt:variant>
        <vt:i4>5570645</vt:i4>
      </vt:variant>
      <vt:variant>
        <vt:i4>0</vt:i4>
      </vt:variant>
      <vt:variant>
        <vt:i4>0</vt:i4>
      </vt:variant>
      <vt:variant>
        <vt:i4>5</vt:i4>
      </vt:variant>
      <vt:variant>
        <vt:lpwstr>http://www.nccn.org/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olik</dc:creator>
  <cp:lastModifiedBy>Ольга Гайнутдинова</cp:lastModifiedBy>
  <cp:revision>2</cp:revision>
  <dcterms:created xsi:type="dcterms:W3CDTF">2016-11-17T06:20:00Z</dcterms:created>
  <dcterms:modified xsi:type="dcterms:W3CDTF">2016-11-17T06:20:00Z</dcterms:modified>
</cp:coreProperties>
</file>